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102D81" w:rsidR="00355532" w:rsidP="00A270C1" w:rsidRDefault="00355532" w14:paraId="0062EB64" w14:textId="77777777">
      <w:pPr>
        <w:pStyle w:val="a3"/>
        <w:spacing w:before="4"/>
        <w:rPr>
          <w:rFonts w:asciiTheme="minorHAnsi" w:hAnsiTheme="minorHAnsi" w:cstheme="minorHAnsi"/>
          <w:lang w:val="en-US"/>
        </w:rPr>
      </w:pPr>
    </w:p>
    <w:p w:rsidRPr="00CB6882" w:rsidR="00355532" w:rsidP="00A270C1" w:rsidRDefault="00843049" w14:paraId="0062EB65" w14:textId="77777777">
      <w:pPr>
        <w:pStyle w:val="a3"/>
        <w:ind w:left="119"/>
        <w:rPr>
          <w:rFonts w:asciiTheme="minorHAnsi" w:hAnsiTheme="minorHAnsi" w:cstheme="minorHAnsi"/>
        </w:rPr>
      </w:pPr>
      <w:r w:rsidRPr="00CB6882">
        <w:rPr>
          <w:rFonts w:asciiTheme="minorHAnsi" w:hAnsiTheme="minorHAnsi" w:cstheme="minorHAnsi"/>
          <w:noProof/>
          <w:lang w:eastAsia="el-GR"/>
        </w:rPr>
        <mc:AlternateContent>
          <mc:Choice Requires="wps">
            <w:drawing>
              <wp:inline distT="0" distB="0" distL="0" distR="0" wp14:anchorId="0062ECF1" wp14:editId="0062ECF2">
                <wp:extent cx="8589010" cy="349250"/>
                <wp:effectExtent l="2540" t="381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9010" cy="349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5532" w:rsidRDefault="00B07B29" w14:paraId="0062ECFF" w14:textId="77777777">
                            <w:pPr>
                              <w:spacing w:line="252" w:lineRule="auto"/>
                              <w:ind w:left="28"/>
                              <w:rPr>
                                <w:b/>
                              </w:rPr>
                            </w:pPr>
                            <w:r>
                              <w:rPr>
                                <w:b/>
                              </w:rPr>
                              <w:t>ΠΑΡΑΡΤΗΜΑ</w:t>
                            </w:r>
                            <w:r>
                              <w:rPr>
                                <w:b/>
                                <w:spacing w:val="3"/>
                              </w:rPr>
                              <w:t xml:space="preserve"> </w:t>
                            </w:r>
                            <w:r>
                              <w:rPr>
                                <w:b/>
                              </w:rPr>
                              <w:t>Α:</w:t>
                            </w:r>
                            <w:r>
                              <w:rPr>
                                <w:b/>
                                <w:spacing w:val="47"/>
                              </w:rPr>
                              <w:t xml:space="preserve"> </w:t>
                            </w:r>
                            <w:r>
                              <w:rPr>
                                <w:b/>
                              </w:rPr>
                              <w:t>Υποστηρικτική</w:t>
                            </w:r>
                            <w:r>
                              <w:rPr>
                                <w:b/>
                                <w:spacing w:val="1"/>
                              </w:rPr>
                              <w:t xml:space="preserve"> </w:t>
                            </w:r>
                            <w:r>
                              <w:rPr>
                                <w:b/>
                              </w:rPr>
                              <w:t>λίστα</w:t>
                            </w:r>
                            <w:r>
                              <w:rPr>
                                <w:b/>
                                <w:spacing w:val="1"/>
                              </w:rPr>
                              <w:t xml:space="preserve"> </w:t>
                            </w:r>
                            <w:r>
                              <w:rPr>
                                <w:b/>
                              </w:rPr>
                              <w:t>στην</w:t>
                            </w:r>
                            <w:r>
                              <w:rPr>
                                <w:b/>
                                <w:spacing w:val="1"/>
                              </w:rPr>
                              <w:t xml:space="preserve"> </w:t>
                            </w:r>
                            <w:r>
                              <w:rPr>
                                <w:b/>
                              </w:rPr>
                              <w:t>αξιολόγηση</w:t>
                            </w:r>
                            <w:r>
                              <w:rPr>
                                <w:b/>
                                <w:spacing w:val="1"/>
                              </w:rPr>
                              <w:t xml:space="preserve"> </w:t>
                            </w:r>
                            <w:r>
                              <w:rPr>
                                <w:b/>
                              </w:rPr>
                              <w:t>και</w:t>
                            </w:r>
                            <w:r>
                              <w:rPr>
                                <w:b/>
                                <w:spacing w:val="49"/>
                              </w:rPr>
                              <w:t xml:space="preserve"> </w:t>
                            </w:r>
                            <w:r>
                              <w:rPr>
                                <w:b/>
                              </w:rPr>
                              <w:t>επιλογή</w:t>
                            </w:r>
                            <w:r>
                              <w:rPr>
                                <w:b/>
                                <w:spacing w:val="1"/>
                              </w:rPr>
                              <w:t xml:space="preserve"> </w:t>
                            </w:r>
                            <w:r>
                              <w:rPr>
                                <w:b/>
                              </w:rPr>
                              <w:t>των</w:t>
                            </w:r>
                            <w:r>
                              <w:rPr>
                                <w:b/>
                                <w:spacing w:val="1"/>
                              </w:rPr>
                              <w:t xml:space="preserve"> </w:t>
                            </w:r>
                            <w:r>
                              <w:rPr>
                                <w:b/>
                              </w:rPr>
                              <w:t>προτάσεων</w:t>
                            </w:r>
                            <w:r>
                              <w:rPr>
                                <w:b/>
                                <w:spacing w:val="1"/>
                              </w:rPr>
                              <w:t xml:space="preserve"> </w:t>
                            </w:r>
                            <w:r>
                              <w:rPr>
                                <w:b/>
                              </w:rPr>
                              <w:t>και</w:t>
                            </w:r>
                            <w:r>
                              <w:rPr>
                                <w:b/>
                                <w:spacing w:val="6"/>
                              </w:rPr>
                              <w:t xml:space="preserve"> </w:t>
                            </w:r>
                            <w:r>
                              <w:rPr>
                                <w:b/>
                              </w:rPr>
                              <w:t>στην</w:t>
                            </w:r>
                            <w:r>
                              <w:rPr>
                                <w:b/>
                                <w:spacing w:val="1"/>
                              </w:rPr>
                              <w:t xml:space="preserve"> </w:t>
                            </w:r>
                            <w:r>
                              <w:rPr>
                                <w:b/>
                              </w:rPr>
                              <w:t>επαλήθευση</w:t>
                            </w:r>
                            <w:r>
                              <w:rPr>
                                <w:b/>
                                <w:spacing w:val="1"/>
                              </w:rPr>
                              <w:t xml:space="preserve"> </w:t>
                            </w:r>
                            <w:r>
                              <w:rPr>
                                <w:b/>
                              </w:rPr>
                              <w:t>των</w:t>
                            </w:r>
                            <w:r>
                              <w:rPr>
                                <w:b/>
                                <w:spacing w:val="49"/>
                              </w:rPr>
                              <w:t xml:space="preserve"> </w:t>
                            </w:r>
                            <w:r>
                              <w:rPr>
                                <w:b/>
                              </w:rPr>
                              <w:t>Πράξεων</w:t>
                            </w:r>
                            <w:r>
                              <w:rPr>
                                <w:b/>
                                <w:spacing w:val="1"/>
                              </w:rPr>
                              <w:t xml:space="preserve"> </w:t>
                            </w:r>
                            <w:r>
                              <w:rPr>
                                <w:b/>
                              </w:rPr>
                              <w:t>βάσει</w:t>
                            </w:r>
                            <w:r>
                              <w:rPr>
                                <w:b/>
                                <w:spacing w:val="1"/>
                              </w:rPr>
                              <w:t xml:space="preserve"> </w:t>
                            </w:r>
                            <w:r>
                              <w:rPr>
                                <w:b/>
                              </w:rPr>
                              <w:t>του</w:t>
                            </w:r>
                            <w:r>
                              <w:rPr>
                                <w:b/>
                                <w:spacing w:val="1"/>
                              </w:rPr>
                              <w:t xml:space="preserve"> </w:t>
                            </w:r>
                            <w:r>
                              <w:rPr>
                                <w:b/>
                              </w:rPr>
                              <w:t>Χάρτη</w:t>
                            </w:r>
                            <w:r>
                              <w:rPr>
                                <w:b/>
                                <w:spacing w:val="1"/>
                              </w:rPr>
                              <w:t xml:space="preserve"> </w:t>
                            </w:r>
                            <w:r>
                              <w:rPr>
                                <w:b/>
                              </w:rPr>
                              <w:t>Θεμελιωδών</w:t>
                            </w:r>
                            <w:r>
                              <w:rPr>
                                <w:b/>
                                <w:spacing w:val="-2"/>
                              </w:rPr>
                              <w:t xml:space="preserve"> </w:t>
                            </w:r>
                            <w:r>
                              <w:rPr>
                                <w:b/>
                              </w:rPr>
                              <w:t>Δικαιωμάτων</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0062ECF1">
                <v:stroke joinstyle="miter"/>
                <v:path gradientshapeok="t" o:connecttype="rect"/>
              </v:shapetype>
              <v:shape id="Text Box 2" style="width:676.3pt;height:27.5pt;visibility:visible;mso-wrap-style:square;mso-left-percent:-10001;mso-top-percent:-10001;mso-position-horizontal:absolute;mso-position-horizontal-relative:char;mso-position-vertical:absolute;mso-position-vertical-relative:line;mso-left-percent:-10001;mso-top-percent:-10001;v-text-anchor:top" o:spid="_x0000_s1026" fillcolor="#d9d9d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">
                <v:textbox inset="0,0,0,0">
                  <w:txbxContent>
                    <w:p w:rsidR="00355532" w:rsidRDefault="00B07B29" w14:paraId="0062ECFF" w14:textId="77777777">
                      <w:pPr>
                        <w:spacing w:line="252" w:lineRule="auto"/>
                        <w:ind w:left="28"/>
                        <w:rPr>
                          <w:b/>
                        </w:rPr>
                      </w:pPr>
                      <w:r>
                        <w:rPr>
                          <w:b/>
                        </w:rPr>
                        <w:t>ΠΑΡΑΡΤΗΜΑ</w:t>
                      </w:r>
                      <w:r>
                        <w:rPr>
                          <w:b/>
                          <w:spacing w:val="3"/>
                        </w:rPr>
                        <w:t xml:space="preserve"> </w:t>
                      </w:r>
                      <w:r>
                        <w:rPr>
                          <w:b/>
                        </w:rPr>
                        <w:t>Α:</w:t>
                      </w:r>
                      <w:r>
                        <w:rPr>
                          <w:b/>
                          <w:spacing w:val="47"/>
                        </w:rPr>
                        <w:t xml:space="preserve"> </w:t>
                      </w:r>
                      <w:r>
                        <w:rPr>
                          <w:b/>
                        </w:rPr>
                        <w:t>Υποστηρικτική</w:t>
                      </w:r>
                      <w:r>
                        <w:rPr>
                          <w:b/>
                          <w:spacing w:val="1"/>
                        </w:rPr>
                        <w:t xml:space="preserve"> </w:t>
                      </w:r>
                      <w:r>
                        <w:rPr>
                          <w:b/>
                        </w:rPr>
                        <w:t>λίστα</w:t>
                      </w:r>
                      <w:r>
                        <w:rPr>
                          <w:b/>
                          <w:spacing w:val="1"/>
                        </w:rPr>
                        <w:t xml:space="preserve"> </w:t>
                      </w:r>
                      <w:r>
                        <w:rPr>
                          <w:b/>
                        </w:rPr>
                        <w:t>στην</w:t>
                      </w:r>
                      <w:r>
                        <w:rPr>
                          <w:b/>
                          <w:spacing w:val="1"/>
                        </w:rPr>
                        <w:t xml:space="preserve"> </w:t>
                      </w:r>
                      <w:r>
                        <w:rPr>
                          <w:b/>
                        </w:rPr>
                        <w:t>αξιολόγηση</w:t>
                      </w:r>
                      <w:r>
                        <w:rPr>
                          <w:b/>
                          <w:spacing w:val="1"/>
                        </w:rPr>
                        <w:t xml:space="preserve"> </w:t>
                      </w:r>
                      <w:r>
                        <w:rPr>
                          <w:b/>
                        </w:rPr>
                        <w:t>και</w:t>
                      </w:r>
                      <w:r>
                        <w:rPr>
                          <w:b/>
                          <w:spacing w:val="49"/>
                        </w:rPr>
                        <w:t xml:space="preserve"> </w:t>
                      </w:r>
                      <w:r>
                        <w:rPr>
                          <w:b/>
                        </w:rPr>
                        <w:t>επιλογή</w:t>
                      </w:r>
                      <w:r>
                        <w:rPr>
                          <w:b/>
                          <w:spacing w:val="1"/>
                        </w:rPr>
                        <w:t xml:space="preserve"> </w:t>
                      </w:r>
                      <w:r>
                        <w:rPr>
                          <w:b/>
                        </w:rPr>
                        <w:t>των</w:t>
                      </w:r>
                      <w:r>
                        <w:rPr>
                          <w:b/>
                          <w:spacing w:val="1"/>
                        </w:rPr>
                        <w:t xml:space="preserve"> </w:t>
                      </w:r>
                      <w:r>
                        <w:rPr>
                          <w:b/>
                        </w:rPr>
                        <w:t>προτάσεων</w:t>
                      </w:r>
                      <w:r>
                        <w:rPr>
                          <w:b/>
                          <w:spacing w:val="1"/>
                        </w:rPr>
                        <w:t xml:space="preserve"> </w:t>
                      </w:r>
                      <w:r>
                        <w:rPr>
                          <w:b/>
                        </w:rPr>
                        <w:t>και</w:t>
                      </w:r>
                      <w:r>
                        <w:rPr>
                          <w:b/>
                          <w:spacing w:val="6"/>
                        </w:rPr>
                        <w:t xml:space="preserve"> </w:t>
                      </w:r>
                      <w:r>
                        <w:rPr>
                          <w:b/>
                        </w:rPr>
                        <w:t>στην</w:t>
                      </w:r>
                      <w:r>
                        <w:rPr>
                          <w:b/>
                          <w:spacing w:val="1"/>
                        </w:rPr>
                        <w:t xml:space="preserve"> </w:t>
                      </w:r>
                      <w:r>
                        <w:rPr>
                          <w:b/>
                        </w:rPr>
                        <w:t>επαλήθευση</w:t>
                      </w:r>
                      <w:r>
                        <w:rPr>
                          <w:b/>
                          <w:spacing w:val="1"/>
                        </w:rPr>
                        <w:t xml:space="preserve"> </w:t>
                      </w:r>
                      <w:r>
                        <w:rPr>
                          <w:b/>
                        </w:rPr>
                        <w:t>των</w:t>
                      </w:r>
                      <w:r>
                        <w:rPr>
                          <w:b/>
                          <w:spacing w:val="49"/>
                        </w:rPr>
                        <w:t xml:space="preserve"> </w:t>
                      </w:r>
                      <w:r>
                        <w:rPr>
                          <w:b/>
                        </w:rPr>
                        <w:t>Πράξεων</w:t>
                      </w:r>
                      <w:r>
                        <w:rPr>
                          <w:b/>
                          <w:spacing w:val="1"/>
                        </w:rPr>
                        <w:t xml:space="preserve"> </w:t>
                      </w:r>
                      <w:r>
                        <w:rPr>
                          <w:b/>
                        </w:rPr>
                        <w:t>βάσει</w:t>
                      </w:r>
                      <w:r>
                        <w:rPr>
                          <w:b/>
                          <w:spacing w:val="1"/>
                        </w:rPr>
                        <w:t xml:space="preserve"> </w:t>
                      </w:r>
                      <w:r>
                        <w:rPr>
                          <w:b/>
                        </w:rPr>
                        <w:t>του</w:t>
                      </w:r>
                      <w:r>
                        <w:rPr>
                          <w:b/>
                          <w:spacing w:val="1"/>
                        </w:rPr>
                        <w:t xml:space="preserve"> </w:t>
                      </w:r>
                      <w:r>
                        <w:rPr>
                          <w:b/>
                        </w:rPr>
                        <w:t>Χάρτη</w:t>
                      </w:r>
                      <w:r>
                        <w:rPr>
                          <w:b/>
                          <w:spacing w:val="1"/>
                        </w:rPr>
                        <w:t xml:space="preserve"> </w:t>
                      </w:r>
                      <w:r>
                        <w:rPr>
                          <w:b/>
                        </w:rPr>
                        <w:t>Θεμελιωδών</w:t>
                      </w:r>
                      <w:r>
                        <w:rPr>
                          <w:b/>
                          <w:spacing w:val="-2"/>
                        </w:rPr>
                        <w:t xml:space="preserve"> </w:t>
                      </w:r>
                      <w:r>
                        <w:rPr>
                          <w:b/>
                        </w:rPr>
                        <w:t>Δικαιωμάτων</w:t>
                      </w:r>
                    </w:p>
                  </w:txbxContent>
                </v:textbox>
                <w10:anchorlock/>
              </v:shape>
            </w:pict>
          </mc:Fallback>
        </mc:AlternateContent>
      </w:r>
    </w:p>
    <w:p w:rsidRPr="00CB6882" w:rsidR="00355532" w:rsidP="00A270C1" w:rsidRDefault="00355532" w14:paraId="0062EB66" w14:textId="77777777">
      <w:pPr>
        <w:pStyle w:val="a3"/>
        <w:spacing w:before="7"/>
        <w:rPr>
          <w:rFonts w:asciiTheme="minorHAnsi" w:hAnsiTheme="minorHAnsi" w:cstheme="minorHAnsi"/>
        </w:rPr>
      </w:pPr>
    </w:p>
    <w:tbl>
      <w:tblPr>
        <w:tblW w:w="13466" w:type="dxa"/>
        <w:tblInd w:w="132" w:type="dxa"/>
        <w:tblBorders>
          <w:top w:val="single" w:color="auto" w:sz="4" w:space="0"/>
          <w:left w:val="single" w:color="auto" w:sz="8" w:space="0"/>
          <w:bottom w:val="single" w:color="auto" w:sz="4" w:space="0"/>
          <w:right w:val="single" w:color="auto" w:sz="8" w:space="0"/>
        </w:tblBorders>
        <w:tblLayout w:type="fixed"/>
        <w:tblLook w:val="00A0" w:firstRow="1" w:lastRow="0" w:firstColumn="1" w:lastColumn="0" w:noHBand="0" w:noVBand="0"/>
      </w:tblPr>
      <w:tblGrid>
        <w:gridCol w:w="13466"/>
      </w:tblGrid>
      <w:tr w:rsidRPr="00CB6882" w:rsidR="00876424" w:rsidTr="009E74B8" w14:paraId="0062EB68" w14:textId="77777777">
        <w:trPr>
          <w:trHeight w:val="690"/>
        </w:trPr>
        <w:tc>
          <w:tcPr>
            <w:tcW w:w="13466" w:type="dxa"/>
            <w:shd w:val="clear" w:color="auto" w:fill="548DD4"/>
            <w:noWrap/>
            <w:vAlign w:val="center"/>
          </w:tcPr>
          <w:p w:rsidRPr="00CB6882" w:rsidR="00876424" w:rsidP="00A270C1" w:rsidRDefault="00876424" w14:paraId="0062EB67" w14:textId="77777777">
            <w:pPr>
              <w:widowControl/>
              <w:autoSpaceDE/>
              <w:autoSpaceDN/>
              <w:spacing w:before="120" w:after="120" w:line="280" w:lineRule="atLeast"/>
              <w:rPr>
                <w:rFonts w:eastAsia="Times New Roman" w:asciiTheme="minorHAnsi" w:hAnsiTheme="minorHAnsi" w:cstheme="minorHAnsi"/>
                <w:b/>
                <w:color w:val="FFFFFF"/>
                <w:lang w:eastAsia="el-GR"/>
              </w:rPr>
            </w:pPr>
            <w:r w:rsidRPr="00CB6882">
              <w:rPr>
                <w:rFonts w:eastAsia="Times New Roman" w:asciiTheme="minorHAnsi" w:hAnsiTheme="minorHAnsi" w:cstheme="minorHAnsi"/>
                <w:b/>
                <w:color w:val="FFFFFF"/>
                <w:lang w:eastAsia="el-GR"/>
              </w:rPr>
              <w:t>ΥΠΟΣΤΗΡΙΚΤΙΚΗ ΛΙΣΤΑ ΓΙΑ ΤΗΝ ΕΞΕΙΔΙΚΕΥΣΗ ΤΟΥ ΚΡΙΤΗΡΙΟΥ ΑΞΙΟΛΟΓΗΣΗΣ ΚΑΙ ΕΠΙΛΟΓΗΣ ΤΩΝ ΠΡΑΞΕΩΝ ΚΑΙ ΓΙΑ ΤΗΝ ΕΠΑΛΗΘΕΥΣΗ ΤΩΝ ΠΡΟΤΑΣΕΩΝ ΒΑΣΕΙ ΤΟΥ ΧΑΡΤΗ ΘΕΜΕΛΙΩΔΩΝ ΔΙΚΑΙΩΜΑΤΩΝ</w:t>
            </w:r>
          </w:p>
        </w:tc>
      </w:tr>
    </w:tbl>
    <w:tbl>
      <w:tblPr>
        <w:tblStyle w:val="a8"/>
        <w:tblW w:w="13466" w:type="dxa"/>
        <w:tblInd w:w="137" w:type="dxa"/>
        <w:tblLook w:val="04A0" w:firstRow="1" w:lastRow="0" w:firstColumn="1" w:lastColumn="0" w:noHBand="0" w:noVBand="1"/>
      </w:tblPr>
      <w:tblGrid>
        <w:gridCol w:w="1704"/>
        <w:gridCol w:w="3334"/>
        <w:gridCol w:w="5013"/>
        <w:gridCol w:w="1551"/>
        <w:gridCol w:w="1864"/>
      </w:tblGrid>
      <w:tr w:rsidRPr="00CB6882" w:rsidR="00876424" w:rsidTr="009E74B8" w14:paraId="0062EB6E" w14:textId="77777777">
        <w:tc>
          <w:tcPr>
            <w:tcW w:w="1704" w:type="dxa"/>
            <w:vAlign w:val="center"/>
          </w:tcPr>
          <w:p w:rsidRPr="00CB6882" w:rsidR="00876424" w:rsidP="00A270C1" w:rsidRDefault="00876424" w14:paraId="0062EB69" w14:textId="77777777">
            <w:pPr>
              <w:spacing w:before="120"/>
              <w:rPr>
                <w:rFonts w:eastAsia="Times New Roman" w:asciiTheme="minorHAnsi" w:hAnsiTheme="minorHAnsi" w:cstheme="minorHAnsi"/>
                <w:b/>
                <w:sz w:val="22"/>
                <w:szCs w:val="22"/>
              </w:rPr>
            </w:pPr>
            <w:r w:rsidRPr="00CB6882">
              <w:rPr>
                <w:rFonts w:eastAsia="Times New Roman" w:asciiTheme="minorHAnsi" w:hAnsiTheme="minorHAnsi" w:cstheme="minorHAnsi"/>
                <w:b/>
                <w:sz w:val="22"/>
                <w:szCs w:val="22"/>
              </w:rPr>
              <w:t>ΘΕΜΑΤΑ</w:t>
            </w:r>
          </w:p>
        </w:tc>
        <w:tc>
          <w:tcPr>
            <w:tcW w:w="3334" w:type="dxa"/>
            <w:vAlign w:val="center"/>
          </w:tcPr>
          <w:p w:rsidRPr="00CB6882" w:rsidR="00876424" w:rsidP="00A270C1" w:rsidRDefault="00876424" w14:paraId="0062EB6A" w14:textId="77777777">
            <w:pPr>
              <w:spacing w:before="120"/>
              <w:rPr>
                <w:rFonts w:eastAsia="Times New Roman" w:asciiTheme="minorHAnsi" w:hAnsiTheme="minorHAnsi" w:cstheme="minorHAnsi"/>
                <w:b/>
                <w:sz w:val="22"/>
                <w:szCs w:val="22"/>
              </w:rPr>
            </w:pPr>
            <w:r w:rsidRPr="00CB6882">
              <w:rPr>
                <w:rFonts w:eastAsia="Times New Roman" w:asciiTheme="minorHAnsi" w:hAnsiTheme="minorHAnsi" w:cstheme="minorHAnsi"/>
                <w:b/>
                <w:sz w:val="22"/>
                <w:szCs w:val="22"/>
              </w:rPr>
              <w:t>ΑΡΘΡΑ</w:t>
            </w:r>
          </w:p>
        </w:tc>
        <w:tc>
          <w:tcPr>
            <w:tcW w:w="5013" w:type="dxa"/>
            <w:vAlign w:val="center"/>
          </w:tcPr>
          <w:p w:rsidRPr="00CB6882" w:rsidR="00876424" w:rsidP="00A270C1" w:rsidRDefault="00876424" w14:paraId="0062EB6B" w14:textId="77777777">
            <w:pPr>
              <w:spacing w:before="120"/>
              <w:rPr>
                <w:rFonts w:eastAsia="Times New Roman" w:asciiTheme="minorHAnsi" w:hAnsiTheme="minorHAnsi" w:cstheme="minorHAnsi"/>
                <w:b/>
                <w:sz w:val="22"/>
                <w:szCs w:val="22"/>
              </w:rPr>
            </w:pPr>
            <w:r w:rsidRPr="00CB6882">
              <w:rPr>
                <w:rFonts w:eastAsia="Times New Roman" w:asciiTheme="minorHAnsi" w:hAnsiTheme="minorHAnsi" w:cstheme="minorHAnsi"/>
                <w:b/>
                <w:sz w:val="22"/>
                <w:szCs w:val="22"/>
              </w:rPr>
              <w:t>ΕΡΩΤΗΜΑΤΑ</w:t>
            </w:r>
          </w:p>
        </w:tc>
        <w:tc>
          <w:tcPr>
            <w:tcW w:w="0" w:type="auto"/>
            <w:vAlign w:val="center"/>
          </w:tcPr>
          <w:p w:rsidRPr="00CB6882" w:rsidR="00876424" w:rsidP="00A270C1" w:rsidRDefault="00876424" w14:paraId="0062EB6C" w14:textId="77777777">
            <w:pPr>
              <w:spacing w:before="120"/>
              <w:rPr>
                <w:rFonts w:eastAsia="Times New Roman" w:asciiTheme="minorHAnsi" w:hAnsiTheme="minorHAnsi" w:cstheme="minorHAnsi"/>
                <w:b/>
                <w:sz w:val="22"/>
                <w:szCs w:val="22"/>
              </w:rPr>
            </w:pPr>
            <w:r w:rsidRPr="00CB6882">
              <w:rPr>
                <w:rFonts w:eastAsia="Times New Roman" w:asciiTheme="minorHAnsi" w:hAnsiTheme="minorHAnsi" w:cstheme="minorHAnsi"/>
                <w:b/>
                <w:sz w:val="22"/>
                <w:szCs w:val="22"/>
              </w:rPr>
              <w:t xml:space="preserve">ΕΝΔΕΙΞΗ ΠΑΡΑΒΙΑΣΗΣ ΔΙΚΑΙΩΜΑΤΟΣ </w:t>
            </w:r>
          </w:p>
        </w:tc>
        <w:tc>
          <w:tcPr>
            <w:tcW w:w="1864" w:type="dxa"/>
            <w:vAlign w:val="center"/>
          </w:tcPr>
          <w:p w:rsidRPr="00CB6882" w:rsidR="00876424" w:rsidP="00A270C1" w:rsidRDefault="00876424" w14:paraId="0062EB6D" w14:textId="77777777">
            <w:pPr>
              <w:spacing w:before="120"/>
              <w:rPr>
                <w:rFonts w:eastAsia="Times New Roman" w:asciiTheme="minorHAnsi" w:hAnsiTheme="minorHAnsi" w:cstheme="minorHAnsi"/>
                <w:b/>
                <w:sz w:val="22"/>
                <w:szCs w:val="22"/>
              </w:rPr>
            </w:pPr>
            <w:r w:rsidRPr="00CB6882">
              <w:rPr>
                <w:rFonts w:eastAsia="Times New Roman" w:asciiTheme="minorHAnsi" w:hAnsiTheme="minorHAnsi" w:cstheme="minorHAnsi"/>
                <w:b/>
                <w:sz w:val="22"/>
                <w:szCs w:val="22"/>
              </w:rPr>
              <w:t>ΣΧΟΛΙΑ - ΠΑΡΑΤΗΡΗΣΕΙΣ</w:t>
            </w:r>
          </w:p>
        </w:tc>
      </w:tr>
      <w:tr w:rsidRPr="00CB6882" w:rsidR="00876424" w:rsidTr="009E74B8" w14:paraId="0062EB7A" w14:textId="77777777">
        <w:trPr>
          <w:trHeight w:val="454"/>
        </w:trPr>
        <w:tc>
          <w:tcPr>
            <w:tcW w:w="1704" w:type="dxa"/>
            <w:vMerge w:val="restart"/>
            <w:vAlign w:val="center"/>
          </w:tcPr>
          <w:p w:rsidRPr="00CB6882" w:rsidR="00876424" w:rsidP="00A270C1" w:rsidRDefault="00876424" w14:paraId="0062EB6F"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Τίτλος Ι </w:t>
            </w:r>
            <w:r w:rsidRPr="00CB6882">
              <w:rPr>
                <w:rFonts w:eastAsia="Times New Roman" w:asciiTheme="minorHAnsi" w:hAnsiTheme="minorHAnsi" w:cstheme="minorHAnsi"/>
                <w:b/>
                <w:sz w:val="22"/>
                <w:szCs w:val="22"/>
              </w:rPr>
              <w:t>«ΑΞΙΟΠΡΕΠΕΙΑ»</w:t>
            </w:r>
          </w:p>
        </w:tc>
        <w:tc>
          <w:tcPr>
            <w:tcW w:w="3334" w:type="dxa"/>
            <w:vAlign w:val="center"/>
          </w:tcPr>
          <w:p w:rsidRPr="00CB6882" w:rsidR="00876424" w:rsidP="00A270C1" w:rsidRDefault="00876424" w14:paraId="0062EB70"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Ανθρώπινη αξιοπρέπεια </w:t>
            </w:r>
          </w:p>
        </w:tc>
        <w:tc>
          <w:tcPr>
            <w:tcW w:w="5013" w:type="dxa"/>
            <w:vMerge w:val="restart"/>
            <w:vAlign w:val="center"/>
          </w:tcPr>
          <w:p w:rsidRPr="00CB6882" w:rsidR="00876424" w:rsidP="00A270C1" w:rsidRDefault="00876424" w14:paraId="0062EB71" w14:textId="77777777">
            <w:pPr>
              <w:spacing w:before="120" w:line="280" w:lineRule="atLeast"/>
              <w:rPr>
                <w:rFonts w:eastAsia="Times New Roman" w:asciiTheme="minorHAnsi" w:hAnsiTheme="minorHAnsi" w:cstheme="minorHAnsi"/>
                <w:sz w:val="22"/>
                <w:szCs w:val="22"/>
                <w:lang w:val="en-US"/>
              </w:rPr>
            </w:pPr>
            <w:r w:rsidRPr="00CB6882">
              <w:rPr>
                <w:rFonts w:eastAsia="Times New Roman" w:asciiTheme="minorHAnsi" w:hAnsiTheme="minorHAnsi" w:cstheme="minorHAnsi"/>
                <w:sz w:val="22"/>
                <w:szCs w:val="22"/>
              </w:rPr>
              <w:t xml:space="preserve">Εγείρονται κίνδυνοι για </w:t>
            </w:r>
            <w:r w:rsidRPr="00CB6882">
              <w:rPr>
                <w:rFonts w:eastAsia="Times New Roman" w:asciiTheme="minorHAnsi" w:hAnsiTheme="minorHAnsi" w:cstheme="minorHAnsi"/>
                <w:sz w:val="22"/>
                <w:szCs w:val="22"/>
                <w:lang w:val="en-US"/>
              </w:rPr>
              <w:t>:</w:t>
            </w:r>
          </w:p>
          <w:p w:rsidRPr="00CB6882" w:rsidR="00876424" w:rsidP="00A270C1" w:rsidRDefault="00876424" w14:paraId="0062EB72" w14:textId="77777777">
            <w:pPr>
              <w:numPr>
                <w:ilvl w:val="0"/>
                <w:numId w:val="15"/>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την ανθρώπινη αξιοπρέπεια, το δικαίωμα στη ζωή και την σωματική και διανοητική ακεραιότητα του προσώπου (εμπλεκόμενων, εργαζόμενων, ωφελούμενων)</w:t>
            </w:r>
          </w:p>
          <w:p w:rsidRPr="00CB6882" w:rsidR="00876424" w:rsidP="00A270C1" w:rsidRDefault="00876424" w14:paraId="0062EB73" w14:textId="77777777">
            <w:pPr>
              <w:numPr>
                <w:ilvl w:val="0"/>
                <w:numId w:val="15"/>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βασανιστήρια ή απάνθρωπη ή εξευτελιστική μεταχείριση ή τιμωρία </w:t>
            </w:r>
          </w:p>
          <w:p w:rsidRPr="00CB6882" w:rsidR="00876424" w:rsidP="00A270C1" w:rsidRDefault="00876424" w14:paraId="0062EB74" w14:textId="77777777">
            <w:pPr>
              <w:numPr>
                <w:ilvl w:val="0"/>
                <w:numId w:val="15"/>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αναγκαστική εργασία ή εμπορία ανθρώπινων όντων</w:t>
            </w:r>
          </w:p>
          <w:p w:rsidRPr="00CB6882" w:rsidR="00876424" w:rsidP="00A270C1" w:rsidRDefault="00876424" w14:paraId="0062EB75" w14:textId="77777777">
            <w:pPr>
              <w:numPr>
                <w:ilvl w:val="0"/>
                <w:numId w:val="15"/>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(βιο)ηθικά ζητήματα (κλωνοποίηση, μετατροπή του ανθρώπινου σώματος ή μερών του σε πηγή κέρδους, γενετική έρευνα/δοκιμή, χρήση γενετικών πληροφοριών) </w:t>
            </w:r>
          </w:p>
          <w:p w:rsidRPr="00CB6882" w:rsidR="00876424" w:rsidP="00A270C1" w:rsidRDefault="00876424" w14:paraId="0062EB76" w14:textId="77777777">
            <w:pPr>
              <w:numPr>
                <w:ilvl w:val="0"/>
                <w:numId w:val="15"/>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Εξασφάλιση αξιοπρεπών συνθηκών διαβίωσης</w:t>
            </w:r>
          </w:p>
          <w:p w:rsidRPr="00CB6882" w:rsidR="00876424" w:rsidP="00A270C1" w:rsidRDefault="00876424" w14:paraId="0062EB77" w14:textId="77777777">
            <w:pPr>
              <w:spacing w:before="120" w:line="280" w:lineRule="atLeast"/>
              <w:ind w:left="541"/>
              <w:rPr>
                <w:rFonts w:eastAsia="Times New Roman" w:asciiTheme="minorHAnsi" w:hAnsiTheme="minorHAnsi" w:cstheme="minorHAnsi"/>
                <w:sz w:val="22"/>
                <w:szCs w:val="22"/>
              </w:rPr>
            </w:pPr>
          </w:p>
        </w:tc>
        <w:tc>
          <w:tcPr>
            <w:tcW w:w="0" w:type="auto"/>
            <w:vMerge w:val="restart"/>
            <w:vAlign w:val="center"/>
          </w:tcPr>
          <w:p w:rsidRPr="00CB6882" w:rsidR="00876424" w:rsidP="00A270C1" w:rsidRDefault="00876424" w14:paraId="0062EB78"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B79" w14:textId="77777777">
            <w:pPr>
              <w:spacing w:before="120"/>
              <w:rPr>
                <w:rFonts w:eastAsia="Times New Roman" w:asciiTheme="minorHAnsi" w:hAnsiTheme="minorHAnsi" w:cstheme="minorHAnsi"/>
                <w:sz w:val="22"/>
                <w:szCs w:val="22"/>
              </w:rPr>
            </w:pPr>
          </w:p>
        </w:tc>
      </w:tr>
      <w:tr w:rsidRPr="00CB6882" w:rsidR="00876424" w:rsidTr="009E74B8" w14:paraId="0062EB80" w14:textId="77777777">
        <w:trPr>
          <w:trHeight w:val="454"/>
        </w:trPr>
        <w:tc>
          <w:tcPr>
            <w:tcW w:w="1704" w:type="dxa"/>
            <w:vMerge/>
            <w:vAlign w:val="center"/>
          </w:tcPr>
          <w:p w:rsidRPr="00CB6882" w:rsidR="00876424" w:rsidP="00A270C1" w:rsidRDefault="00876424" w14:paraId="0062EB7B"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7C"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στη ζωή κάθε προσώπου</w:t>
            </w:r>
          </w:p>
        </w:tc>
        <w:tc>
          <w:tcPr>
            <w:tcW w:w="5013" w:type="dxa"/>
            <w:vMerge/>
            <w:vAlign w:val="center"/>
          </w:tcPr>
          <w:p w:rsidRPr="00CB6882" w:rsidR="00876424" w:rsidP="00A270C1" w:rsidRDefault="00876424" w14:paraId="0062EB7D"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7E"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7F" w14:textId="77777777">
            <w:pPr>
              <w:spacing w:before="120"/>
              <w:rPr>
                <w:rFonts w:eastAsia="Times New Roman" w:asciiTheme="minorHAnsi" w:hAnsiTheme="minorHAnsi" w:cstheme="minorHAnsi"/>
                <w:sz w:val="22"/>
                <w:szCs w:val="22"/>
              </w:rPr>
            </w:pPr>
          </w:p>
        </w:tc>
      </w:tr>
      <w:tr w:rsidRPr="00CB6882" w:rsidR="00876424" w:rsidTr="009E74B8" w14:paraId="0062EB86" w14:textId="77777777">
        <w:trPr>
          <w:trHeight w:val="454"/>
        </w:trPr>
        <w:tc>
          <w:tcPr>
            <w:tcW w:w="1704" w:type="dxa"/>
            <w:vMerge/>
            <w:vAlign w:val="center"/>
          </w:tcPr>
          <w:p w:rsidRPr="00CB6882" w:rsidR="00876424" w:rsidP="00A270C1" w:rsidRDefault="00876424" w14:paraId="0062EB81"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82"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στην ακεραιότητα του προσώπου</w:t>
            </w:r>
          </w:p>
        </w:tc>
        <w:tc>
          <w:tcPr>
            <w:tcW w:w="5013" w:type="dxa"/>
            <w:vMerge/>
            <w:vAlign w:val="center"/>
          </w:tcPr>
          <w:p w:rsidRPr="00CB6882" w:rsidR="00876424" w:rsidP="00A270C1" w:rsidRDefault="00876424" w14:paraId="0062EB83"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84"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85" w14:textId="77777777">
            <w:pPr>
              <w:spacing w:before="120"/>
              <w:rPr>
                <w:rFonts w:eastAsia="Times New Roman" w:asciiTheme="minorHAnsi" w:hAnsiTheme="minorHAnsi" w:cstheme="minorHAnsi"/>
                <w:sz w:val="22"/>
                <w:szCs w:val="22"/>
              </w:rPr>
            </w:pPr>
          </w:p>
        </w:tc>
      </w:tr>
      <w:tr w:rsidRPr="00CB6882" w:rsidR="00876424" w:rsidTr="009E74B8" w14:paraId="0062EB8C" w14:textId="77777777">
        <w:trPr>
          <w:trHeight w:val="454"/>
        </w:trPr>
        <w:tc>
          <w:tcPr>
            <w:tcW w:w="1704" w:type="dxa"/>
            <w:vMerge/>
            <w:vAlign w:val="center"/>
          </w:tcPr>
          <w:p w:rsidRPr="00CB6882" w:rsidR="00876424" w:rsidP="00A270C1" w:rsidRDefault="00876424" w14:paraId="0062EB87"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88"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Απαγόρευση των βασανιστηρίων και των απάνθρωπων ή εξευτελιστικών ποινών ή μεταχείρισης  </w:t>
            </w:r>
          </w:p>
        </w:tc>
        <w:tc>
          <w:tcPr>
            <w:tcW w:w="5013" w:type="dxa"/>
            <w:vMerge/>
            <w:vAlign w:val="center"/>
          </w:tcPr>
          <w:p w:rsidRPr="00CB6882" w:rsidR="00876424" w:rsidP="00A270C1" w:rsidRDefault="00876424" w14:paraId="0062EB89"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8A"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8B" w14:textId="77777777">
            <w:pPr>
              <w:spacing w:before="120"/>
              <w:rPr>
                <w:rFonts w:eastAsia="Times New Roman" w:asciiTheme="minorHAnsi" w:hAnsiTheme="minorHAnsi" w:cstheme="minorHAnsi"/>
                <w:sz w:val="22"/>
                <w:szCs w:val="22"/>
              </w:rPr>
            </w:pPr>
          </w:p>
        </w:tc>
      </w:tr>
      <w:tr w:rsidRPr="00CB6882" w:rsidR="00876424" w:rsidTr="009E74B8" w14:paraId="0062EB92" w14:textId="77777777">
        <w:trPr>
          <w:trHeight w:val="454"/>
        </w:trPr>
        <w:tc>
          <w:tcPr>
            <w:tcW w:w="1704" w:type="dxa"/>
            <w:vMerge/>
            <w:vAlign w:val="center"/>
          </w:tcPr>
          <w:p w:rsidRPr="00CB6882" w:rsidR="00876424" w:rsidP="00A270C1" w:rsidRDefault="00876424" w14:paraId="0062EB8D"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8E"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Απαγόρευση της δουλείας και της αναγκαστικής εργασίας</w:t>
            </w:r>
          </w:p>
        </w:tc>
        <w:tc>
          <w:tcPr>
            <w:tcW w:w="5013" w:type="dxa"/>
            <w:vMerge/>
            <w:vAlign w:val="center"/>
          </w:tcPr>
          <w:p w:rsidRPr="00CB6882" w:rsidR="00876424" w:rsidP="00A270C1" w:rsidRDefault="00876424" w14:paraId="0062EB8F"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90"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91" w14:textId="77777777">
            <w:pPr>
              <w:spacing w:before="120"/>
              <w:rPr>
                <w:rFonts w:eastAsia="Times New Roman" w:asciiTheme="minorHAnsi" w:hAnsiTheme="minorHAnsi" w:cstheme="minorHAnsi"/>
                <w:sz w:val="22"/>
                <w:szCs w:val="22"/>
              </w:rPr>
            </w:pPr>
          </w:p>
        </w:tc>
      </w:tr>
      <w:tr w:rsidRPr="00CB6882" w:rsidR="00876424" w:rsidTr="009E74B8" w14:paraId="0062EB9A" w14:textId="77777777">
        <w:trPr>
          <w:trHeight w:val="340"/>
        </w:trPr>
        <w:tc>
          <w:tcPr>
            <w:tcW w:w="1704" w:type="dxa"/>
            <w:vMerge w:val="restart"/>
            <w:vAlign w:val="center"/>
          </w:tcPr>
          <w:p w:rsidRPr="00CB6882" w:rsidR="00876424" w:rsidP="00A270C1" w:rsidRDefault="00876424" w14:paraId="0062EB93"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Τίτλος ΙΙ </w:t>
            </w:r>
            <w:r w:rsidRPr="00CB6882">
              <w:rPr>
                <w:rFonts w:eastAsia="Times New Roman" w:asciiTheme="minorHAnsi" w:hAnsiTheme="minorHAnsi" w:cstheme="minorHAnsi"/>
                <w:b/>
                <w:sz w:val="22"/>
                <w:szCs w:val="22"/>
              </w:rPr>
              <w:t>«ΕΛΕΥΘΕΡΙΕΣ»</w:t>
            </w:r>
          </w:p>
        </w:tc>
        <w:tc>
          <w:tcPr>
            <w:tcW w:w="3334" w:type="dxa"/>
            <w:vAlign w:val="center"/>
          </w:tcPr>
          <w:p w:rsidRPr="00CB6882" w:rsidR="00876424" w:rsidP="00A270C1" w:rsidRDefault="00876424" w14:paraId="0062EB94"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στην ελευθερία και την ασφάλεια</w:t>
            </w:r>
          </w:p>
        </w:tc>
        <w:tc>
          <w:tcPr>
            <w:tcW w:w="5013" w:type="dxa"/>
            <w:vMerge w:val="restart"/>
            <w:vAlign w:val="center"/>
          </w:tcPr>
          <w:p w:rsidRPr="00CB6882" w:rsidR="00876424" w:rsidP="00A270C1" w:rsidRDefault="00876424" w14:paraId="0062EB95" w14:textId="77777777">
            <w:pPr>
              <w:numPr>
                <w:ilvl w:val="0"/>
                <w:numId w:val="19"/>
              </w:numPr>
              <w:spacing w:before="120" w:line="280" w:lineRule="atLeast"/>
              <w:ind w:left="255" w:hanging="255"/>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Θίγονται τα δικαιώματα της ελευθερίας και της ασφάλειας του ατόμου</w:t>
            </w:r>
          </w:p>
          <w:p w:rsidRPr="00CB6882" w:rsidR="00876424" w:rsidP="00A270C1" w:rsidRDefault="00876424" w14:paraId="0062EB96" w14:textId="77777777">
            <w:pPr>
              <w:numPr>
                <w:ilvl w:val="0"/>
                <w:numId w:val="19"/>
              </w:numPr>
              <w:spacing w:before="120" w:line="280" w:lineRule="atLeast"/>
              <w:ind w:left="255" w:hanging="255"/>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Γίνεται σεβαστή η ιδιωτική ζωή του ατόμου (συμπεριλαμβανομένων της κατοικίας και επικοινωνίας του)</w:t>
            </w:r>
          </w:p>
        </w:tc>
        <w:tc>
          <w:tcPr>
            <w:tcW w:w="0" w:type="auto"/>
            <w:vMerge w:val="restart"/>
            <w:vAlign w:val="center"/>
          </w:tcPr>
          <w:p w:rsidRPr="00CB6882" w:rsidR="00876424" w:rsidP="00A270C1" w:rsidRDefault="00876424" w14:paraId="0062EB97"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B98" w14:textId="77777777">
            <w:pPr>
              <w:spacing w:before="120"/>
              <w:rPr>
                <w:rFonts w:eastAsia="Times New Roman" w:asciiTheme="minorHAnsi" w:hAnsiTheme="minorHAnsi" w:cstheme="minorHAnsi"/>
                <w:sz w:val="22"/>
                <w:szCs w:val="22"/>
              </w:rPr>
            </w:pPr>
          </w:p>
          <w:p w:rsidRPr="00CB6882" w:rsidR="00876424" w:rsidP="00A270C1" w:rsidRDefault="00876424" w14:paraId="0062EB99" w14:textId="77777777">
            <w:pPr>
              <w:spacing w:before="120"/>
              <w:rPr>
                <w:rFonts w:eastAsia="Times New Roman" w:asciiTheme="minorHAnsi" w:hAnsiTheme="minorHAnsi" w:cstheme="minorHAnsi"/>
                <w:sz w:val="22"/>
                <w:szCs w:val="22"/>
              </w:rPr>
            </w:pPr>
          </w:p>
        </w:tc>
      </w:tr>
      <w:tr w:rsidRPr="00CB6882" w:rsidR="00876424" w:rsidTr="009E74B8" w14:paraId="0062EBA0" w14:textId="77777777">
        <w:trPr>
          <w:trHeight w:val="340"/>
        </w:trPr>
        <w:tc>
          <w:tcPr>
            <w:tcW w:w="1704" w:type="dxa"/>
            <w:vMerge/>
            <w:vAlign w:val="center"/>
          </w:tcPr>
          <w:p w:rsidRPr="00CB6882" w:rsidR="00876424" w:rsidP="00A270C1" w:rsidRDefault="00876424" w14:paraId="0062EB9B"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9C"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Σεβασμός της ιδιωτικής και οικογενειακής ζωής</w:t>
            </w:r>
          </w:p>
        </w:tc>
        <w:tc>
          <w:tcPr>
            <w:tcW w:w="5013" w:type="dxa"/>
            <w:vMerge/>
            <w:vAlign w:val="center"/>
          </w:tcPr>
          <w:p w:rsidRPr="00CB6882" w:rsidR="00876424" w:rsidP="00A270C1" w:rsidRDefault="00876424" w14:paraId="0062EB9D"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9E"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9F" w14:textId="77777777">
            <w:pPr>
              <w:spacing w:before="120"/>
              <w:rPr>
                <w:rFonts w:eastAsia="Times New Roman" w:asciiTheme="minorHAnsi" w:hAnsiTheme="minorHAnsi" w:cstheme="minorHAnsi"/>
                <w:sz w:val="22"/>
                <w:szCs w:val="22"/>
              </w:rPr>
            </w:pPr>
          </w:p>
        </w:tc>
      </w:tr>
      <w:tr w:rsidRPr="00CB6882" w:rsidR="00876424" w:rsidTr="009E74B8" w14:paraId="0062EBAB" w14:textId="77777777">
        <w:trPr>
          <w:trHeight w:val="1735"/>
        </w:trPr>
        <w:tc>
          <w:tcPr>
            <w:tcW w:w="1704" w:type="dxa"/>
            <w:vMerge/>
            <w:vAlign w:val="center"/>
          </w:tcPr>
          <w:p w:rsidRPr="00CB6882" w:rsidR="00876424" w:rsidP="00A270C1" w:rsidRDefault="00876424" w14:paraId="0062EBA1"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A2"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Προστασία των δεδομένων προσωπικού χαρακτήρα </w:t>
            </w:r>
          </w:p>
        </w:tc>
        <w:tc>
          <w:tcPr>
            <w:tcW w:w="5013" w:type="dxa"/>
            <w:vAlign w:val="center"/>
          </w:tcPr>
          <w:p w:rsidRPr="00CB6882" w:rsidR="00876424" w:rsidP="00A270C1" w:rsidRDefault="00876424" w14:paraId="0062EBA3"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Σε περίπτωση συλλογής προσωπικών δεδομένων, διασφαλίζεται:  </w:t>
            </w:r>
          </w:p>
          <w:p w:rsidRPr="00CB6882" w:rsidR="00876424" w:rsidP="00A270C1" w:rsidRDefault="00876424" w14:paraId="0062EBA4" w14:textId="77777777">
            <w:pPr>
              <w:numPr>
                <w:ilvl w:val="0"/>
                <w:numId w:val="16"/>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η ασφάλεια των δραστηριοτήτων επεξεργασίας δεδομένων σε τεχνικό και οργανωτικό επίπεδο,  </w:t>
            </w:r>
          </w:p>
          <w:p w:rsidRPr="00CB6882" w:rsidR="00876424" w:rsidP="00A270C1" w:rsidRDefault="00876424" w14:paraId="0062EBA5" w14:textId="77777777">
            <w:pPr>
              <w:numPr>
                <w:ilvl w:val="0"/>
                <w:numId w:val="16"/>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ότι η παρέμβαση καθίσταται σχετικά με την προστασία των δεδομένων αναλογική και αναγκαία </w:t>
            </w:r>
          </w:p>
          <w:p w:rsidRPr="00CB6882" w:rsidR="00876424" w:rsidP="00A270C1" w:rsidRDefault="00876424" w14:paraId="0062EBA6" w14:textId="77777777">
            <w:pPr>
              <w:numPr>
                <w:ilvl w:val="0"/>
                <w:numId w:val="16"/>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ότι υπάρχουν κατάλληλοι/ειδικοί μηχανισμοί ελέγχου και εποπτείας </w:t>
            </w:r>
          </w:p>
        </w:tc>
        <w:tc>
          <w:tcPr>
            <w:tcW w:w="0" w:type="auto"/>
            <w:vAlign w:val="center"/>
          </w:tcPr>
          <w:p w:rsidRPr="00CB6882" w:rsidR="00876424" w:rsidP="00A270C1" w:rsidRDefault="00876424" w14:paraId="0062EBA7"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BA8" w14:textId="77777777">
            <w:pPr>
              <w:spacing w:before="120"/>
              <w:rPr>
                <w:rFonts w:eastAsia="Times New Roman" w:asciiTheme="minorHAnsi" w:hAnsiTheme="minorHAnsi" w:cstheme="minorHAnsi"/>
                <w:sz w:val="22"/>
                <w:szCs w:val="22"/>
              </w:rPr>
            </w:pPr>
          </w:p>
          <w:p w:rsidRPr="00CB6882" w:rsidR="00876424" w:rsidP="00A270C1" w:rsidRDefault="00876424" w14:paraId="0062EBA9" w14:textId="77777777">
            <w:pPr>
              <w:spacing w:before="120"/>
              <w:rPr>
                <w:rFonts w:eastAsia="Times New Roman" w:asciiTheme="minorHAnsi" w:hAnsiTheme="minorHAnsi" w:cstheme="minorHAnsi"/>
                <w:sz w:val="22"/>
                <w:szCs w:val="22"/>
              </w:rPr>
            </w:pPr>
          </w:p>
          <w:p w:rsidRPr="00CB6882" w:rsidR="00876424" w:rsidP="00A270C1" w:rsidRDefault="00876424" w14:paraId="0062EBAA" w14:textId="77777777">
            <w:pPr>
              <w:spacing w:before="120"/>
              <w:rPr>
                <w:rFonts w:eastAsia="Times New Roman" w:asciiTheme="minorHAnsi" w:hAnsiTheme="minorHAnsi" w:cstheme="minorHAnsi"/>
                <w:sz w:val="22"/>
                <w:szCs w:val="22"/>
              </w:rPr>
            </w:pPr>
          </w:p>
        </w:tc>
      </w:tr>
      <w:tr w:rsidRPr="00CB6882" w:rsidR="00876424" w:rsidTr="009E74B8" w14:paraId="0062EBB9" w14:textId="77777777">
        <w:trPr>
          <w:trHeight w:val="340"/>
        </w:trPr>
        <w:tc>
          <w:tcPr>
            <w:tcW w:w="1704" w:type="dxa"/>
            <w:vMerge/>
            <w:vAlign w:val="center"/>
          </w:tcPr>
          <w:p w:rsidRPr="00CB6882" w:rsidR="00876424" w:rsidP="00A270C1" w:rsidRDefault="00876424" w14:paraId="0062EBAC"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AD"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γάμου και δημιουργία οικογένειας</w:t>
            </w:r>
          </w:p>
        </w:tc>
        <w:tc>
          <w:tcPr>
            <w:tcW w:w="5013" w:type="dxa"/>
            <w:vMerge w:val="restart"/>
            <w:vAlign w:val="center"/>
          </w:tcPr>
          <w:p w:rsidRPr="00CB6882" w:rsidR="00876424" w:rsidP="00A270C1" w:rsidRDefault="00876424" w14:paraId="0062EBAE" w14:textId="77777777">
            <w:pPr>
              <w:spacing w:before="120" w:line="280" w:lineRule="atLeast"/>
              <w:rPr>
                <w:rFonts w:eastAsia="Times New Roman" w:asciiTheme="minorHAnsi" w:hAnsiTheme="minorHAnsi" w:cstheme="minorHAnsi"/>
                <w:sz w:val="22"/>
                <w:szCs w:val="22"/>
                <w:lang w:val="en-US"/>
              </w:rPr>
            </w:pPr>
            <w:r w:rsidRPr="00CB6882">
              <w:rPr>
                <w:rFonts w:eastAsia="Times New Roman" w:asciiTheme="minorHAnsi" w:hAnsiTheme="minorHAnsi" w:cstheme="minorHAnsi"/>
                <w:sz w:val="22"/>
                <w:szCs w:val="22"/>
              </w:rPr>
              <w:t xml:space="preserve">Θίγονται τα δικαιώματα </w:t>
            </w:r>
          </w:p>
          <w:p w:rsidRPr="00CB6882" w:rsidR="00876424" w:rsidP="00A270C1" w:rsidRDefault="00876424" w14:paraId="0062EBAF"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της σκέψης, συνείδησης, θρησκείας </w:t>
            </w:r>
          </w:p>
          <w:p w:rsidRPr="00CB6882" w:rsidR="00876424" w:rsidP="00A270C1" w:rsidRDefault="00876424" w14:paraId="0062EBB0"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της έκφρασης και πληροφόρησης </w:t>
            </w:r>
          </w:p>
          <w:p w:rsidRPr="00CB6882" w:rsidR="00876424" w:rsidP="00A270C1" w:rsidRDefault="00876424" w14:paraId="0062EBB1"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της τέχνης και επιστήμης </w:t>
            </w:r>
          </w:p>
          <w:p w:rsidRPr="00CB6882" w:rsidR="00876424" w:rsidP="00A270C1" w:rsidRDefault="00876424" w14:paraId="0062EBB2"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της εκπαίδευσης </w:t>
            </w:r>
          </w:p>
          <w:p w:rsidRPr="00CB6882" w:rsidR="00876424" w:rsidP="00A270C1" w:rsidRDefault="00876424" w14:paraId="0062EBB3"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της εργασίας και της ελευθερίας του επαγγέλματος </w:t>
            </w:r>
          </w:p>
          <w:p w:rsidRPr="00CB6882" w:rsidR="00876424" w:rsidP="00A270C1" w:rsidRDefault="00876424" w14:paraId="0062EBB4"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του συνέρχεστε και του συνεταιρίζεσθε </w:t>
            </w:r>
          </w:p>
          <w:p w:rsidRPr="00CB6882" w:rsidR="00876424" w:rsidP="00A270C1" w:rsidRDefault="00876424" w14:paraId="0062EBB5" w14:textId="77777777">
            <w:pPr>
              <w:numPr>
                <w:ilvl w:val="0"/>
                <w:numId w:val="18"/>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lastRenderedPageBreak/>
              <w:t xml:space="preserve">του γάμου και δημιουργίας οικογένειας ή τη νομική, οικονομική και κοινωνική προστασία της οικογένειας  </w:t>
            </w:r>
          </w:p>
          <w:p w:rsidRPr="00CB6882" w:rsidR="00876424" w:rsidP="00A270C1" w:rsidRDefault="00876424" w14:paraId="0062EBB6" w14:textId="77777777">
            <w:pPr>
              <w:numPr>
                <w:ilvl w:val="0"/>
                <w:numId w:val="18"/>
              </w:numPr>
              <w:spacing w:before="120" w:line="280" w:lineRule="atLeast"/>
              <w:ind w:left="25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Γίνεται σεβαστή η ελεύθερη κυκλοφορία του ατόμου στο εσωτερικό της ΕΕ </w:t>
            </w:r>
          </w:p>
        </w:tc>
        <w:tc>
          <w:tcPr>
            <w:tcW w:w="0" w:type="auto"/>
            <w:vMerge w:val="restart"/>
            <w:vAlign w:val="center"/>
          </w:tcPr>
          <w:p w:rsidRPr="00CB6882" w:rsidR="00876424" w:rsidP="00A270C1" w:rsidRDefault="00876424" w14:paraId="0062EBB7"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BB8" w14:textId="77777777">
            <w:pPr>
              <w:spacing w:before="120"/>
              <w:rPr>
                <w:rFonts w:eastAsia="Times New Roman" w:asciiTheme="minorHAnsi" w:hAnsiTheme="minorHAnsi" w:cstheme="minorHAnsi"/>
                <w:sz w:val="22"/>
                <w:szCs w:val="22"/>
              </w:rPr>
            </w:pPr>
          </w:p>
        </w:tc>
      </w:tr>
      <w:tr w:rsidRPr="00CB6882" w:rsidR="00876424" w:rsidTr="009E74B8" w14:paraId="0062EBBF" w14:textId="77777777">
        <w:trPr>
          <w:trHeight w:val="340"/>
        </w:trPr>
        <w:tc>
          <w:tcPr>
            <w:tcW w:w="1704" w:type="dxa"/>
            <w:vMerge/>
            <w:vAlign w:val="center"/>
          </w:tcPr>
          <w:p w:rsidRPr="00CB6882" w:rsidR="00876424" w:rsidP="00A270C1" w:rsidRDefault="00876424" w14:paraId="0062EBBA"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BB"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Ελευθερία σκέψης, συνείδησης και θρησκείες</w:t>
            </w:r>
          </w:p>
        </w:tc>
        <w:tc>
          <w:tcPr>
            <w:tcW w:w="5013" w:type="dxa"/>
            <w:vMerge/>
            <w:vAlign w:val="center"/>
          </w:tcPr>
          <w:p w:rsidRPr="00CB6882" w:rsidR="00876424" w:rsidP="00A270C1" w:rsidRDefault="00876424" w14:paraId="0062EBBC"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BD"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BE" w14:textId="77777777">
            <w:pPr>
              <w:spacing w:before="120"/>
              <w:rPr>
                <w:rFonts w:eastAsia="Times New Roman" w:asciiTheme="minorHAnsi" w:hAnsiTheme="minorHAnsi" w:cstheme="minorHAnsi"/>
                <w:sz w:val="22"/>
                <w:szCs w:val="22"/>
              </w:rPr>
            </w:pPr>
          </w:p>
        </w:tc>
      </w:tr>
      <w:tr w:rsidRPr="00CB6882" w:rsidR="00876424" w:rsidTr="009E74B8" w14:paraId="0062EBC5" w14:textId="77777777">
        <w:trPr>
          <w:trHeight w:val="340"/>
        </w:trPr>
        <w:tc>
          <w:tcPr>
            <w:tcW w:w="1704" w:type="dxa"/>
            <w:vMerge/>
            <w:vAlign w:val="center"/>
          </w:tcPr>
          <w:p w:rsidRPr="00CB6882" w:rsidR="00876424" w:rsidP="00A270C1" w:rsidRDefault="00876424" w14:paraId="0062EBC0"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C1"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Ελευθερία έκφρασης και πληροφόρησης</w:t>
            </w:r>
          </w:p>
        </w:tc>
        <w:tc>
          <w:tcPr>
            <w:tcW w:w="5013" w:type="dxa"/>
            <w:vMerge/>
            <w:vAlign w:val="center"/>
          </w:tcPr>
          <w:p w:rsidRPr="00CB6882" w:rsidR="00876424" w:rsidP="00A270C1" w:rsidRDefault="00876424" w14:paraId="0062EBC2"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C3"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C4" w14:textId="77777777">
            <w:pPr>
              <w:spacing w:before="120"/>
              <w:rPr>
                <w:rFonts w:eastAsia="Times New Roman" w:asciiTheme="minorHAnsi" w:hAnsiTheme="minorHAnsi" w:cstheme="minorHAnsi"/>
                <w:sz w:val="22"/>
                <w:szCs w:val="22"/>
              </w:rPr>
            </w:pPr>
          </w:p>
        </w:tc>
      </w:tr>
      <w:tr w:rsidRPr="00CB6882" w:rsidR="00876424" w:rsidTr="009E74B8" w14:paraId="0062EBCB" w14:textId="77777777">
        <w:trPr>
          <w:trHeight w:val="340"/>
        </w:trPr>
        <w:tc>
          <w:tcPr>
            <w:tcW w:w="1704" w:type="dxa"/>
            <w:vMerge/>
            <w:vAlign w:val="center"/>
          </w:tcPr>
          <w:p w:rsidRPr="00CB6882" w:rsidR="00876424" w:rsidP="00A270C1" w:rsidRDefault="00876424" w14:paraId="0062EBC6"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C7"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Ελευθερία του συνέρχεστε και του συνεταιρίζεσθαι </w:t>
            </w:r>
          </w:p>
        </w:tc>
        <w:tc>
          <w:tcPr>
            <w:tcW w:w="5013" w:type="dxa"/>
            <w:vMerge/>
            <w:vAlign w:val="center"/>
          </w:tcPr>
          <w:p w:rsidRPr="00CB6882" w:rsidR="00876424" w:rsidP="00A270C1" w:rsidRDefault="00876424" w14:paraId="0062EBC8"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C9"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CA" w14:textId="77777777">
            <w:pPr>
              <w:spacing w:before="120"/>
              <w:rPr>
                <w:rFonts w:eastAsia="Times New Roman" w:asciiTheme="minorHAnsi" w:hAnsiTheme="minorHAnsi" w:cstheme="minorHAnsi"/>
                <w:sz w:val="22"/>
                <w:szCs w:val="22"/>
              </w:rPr>
            </w:pPr>
          </w:p>
        </w:tc>
      </w:tr>
      <w:tr w:rsidRPr="00CB6882" w:rsidR="00876424" w:rsidTr="009E74B8" w14:paraId="0062EBD1" w14:textId="77777777">
        <w:trPr>
          <w:trHeight w:val="340"/>
        </w:trPr>
        <w:tc>
          <w:tcPr>
            <w:tcW w:w="1704" w:type="dxa"/>
            <w:vMerge/>
            <w:vAlign w:val="center"/>
          </w:tcPr>
          <w:p w:rsidRPr="00CB6882" w:rsidR="00876424" w:rsidP="00A270C1" w:rsidRDefault="00876424" w14:paraId="0062EBCC"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CD"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Ελευθερία της τέχνης και της επιστήμης </w:t>
            </w:r>
          </w:p>
        </w:tc>
        <w:tc>
          <w:tcPr>
            <w:tcW w:w="5013" w:type="dxa"/>
            <w:vMerge/>
            <w:vAlign w:val="center"/>
          </w:tcPr>
          <w:p w:rsidRPr="00CB6882" w:rsidR="00876424" w:rsidP="00A270C1" w:rsidRDefault="00876424" w14:paraId="0062EBCE"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CF"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D0" w14:textId="77777777">
            <w:pPr>
              <w:spacing w:before="120"/>
              <w:rPr>
                <w:rFonts w:eastAsia="Times New Roman" w:asciiTheme="minorHAnsi" w:hAnsiTheme="minorHAnsi" w:cstheme="minorHAnsi"/>
                <w:sz w:val="22"/>
                <w:szCs w:val="22"/>
              </w:rPr>
            </w:pPr>
          </w:p>
        </w:tc>
      </w:tr>
      <w:tr w:rsidRPr="00CB6882" w:rsidR="00876424" w:rsidTr="009E74B8" w14:paraId="0062EBD7" w14:textId="77777777">
        <w:trPr>
          <w:trHeight w:val="340"/>
        </w:trPr>
        <w:tc>
          <w:tcPr>
            <w:tcW w:w="1704" w:type="dxa"/>
            <w:vMerge/>
            <w:vAlign w:val="center"/>
          </w:tcPr>
          <w:p w:rsidRPr="00CB6882" w:rsidR="00876424" w:rsidP="00A270C1" w:rsidRDefault="00876424" w14:paraId="0062EBD2"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D3"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εκπαίδευσης</w:t>
            </w:r>
          </w:p>
        </w:tc>
        <w:tc>
          <w:tcPr>
            <w:tcW w:w="5013" w:type="dxa"/>
            <w:vMerge/>
            <w:vAlign w:val="center"/>
          </w:tcPr>
          <w:p w:rsidRPr="00CB6882" w:rsidR="00876424" w:rsidP="00A270C1" w:rsidRDefault="00876424" w14:paraId="0062EBD4"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D5"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D6" w14:textId="77777777">
            <w:pPr>
              <w:spacing w:before="120"/>
              <w:rPr>
                <w:rFonts w:eastAsia="Times New Roman" w:asciiTheme="minorHAnsi" w:hAnsiTheme="minorHAnsi" w:cstheme="minorHAnsi"/>
                <w:sz w:val="22"/>
                <w:szCs w:val="22"/>
              </w:rPr>
            </w:pPr>
          </w:p>
        </w:tc>
      </w:tr>
      <w:tr w:rsidRPr="00CB6882" w:rsidR="00876424" w:rsidTr="009E74B8" w14:paraId="0062EBDD" w14:textId="77777777">
        <w:trPr>
          <w:trHeight w:val="340"/>
        </w:trPr>
        <w:tc>
          <w:tcPr>
            <w:tcW w:w="1704" w:type="dxa"/>
            <w:vMerge/>
            <w:vAlign w:val="center"/>
          </w:tcPr>
          <w:p w:rsidRPr="00CB6882" w:rsidR="00876424" w:rsidP="00A270C1" w:rsidRDefault="00876424" w14:paraId="0062EBD8"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D9"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Ελευθερία του επαγγέλματος και δικαίωμα προς εργασία</w:t>
            </w:r>
          </w:p>
        </w:tc>
        <w:tc>
          <w:tcPr>
            <w:tcW w:w="5013" w:type="dxa"/>
            <w:vMerge/>
            <w:vAlign w:val="center"/>
          </w:tcPr>
          <w:p w:rsidRPr="00CB6882" w:rsidR="00876424" w:rsidP="00A270C1" w:rsidRDefault="00876424" w14:paraId="0062EBDA"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DB"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DC" w14:textId="77777777">
            <w:pPr>
              <w:spacing w:before="120"/>
              <w:rPr>
                <w:rFonts w:eastAsia="Times New Roman" w:asciiTheme="minorHAnsi" w:hAnsiTheme="minorHAnsi" w:cstheme="minorHAnsi"/>
                <w:sz w:val="22"/>
                <w:szCs w:val="22"/>
              </w:rPr>
            </w:pPr>
          </w:p>
        </w:tc>
      </w:tr>
      <w:tr w:rsidRPr="00CB6882" w:rsidR="00876424" w:rsidTr="009E74B8" w14:paraId="0062EBE5" w14:textId="77777777">
        <w:trPr>
          <w:trHeight w:val="1134"/>
        </w:trPr>
        <w:tc>
          <w:tcPr>
            <w:tcW w:w="1704" w:type="dxa"/>
            <w:vMerge/>
            <w:vAlign w:val="center"/>
          </w:tcPr>
          <w:p w:rsidRPr="00CB6882" w:rsidR="00876424" w:rsidP="00A270C1" w:rsidRDefault="00876424" w14:paraId="0062EBDE"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DF"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Επιχειρηματική ελευθερία</w:t>
            </w:r>
          </w:p>
        </w:tc>
        <w:tc>
          <w:tcPr>
            <w:tcW w:w="5013" w:type="dxa"/>
            <w:vMerge w:val="restart"/>
            <w:vAlign w:val="center"/>
          </w:tcPr>
          <w:p w:rsidRPr="00CB6882" w:rsidR="00876424" w:rsidP="00A270C1" w:rsidRDefault="00876424" w14:paraId="0062EBE0" w14:textId="77777777">
            <w:pPr>
              <w:numPr>
                <w:ilvl w:val="0"/>
                <w:numId w:val="17"/>
              </w:numPr>
              <w:spacing w:before="120" w:line="280" w:lineRule="atLeast"/>
              <w:ind w:left="255" w:hanging="255"/>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Θίγεται η επιχειρηματική ελευθερία ή επιβάλλονται πρόσθετες απαιτήσεις οι οποίες αυξάνουν το κόστος των συναλλαγών για τους εμπλεκόμενους οικονομικούς φορείς; </w:t>
            </w:r>
          </w:p>
          <w:p w:rsidRPr="00CB6882" w:rsidR="00876424" w:rsidP="00A270C1" w:rsidRDefault="00876424" w14:paraId="0062EBE1" w14:textId="77777777">
            <w:pPr>
              <w:numPr>
                <w:ilvl w:val="0"/>
                <w:numId w:val="17"/>
              </w:numPr>
              <w:spacing w:before="120" w:line="280" w:lineRule="atLeast"/>
              <w:ind w:left="255" w:hanging="255"/>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Θίγονται τα δικαιώματα ιδιοκτησίας (γη, κινητά αγαθά, υλικά/άυλα στοιχεία ενεργητικού )ή περιορίζεται η αγορά, πώληση ή χρήση των δικαιωμάτων ιδιοκτησίας;</w:t>
            </w:r>
          </w:p>
          <w:p w:rsidRPr="00CB6882" w:rsidR="00876424" w:rsidP="00A270C1" w:rsidRDefault="00876424" w14:paraId="0062EBE2" w14:textId="77777777">
            <w:pPr>
              <w:numPr>
                <w:ilvl w:val="0"/>
                <w:numId w:val="17"/>
              </w:numPr>
              <w:spacing w:before="120" w:line="280" w:lineRule="atLeast"/>
              <w:ind w:left="255" w:hanging="255"/>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Εάν ναι, προκύπτει πλήρης απώλεια ιδιοκτησίας; Δικαιολογείται από την υλοποίηση της δράσης;  Διασφαλίζεται η αποζημίωσή της μέσω μηχανισμών;</w:t>
            </w:r>
          </w:p>
        </w:tc>
        <w:tc>
          <w:tcPr>
            <w:tcW w:w="0" w:type="auto"/>
            <w:vMerge w:val="restart"/>
            <w:vAlign w:val="center"/>
          </w:tcPr>
          <w:p w:rsidRPr="00CB6882" w:rsidR="00876424" w:rsidP="00A270C1" w:rsidRDefault="00876424" w14:paraId="0062EBE3"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BE4" w14:textId="77777777">
            <w:pPr>
              <w:spacing w:before="120"/>
              <w:rPr>
                <w:rFonts w:eastAsia="Times New Roman" w:asciiTheme="minorHAnsi" w:hAnsiTheme="minorHAnsi" w:cstheme="minorHAnsi"/>
                <w:sz w:val="22"/>
                <w:szCs w:val="22"/>
              </w:rPr>
            </w:pPr>
          </w:p>
        </w:tc>
      </w:tr>
      <w:tr w:rsidRPr="00CB6882" w:rsidR="00876424" w:rsidTr="009E74B8" w14:paraId="0062EBEB" w14:textId="77777777">
        <w:trPr>
          <w:trHeight w:val="1134"/>
        </w:trPr>
        <w:tc>
          <w:tcPr>
            <w:tcW w:w="1704" w:type="dxa"/>
            <w:vMerge/>
            <w:vAlign w:val="center"/>
          </w:tcPr>
          <w:p w:rsidRPr="00CB6882" w:rsidR="00876424" w:rsidP="00A270C1" w:rsidRDefault="00876424" w14:paraId="0062EBE6"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E7"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Ιδιοκτησίας</w:t>
            </w:r>
          </w:p>
        </w:tc>
        <w:tc>
          <w:tcPr>
            <w:tcW w:w="5013" w:type="dxa"/>
            <w:vMerge/>
            <w:vAlign w:val="center"/>
          </w:tcPr>
          <w:p w:rsidRPr="00CB6882" w:rsidR="00876424" w:rsidP="00A270C1" w:rsidRDefault="00876424" w14:paraId="0062EBE8"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BE9"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BEA" w14:textId="77777777">
            <w:pPr>
              <w:spacing w:before="120"/>
              <w:rPr>
                <w:rFonts w:eastAsia="Times New Roman" w:asciiTheme="minorHAnsi" w:hAnsiTheme="minorHAnsi" w:cstheme="minorHAnsi"/>
                <w:sz w:val="22"/>
                <w:szCs w:val="22"/>
              </w:rPr>
            </w:pPr>
          </w:p>
        </w:tc>
      </w:tr>
      <w:tr w:rsidRPr="00CB6882" w:rsidR="00876424" w:rsidTr="009E74B8" w14:paraId="0062EC02" w14:textId="77777777">
        <w:trPr>
          <w:trHeight w:val="340"/>
        </w:trPr>
        <w:tc>
          <w:tcPr>
            <w:tcW w:w="1704" w:type="dxa"/>
            <w:vMerge/>
            <w:vAlign w:val="center"/>
          </w:tcPr>
          <w:p w:rsidRPr="00CB6882" w:rsidR="00876424" w:rsidP="00A270C1" w:rsidRDefault="00876424" w14:paraId="0062EBEC"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BED" w14:textId="77777777">
            <w:pPr>
              <w:numPr>
                <w:ilvl w:val="0"/>
                <w:numId w:val="14"/>
              </w:numPr>
              <w:spacing w:before="120"/>
              <w:ind w:left="285" w:right="-10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Ασύλου</w:t>
            </w:r>
          </w:p>
        </w:tc>
        <w:tc>
          <w:tcPr>
            <w:tcW w:w="5013" w:type="dxa"/>
            <w:vMerge w:val="restart"/>
            <w:vAlign w:val="center"/>
          </w:tcPr>
          <w:p w:rsidRPr="00CB6882" w:rsidR="00876424" w:rsidP="00A270C1" w:rsidRDefault="00876424" w14:paraId="0062EBEE"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Θίγεται το δικαίωμα ασύλου και υπάρχουν εγγυήσεις για την απαγόρευση απελάσεων ή έκδοσης ατόμων προς κράτη όπου διατρέχουν κίνδυνο να τους επιβληθεί η ποινή του θανάτου ή να υποβληθούν σε βασανιστήρια ή εξευτελιστική μεταχείριση;</w:t>
            </w:r>
          </w:p>
          <w:p w:rsidRPr="00CB6882" w:rsidR="00876424" w:rsidP="00A270C1" w:rsidRDefault="00876424" w14:paraId="0062EBEF" w14:textId="77777777">
            <w:pPr>
              <w:spacing w:before="120" w:line="280" w:lineRule="atLeast"/>
              <w:rPr>
                <w:rFonts w:eastAsia="Times New Roman" w:asciiTheme="minorHAnsi" w:hAnsiTheme="minorHAnsi" w:cstheme="minorHAnsi"/>
                <w:sz w:val="22"/>
                <w:szCs w:val="22"/>
              </w:rPr>
            </w:pPr>
          </w:p>
          <w:p w:rsidRPr="00CB6882" w:rsidR="00876424" w:rsidP="00A270C1" w:rsidRDefault="00876424" w14:paraId="0062EBF0"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Διασφαλίζεται ότι :  </w:t>
            </w:r>
          </w:p>
          <w:p w:rsidRPr="00CB6882" w:rsidR="00876424" w:rsidP="00A270C1" w:rsidRDefault="00876424" w14:paraId="0062EBF1"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1. Απαγορεύονται οι ομαδικές απελάσεις;</w:t>
            </w:r>
          </w:p>
          <w:p w:rsidRPr="00CB6882" w:rsidR="00876424" w:rsidP="00A270C1" w:rsidRDefault="00876424" w14:paraId="0062EBF2"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lastRenderedPageBreak/>
              <w:t>2. Κανείς δεν μπορεί να απομακρυνθεί, να απελαθεί ή να εκδοθεί προς κράτος όπου διατρέχει σοβαρό κίνδυνο να του επιβληθεί η ποινή του θανάτου ή να υποβληθεί σε βασανιστήρια ή άλλη απάνθρωπη ή εξευτελιστική ποινή ή μεταχείριση;</w:t>
            </w:r>
          </w:p>
          <w:p w:rsidRPr="00CB6882" w:rsidR="00876424" w:rsidP="00A270C1" w:rsidRDefault="00876424" w14:paraId="0062EBF3" w14:textId="77777777">
            <w:pPr>
              <w:spacing w:before="120" w:line="280" w:lineRule="atLeast"/>
              <w:rPr>
                <w:rFonts w:eastAsia="Times New Roman" w:asciiTheme="minorHAnsi" w:hAnsiTheme="minorHAnsi" w:cstheme="minorHAnsi"/>
                <w:sz w:val="22"/>
                <w:szCs w:val="22"/>
              </w:rPr>
            </w:pPr>
          </w:p>
          <w:p w:rsidRPr="00CB6882" w:rsidR="00876424" w:rsidP="00A270C1" w:rsidRDefault="00876424" w14:paraId="0062EBF4"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Επιπρόσθετα: </w:t>
            </w:r>
          </w:p>
          <w:p w:rsidRPr="00CB6882" w:rsidR="00876424" w:rsidP="00A270C1" w:rsidRDefault="00876424" w14:paraId="0062EBF5"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Η Υπηρεσία Ασύλου διευκολύνει την πρόσβαση στη διαδικασία χορήγησης ασύλου μέσω του σχετικού πληροφοριακού συστήματος, διευκολύνει τη σχετική επικοινωνία μέσω </w:t>
            </w:r>
            <w:r w:rsidRPr="00CB6882">
              <w:rPr>
                <w:rFonts w:eastAsia="Times New Roman" w:asciiTheme="minorHAnsi" w:hAnsiTheme="minorHAnsi" w:cstheme="minorHAnsi"/>
                <w:sz w:val="22"/>
                <w:szCs w:val="22"/>
                <w:lang w:val="en-US"/>
              </w:rPr>
              <w:t>email</w:t>
            </w:r>
            <w:r w:rsidRPr="00CB6882">
              <w:rPr>
                <w:rFonts w:eastAsia="Times New Roman" w:asciiTheme="minorHAnsi" w:hAnsiTheme="minorHAnsi" w:cstheme="minorHAnsi"/>
                <w:sz w:val="22"/>
                <w:szCs w:val="22"/>
              </w:rPr>
              <w:t>, και την παρακολούθηση της διαδικασίας ηλεκτρονικά στη γλώσσα του αιτούντα; Προβλέπονται οι διαδικασίες αίτησης ασύλου για ασυνόδευτα ανήλικα στην Υπηρεσία Ασύλου;</w:t>
            </w:r>
          </w:p>
          <w:p w:rsidRPr="00CB6882" w:rsidR="00876424" w:rsidP="00A270C1" w:rsidRDefault="00876424" w14:paraId="0062EBF6"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Παρέχεται η δυνατότητα υποβολής νέας αίτησης όταν δεν μπορεί να γίνει απομάκρυνση με ασφάλεια; Παρέχονται σε όλους ευκαιρίες και υποστήριξη για επιστροφή εθελοντικά, αν αυτοί προέρχονται από χώρες στις οποίες είναι ασφαλές να επιστρέψουν; </w:t>
            </w:r>
          </w:p>
          <w:p w:rsidRPr="00CB6882" w:rsidR="00876424" w:rsidP="00A270C1" w:rsidRDefault="00876424" w14:paraId="0062EBF7"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Τηρούνται τα ευρωπαϊκά και διεθνή πρότυπα σχετικά με τις συνθήκες κράτησης; Οι συνθήκες κράτησης σε συγκεκριμένες προβλεπόμενες περιοχές συνάδουν απόλυτα με τα προβλεπόμενα για τα θεμελιώδη δικαιώματα αυτών που είναι υπό κράτηση (πχ αξιοπρεπή διαβίωση); </w:t>
            </w:r>
          </w:p>
          <w:p w:rsidRPr="00CB6882" w:rsidR="00876424" w:rsidP="00A270C1" w:rsidRDefault="00876424" w14:paraId="0062EBF8"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lastRenderedPageBreak/>
              <w:t xml:space="preserve">Φιλοξενούνται όλα τα ασυνόδευτα ανήλικα σε κατάλληλους χώρους; </w:t>
            </w:r>
          </w:p>
          <w:p w:rsidRPr="00CB6882" w:rsidR="00876424" w:rsidP="00A270C1" w:rsidRDefault="00876424" w14:paraId="0062EBF9"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Διασφαλίζεται ότι η κράτηση αιτούντων για διεθνή προστασία βάσει του θεσμικού πλαισίου λαμβάνει χώρα μόνο σε εξαιρετικές περιπτώσεις, εάν είναι απαραίτητο μετά από εξατομικευμένη αξιολόγηση και εφόσον δεν μπορούν να εφαρμοστούν εναλλακτικά μέτρα. Σε αυτές τις περιπτώσεις η κράτηση πραγματοποιείται μόνο για τους λόγους που ορίζονται στο θεσμικό πλαίσιο για το απόλυτα απαραίτητο χρονικό διάστημα.</w:t>
            </w:r>
          </w:p>
          <w:p w:rsidRPr="00CB6882" w:rsidR="00876424" w:rsidP="00A270C1" w:rsidRDefault="00876424" w14:paraId="0062EBFA"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Υπήκοοι τρίτων χωρών που υπόκεινται σε επιστροφή μπορούν να τεθούν υπό κράτηση μόνο υπό συγκεκριμένες προϋποθέσεις με αποκλειστικό σκοπό την προετοιμασία της διαδικασίας επιστροφής και απομάκρυνσης, εάν δεν υπάρχει εναλλακτική διαδικασία. Τα εναλλακτικά μέτρα μπορούν να είναι η τακτική εμφάνιση ενώπιον αρχών, η κατάθεση οικονομικής εγγύησης ή υποχρέωση διαμονής σε συγκεκριμένο τόπο. Η κράτηση θα πρέπει να περιορίζεται για το χρονικό διάστημα που είναι απαραίτητο για τη διαδικασία απομάκρυνσης η οποία θα πρέπει να γίνεται με τη δέουσα επιμέλεια και θα μπορεί να επανεξετάζεται κάθε τρεις μήνες.</w:t>
            </w:r>
          </w:p>
          <w:p w:rsidRPr="00CB6882" w:rsidR="00876424" w:rsidP="00A270C1" w:rsidRDefault="00876424" w14:paraId="0062EBFB"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Σχετικά με τα κοινωνικά δικαιώματα των δικαιούμενων διεθνούς προστασίας, αυτοί θα πρέπει να έχουν πλήρη πρόσβαση σε όλες τις </w:t>
            </w:r>
            <w:r w:rsidRPr="00CB6882">
              <w:rPr>
                <w:rFonts w:eastAsia="Times New Roman" w:asciiTheme="minorHAnsi" w:hAnsiTheme="minorHAnsi" w:cstheme="minorHAnsi"/>
                <w:sz w:val="22"/>
                <w:szCs w:val="22"/>
              </w:rPr>
              <w:lastRenderedPageBreak/>
              <w:t xml:space="preserve">κοινωνικές παροχές από το εθνικό ασφαλιστικό σύστημα προς όλους τους πολίτες και κατοίκους της Ελλάδας. </w:t>
            </w:r>
          </w:p>
          <w:p w:rsidRPr="00CB6882" w:rsidR="00876424" w:rsidP="00A270C1" w:rsidRDefault="00876424" w14:paraId="0062EBFC" w14:textId="77777777">
            <w:pPr>
              <w:spacing w:before="120" w:line="280" w:lineRule="atLeast"/>
              <w:rPr>
                <w:rFonts w:eastAsia="Times New Roman" w:asciiTheme="minorHAnsi" w:hAnsiTheme="minorHAnsi" w:cstheme="minorHAnsi"/>
                <w:sz w:val="22"/>
                <w:szCs w:val="22"/>
              </w:rPr>
            </w:pPr>
          </w:p>
        </w:tc>
        <w:tc>
          <w:tcPr>
            <w:tcW w:w="0" w:type="auto"/>
            <w:vMerge w:val="restart"/>
            <w:vAlign w:val="center"/>
          </w:tcPr>
          <w:p w:rsidRPr="00CB6882" w:rsidR="00876424" w:rsidP="00A270C1" w:rsidRDefault="00876424" w14:paraId="0062EBFD"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BFE" w14:textId="77777777">
            <w:pPr>
              <w:spacing w:before="120"/>
              <w:rPr>
                <w:rFonts w:eastAsia="Times New Roman" w:asciiTheme="minorHAnsi" w:hAnsiTheme="minorHAnsi" w:cstheme="minorHAnsi"/>
                <w:sz w:val="22"/>
                <w:szCs w:val="22"/>
              </w:rPr>
            </w:pPr>
          </w:p>
          <w:p w:rsidRPr="00CB6882" w:rsidR="00876424" w:rsidP="00A270C1" w:rsidRDefault="00876424" w14:paraId="0062EBFF"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w:t>
            </w:r>
          </w:p>
          <w:p w:rsidRPr="00CB6882" w:rsidR="00876424" w:rsidP="00A270C1" w:rsidRDefault="00876424" w14:paraId="0062EC00" w14:textId="77777777">
            <w:pPr>
              <w:spacing w:before="120"/>
              <w:rPr>
                <w:rFonts w:eastAsia="Times New Roman" w:asciiTheme="minorHAnsi" w:hAnsiTheme="minorHAnsi" w:cstheme="minorHAnsi"/>
                <w:sz w:val="22"/>
                <w:szCs w:val="22"/>
              </w:rPr>
            </w:pPr>
          </w:p>
          <w:p w:rsidRPr="00CB6882" w:rsidR="00876424" w:rsidP="00A270C1" w:rsidRDefault="00876424" w14:paraId="0062EC01"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 </w:t>
            </w:r>
          </w:p>
        </w:tc>
      </w:tr>
      <w:tr w:rsidRPr="00CB6882" w:rsidR="00876424" w:rsidTr="009E74B8" w14:paraId="0062EC08" w14:textId="77777777">
        <w:trPr>
          <w:trHeight w:val="854"/>
        </w:trPr>
        <w:tc>
          <w:tcPr>
            <w:tcW w:w="1704" w:type="dxa"/>
            <w:vMerge/>
            <w:vAlign w:val="center"/>
          </w:tcPr>
          <w:p w:rsidRPr="00CB6882" w:rsidR="00876424" w:rsidP="00A270C1" w:rsidRDefault="00876424" w14:paraId="0062EC03"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04"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Προστασία σε περίπτωση απομάκρυνσης, απέλασης και έκδοσης</w:t>
            </w:r>
          </w:p>
        </w:tc>
        <w:tc>
          <w:tcPr>
            <w:tcW w:w="5013" w:type="dxa"/>
            <w:vMerge/>
            <w:vAlign w:val="center"/>
          </w:tcPr>
          <w:p w:rsidRPr="00CB6882" w:rsidR="00876424" w:rsidP="00A270C1" w:rsidRDefault="00876424" w14:paraId="0062EC05"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06"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07" w14:textId="77777777">
            <w:pPr>
              <w:spacing w:before="120"/>
              <w:rPr>
                <w:rFonts w:eastAsia="Times New Roman" w:asciiTheme="minorHAnsi" w:hAnsiTheme="minorHAnsi" w:cstheme="minorHAnsi"/>
                <w:sz w:val="22"/>
                <w:szCs w:val="22"/>
              </w:rPr>
            </w:pPr>
          </w:p>
        </w:tc>
      </w:tr>
      <w:tr w:rsidRPr="00CB6882" w:rsidR="00876424" w:rsidTr="009E74B8" w14:paraId="0062EC17" w14:textId="77777777">
        <w:trPr>
          <w:trHeight w:val="340"/>
        </w:trPr>
        <w:tc>
          <w:tcPr>
            <w:tcW w:w="1704" w:type="dxa"/>
            <w:vMerge w:val="restart"/>
            <w:vAlign w:val="center"/>
          </w:tcPr>
          <w:p w:rsidRPr="00CB6882" w:rsidR="00876424" w:rsidP="00A270C1" w:rsidRDefault="00876424" w14:paraId="0062EC09"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lastRenderedPageBreak/>
              <w:t xml:space="preserve">Τίτλος ΙΙΙ </w:t>
            </w:r>
            <w:r w:rsidRPr="00CB6882">
              <w:rPr>
                <w:rFonts w:eastAsia="Times New Roman" w:asciiTheme="minorHAnsi" w:hAnsiTheme="minorHAnsi" w:cstheme="minorHAnsi"/>
                <w:b/>
                <w:sz w:val="22"/>
                <w:szCs w:val="22"/>
              </w:rPr>
              <w:t>«ΙΣΟΤΗΤΑ»</w:t>
            </w:r>
          </w:p>
        </w:tc>
        <w:tc>
          <w:tcPr>
            <w:tcW w:w="3334" w:type="dxa"/>
            <w:vAlign w:val="center"/>
          </w:tcPr>
          <w:p w:rsidRPr="00CB6882" w:rsidR="00876424" w:rsidP="00A270C1" w:rsidRDefault="00876424" w14:paraId="0062EC0A"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Ισότητα έναντι του Νόμου</w:t>
            </w:r>
          </w:p>
        </w:tc>
        <w:tc>
          <w:tcPr>
            <w:tcW w:w="5013" w:type="dxa"/>
            <w:vMerge w:val="restart"/>
            <w:vAlign w:val="center"/>
          </w:tcPr>
          <w:p w:rsidRPr="00CB6882" w:rsidR="00876424" w:rsidP="00A270C1" w:rsidRDefault="00876424" w14:paraId="0062EC0B"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Διασφαλίζονται οι αρχές της </w:t>
            </w:r>
          </w:p>
          <w:p w:rsidRPr="00CB6882" w:rsidR="00876424" w:rsidP="00A270C1" w:rsidRDefault="00876424" w14:paraId="0062EC0C" w14:textId="77777777">
            <w:pPr>
              <w:numPr>
                <w:ilvl w:val="0"/>
                <w:numId w:val="20"/>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ισότητας έναντι του νόμου, </w:t>
            </w:r>
          </w:p>
          <w:p w:rsidRPr="00CB6882" w:rsidR="00876424" w:rsidP="00A270C1" w:rsidRDefault="00876424" w14:paraId="0062EC0D" w14:textId="77777777">
            <w:pPr>
              <w:numPr>
                <w:ilvl w:val="0"/>
                <w:numId w:val="20"/>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απαγόρευσης των διακρίσεων: αποτροπή κάθε διάκρισης λόγω φύλου, φυλετικής ή εθνοτικής καταγωγής, θρησκείας ή πεποιθήσεων, αναπηρίας, ηλικίας ή γενετήσιου προσανατολισμού</w:t>
            </w:r>
          </w:p>
          <w:p w:rsidRPr="00CB6882" w:rsidR="00876424" w:rsidP="00A270C1" w:rsidRDefault="00876424" w14:paraId="0062EC0E" w14:textId="77777777">
            <w:pPr>
              <w:numPr>
                <w:ilvl w:val="0"/>
                <w:numId w:val="20"/>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ίσης μεταχείρισης: διασφάλιση της ισότιμης επιλογής των ωφελουμένων ατόμων για την παροχή των υπηρεσιών της πράξης, ανεξαρτήτως  φυλής, φυλετικής ή εθνοτικής καταγωγής, θρησκείας ή πεποιθήσεων, αναπηρίας, ηλικίας ή γενετήσιου προσανατολισμού.</w:t>
            </w:r>
          </w:p>
          <w:p w:rsidRPr="00CB6882" w:rsidR="00876424" w:rsidP="00A270C1" w:rsidRDefault="00876424" w14:paraId="0062EC0F" w14:textId="77777777">
            <w:pPr>
              <w:numPr>
                <w:ilvl w:val="0"/>
                <w:numId w:val="20"/>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ισότητας των φύλων; βασικό ζήτημα η προάσπιση της ισότητας μεταξύ ανδρών και γυναικών και εάν ενσωματώνεται η διάσταση του φύλου.</w:t>
            </w:r>
          </w:p>
          <w:p w:rsidRPr="00CB6882" w:rsidR="00876424" w:rsidP="00A270C1" w:rsidRDefault="00876424" w14:paraId="0062EC10" w14:textId="77777777">
            <w:pPr>
              <w:numPr>
                <w:ilvl w:val="0"/>
                <w:numId w:val="20"/>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ίσων ευκαιριών για όλους</w:t>
            </w:r>
          </w:p>
          <w:p w:rsidRPr="00CB6882" w:rsidR="00876424" w:rsidP="00A270C1" w:rsidRDefault="00876424" w14:paraId="0062EC11" w14:textId="77777777">
            <w:pPr>
              <w:spacing w:before="120" w:line="280" w:lineRule="atLeast"/>
              <w:ind w:left="541"/>
              <w:rPr>
                <w:rFonts w:eastAsia="Times New Roman" w:asciiTheme="minorHAnsi" w:hAnsiTheme="minorHAnsi" w:cstheme="minorHAnsi"/>
                <w:sz w:val="22"/>
                <w:szCs w:val="22"/>
              </w:rPr>
            </w:pPr>
          </w:p>
        </w:tc>
        <w:tc>
          <w:tcPr>
            <w:tcW w:w="0" w:type="auto"/>
            <w:vMerge w:val="restart"/>
            <w:vAlign w:val="center"/>
          </w:tcPr>
          <w:p w:rsidRPr="00CB6882" w:rsidR="00876424" w:rsidP="00A270C1" w:rsidRDefault="00876424" w14:paraId="0062EC12" w14:textId="77777777">
            <w:pPr>
              <w:spacing w:before="120"/>
              <w:rPr>
                <w:rFonts w:eastAsia="Times New Roman" w:asciiTheme="minorHAnsi" w:hAnsiTheme="minorHAnsi" w:cstheme="minorHAnsi"/>
                <w:sz w:val="22"/>
                <w:szCs w:val="22"/>
              </w:rPr>
            </w:pPr>
          </w:p>
          <w:p w:rsidRPr="00CB6882" w:rsidR="00876424" w:rsidP="00A270C1" w:rsidRDefault="00876424" w14:paraId="0062EC13" w14:textId="77777777">
            <w:pPr>
              <w:spacing w:before="120"/>
              <w:rPr>
                <w:rFonts w:eastAsia="Times New Roman" w:asciiTheme="minorHAnsi" w:hAnsiTheme="minorHAnsi" w:cstheme="minorHAnsi"/>
                <w:sz w:val="22"/>
                <w:szCs w:val="22"/>
              </w:rPr>
            </w:pPr>
          </w:p>
          <w:p w:rsidRPr="00CB6882" w:rsidR="00876424" w:rsidP="00A270C1" w:rsidRDefault="00876424" w14:paraId="0062EC14" w14:textId="77777777">
            <w:pPr>
              <w:spacing w:before="120"/>
              <w:rPr>
                <w:rFonts w:eastAsia="Times New Roman" w:asciiTheme="minorHAnsi" w:hAnsiTheme="minorHAnsi" w:cstheme="minorHAnsi"/>
                <w:sz w:val="22"/>
                <w:szCs w:val="22"/>
              </w:rPr>
            </w:pPr>
          </w:p>
          <w:p w:rsidRPr="00CB6882" w:rsidR="00876424" w:rsidP="00A270C1" w:rsidRDefault="00876424" w14:paraId="0062EC15"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C16" w14:textId="77777777">
            <w:pPr>
              <w:spacing w:before="120"/>
              <w:rPr>
                <w:rFonts w:eastAsia="Times New Roman" w:asciiTheme="minorHAnsi" w:hAnsiTheme="minorHAnsi" w:cstheme="minorHAnsi"/>
                <w:sz w:val="22"/>
                <w:szCs w:val="22"/>
              </w:rPr>
            </w:pPr>
          </w:p>
        </w:tc>
      </w:tr>
      <w:tr w:rsidRPr="00CB6882" w:rsidR="00876424" w:rsidTr="009E74B8" w14:paraId="0062EC1D" w14:textId="77777777">
        <w:trPr>
          <w:trHeight w:val="340"/>
        </w:trPr>
        <w:tc>
          <w:tcPr>
            <w:tcW w:w="1704" w:type="dxa"/>
            <w:vMerge/>
            <w:vAlign w:val="center"/>
          </w:tcPr>
          <w:p w:rsidRPr="00CB6882" w:rsidR="00876424" w:rsidP="00A270C1" w:rsidRDefault="00876424" w14:paraId="0062EC18"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19"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Απαγόρευση Διακρίσεων </w:t>
            </w:r>
          </w:p>
        </w:tc>
        <w:tc>
          <w:tcPr>
            <w:tcW w:w="5013" w:type="dxa"/>
            <w:vMerge/>
            <w:vAlign w:val="center"/>
          </w:tcPr>
          <w:p w:rsidRPr="00CB6882" w:rsidR="00876424" w:rsidP="00A270C1" w:rsidRDefault="00876424" w14:paraId="0062EC1A"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1B"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1C" w14:textId="77777777">
            <w:pPr>
              <w:spacing w:before="120"/>
              <w:rPr>
                <w:rFonts w:eastAsia="Times New Roman" w:asciiTheme="minorHAnsi" w:hAnsiTheme="minorHAnsi" w:cstheme="minorHAnsi"/>
                <w:sz w:val="22"/>
                <w:szCs w:val="22"/>
              </w:rPr>
            </w:pPr>
          </w:p>
        </w:tc>
      </w:tr>
      <w:tr w:rsidRPr="00CB6882" w:rsidR="00876424" w:rsidTr="009E74B8" w14:paraId="0062EC23" w14:textId="77777777">
        <w:trPr>
          <w:trHeight w:val="340"/>
        </w:trPr>
        <w:tc>
          <w:tcPr>
            <w:tcW w:w="1704" w:type="dxa"/>
            <w:vMerge/>
            <w:vAlign w:val="center"/>
          </w:tcPr>
          <w:p w:rsidRPr="00CB6882" w:rsidR="00876424" w:rsidP="00A270C1" w:rsidRDefault="00876424" w14:paraId="0062EC1E"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1F"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Πολιτιστική, θρησκευτική και γλωσσική πολυμορφία</w:t>
            </w:r>
          </w:p>
        </w:tc>
        <w:tc>
          <w:tcPr>
            <w:tcW w:w="5013" w:type="dxa"/>
            <w:vMerge/>
            <w:vAlign w:val="center"/>
          </w:tcPr>
          <w:p w:rsidRPr="00CB6882" w:rsidR="00876424" w:rsidP="00A270C1" w:rsidRDefault="00876424" w14:paraId="0062EC20"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21"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22" w14:textId="77777777">
            <w:pPr>
              <w:spacing w:before="120"/>
              <w:rPr>
                <w:rFonts w:eastAsia="Times New Roman" w:asciiTheme="minorHAnsi" w:hAnsiTheme="minorHAnsi" w:cstheme="minorHAnsi"/>
                <w:sz w:val="22"/>
                <w:szCs w:val="22"/>
              </w:rPr>
            </w:pPr>
          </w:p>
        </w:tc>
      </w:tr>
      <w:tr w:rsidRPr="00CB6882" w:rsidR="00876424" w:rsidTr="009E74B8" w14:paraId="0062EC29" w14:textId="77777777">
        <w:trPr>
          <w:trHeight w:val="340"/>
        </w:trPr>
        <w:tc>
          <w:tcPr>
            <w:tcW w:w="1704" w:type="dxa"/>
            <w:vMerge/>
            <w:vAlign w:val="center"/>
          </w:tcPr>
          <w:p w:rsidRPr="00CB6882" w:rsidR="00876424" w:rsidP="00A270C1" w:rsidRDefault="00876424" w14:paraId="0062EC24"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25"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Ισότητα γυναικών και ανδρών </w:t>
            </w:r>
          </w:p>
        </w:tc>
        <w:tc>
          <w:tcPr>
            <w:tcW w:w="5013" w:type="dxa"/>
            <w:vMerge/>
            <w:vAlign w:val="center"/>
          </w:tcPr>
          <w:p w:rsidRPr="00CB6882" w:rsidR="00876424" w:rsidP="00A270C1" w:rsidRDefault="00876424" w14:paraId="0062EC26"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27"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28" w14:textId="77777777">
            <w:pPr>
              <w:spacing w:before="120"/>
              <w:rPr>
                <w:rFonts w:eastAsia="Times New Roman" w:asciiTheme="minorHAnsi" w:hAnsiTheme="minorHAnsi" w:cstheme="minorHAnsi"/>
                <w:sz w:val="22"/>
                <w:szCs w:val="22"/>
              </w:rPr>
            </w:pPr>
          </w:p>
        </w:tc>
      </w:tr>
      <w:tr w:rsidRPr="00CB6882" w:rsidR="00876424" w:rsidTr="009E74B8" w14:paraId="0062EC35" w14:textId="77777777">
        <w:trPr>
          <w:trHeight w:val="1211"/>
        </w:trPr>
        <w:tc>
          <w:tcPr>
            <w:tcW w:w="1704" w:type="dxa"/>
            <w:vMerge/>
            <w:vAlign w:val="center"/>
          </w:tcPr>
          <w:p w:rsidRPr="00CB6882" w:rsidR="00876424" w:rsidP="00A270C1" w:rsidRDefault="00876424" w14:paraId="0062EC2A"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2B"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Δικαιώματα του παιδιού</w:t>
            </w:r>
          </w:p>
        </w:tc>
        <w:tc>
          <w:tcPr>
            <w:tcW w:w="5013" w:type="dxa"/>
            <w:vAlign w:val="center"/>
          </w:tcPr>
          <w:p w:rsidRPr="00CB6882" w:rsidR="00876424" w:rsidP="00A270C1" w:rsidRDefault="00876424" w14:paraId="0062EC2C"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Θίγεται η αρχή του υπέρτατου συμφέροντος του παιδιού </w:t>
            </w:r>
          </w:p>
          <w:p w:rsidRPr="00CB6882" w:rsidR="00876424" w:rsidP="00A270C1" w:rsidRDefault="00876424" w14:paraId="0062EC2D"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Προάγεται η προστασία των δικαιωμάτων του παιδιού, λαμβάνοντας υπόψη τις αρχές και τα δικαιώματα της Σύμβασης Δικαιωμάτων του Παιδιού των Ηνωμένων Εθνών, και ειδικά, στην περίπτωση των προσφύγων, προάγεται η προστασία των δικαιωμάτων των ασυνόδευτων παιδιών. </w:t>
            </w:r>
          </w:p>
          <w:p w:rsidRPr="00CB6882" w:rsidR="00876424" w:rsidP="00A270C1" w:rsidRDefault="00876424" w14:paraId="0062EC2E" w14:textId="77777777">
            <w:pPr>
              <w:spacing w:before="120" w:line="280" w:lineRule="atLeast"/>
              <w:rPr>
                <w:rFonts w:eastAsia="Times New Roman" w:asciiTheme="minorHAnsi" w:hAnsiTheme="minorHAnsi" w:cstheme="minorHAnsi"/>
                <w:sz w:val="22"/>
                <w:szCs w:val="22"/>
              </w:rPr>
            </w:pPr>
          </w:p>
          <w:p w:rsidRPr="00CB6882" w:rsidR="00876424" w:rsidP="00A270C1" w:rsidRDefault="00876424" w14:paraId="0062EC2F"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Τα παιδιά έχουν δικαίωμα στην προστασία και τη φροντίδα που απαιτούνται για την καλή διαβίωσή τους. Τα παιδιά μπορούν να εκφράζουν ελεύθερα τη γνώμη τους. Η γνώμη τους σχετικά με ζητήματα που τα αφορούν λαμβάνεται υπόψη σε συνάρτηση με την ηλικία και την ωριμότητά τους.</w:t>
            </w:r>
          </w:p>
          <w:p w:rsidRPr="00CB6882" w:rsidR="00876424" w:rsidP="00A270C1" w:rsidRDefault="00876424" w14:paraId="0062EC30"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Σε όλες τις πράξεις που αφορούν τα παιδιά, είτε επιχειρούνται από δημόσιες αρχές είτε από ιδιωτικούς οργανισμούς, δίνεται πρωταρχική σημασία στο υπέρτατο συμφέρον του παιδιού.</w:t>
            </w:r>
          </w:p>
          <w:p w:rsidRPr="00CB6882" w:rsidR="00876424" w:rsidP="00A270C1" w:rsidRDefault="00876424" w14:paraId="0062EC31"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Κάθε παιδί έχει δικαίωμα να διατηρεί τακτικά προσωπικές σχέσεις και απ’ ευθείας επαφές με τους δύο γονείς του, εκτός εάν τούτο είναι αντίθετο προς το συμφέρον του</w:t>
            </w:r>
          </w:p>
          <w:p w:rsidRPr="00CB6882" w:rsidR="00876424" w:rsidP="00A270C1" w:rsidRDefault="00876424" w14:paraId="0062EC32" w14:textId="77777777">
            <w:pPr>
              <w:spacing w:before="120" w:line="280" w:lineRule="atLeast"/>
              <w:rPr>
                <w:rFonts w:eastAsia="Times New Roman" w:asciiTheme="minorHAnsi" w:hAnsiTheme="minorHAnsi" w:cstheme="minorHAnsi"/>
                <w:sz w:val="22"/>
                <w:szCs w:val="22"/>
              </w:rPr>
            </w:pPr>
          </w:p>
        </w:tc>
        <w:tc>
          <w:tcPr>
            <w:tcW w:w="0" w:type="auto"/>
            <w:vAlign w:val="center"/>
          </w:tcPr>
          <w:p w:rsidRPr="00CB6882" w:rsidR="00876424" w:rsidP="00A270C1" w:rsidRDefault="00876424" w14:paraId="0062EC33"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34" w14:textId="77777777">
            <w:pPr>
              <w:spacing w:before="120"/>
              <w:rPr>
                <w:rFonts w:eastAsia="Times New Roman" w:asciiTheme="minorHAnsi" w:hAnsiTheme="minorHAnsi" w:cstheme="minorHAnsi"/>
                <w:sz w:val="22"/>
                <w:szCs w:val="22"/>
              </w:rPr>
            </w:pPr>
          </w:p>
        </w:tc>
      </w:tr>
      <w:tr w:rsidRPr="00CB6882" w:rsidR="00876424" w:rsidTr="009E74B8" w14:paraId="0062EC3B" w14:textId="77777777">
        <w:trPr>
          <w:trHeight w:val="340"/>
        </w:trPr>
        <w:tc>
          <w:tcPr>
            <w:tcW w:w="1704" w:type="dxa"/>
            <w:vMerge/>
            <w:vAlign w:val="center"/>
          </w:tcPr>
          <w:p w:rsidRPr="00CB6882" w:rsidR="00876424" w:rsidP="00A270C1" w:rsidRDefault="00876424" w14:paraId="0062EC36"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37"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Δικαιώματα των ηλικιωμένων </w:t>
            </w:r>
          </w:p>
        </w:tc>
        <w:tc>
          <w:tcPr>
            <w:tcW w:w="5013" w:type="dxa"/>
            <w:vAlign w:val="center"/>
          </w:tcPr>
          <w:p w:rsidRPr="00CB6882" w:rsidR="00876424" w:rsidP="00A270C1" w:rsidRDefault="00876424" w14:paraId="0062EC38"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Διασφαλίζονται τα δικαιώματα των ηλικιωμένων </w:t>
            </w:r>
          </w:p>
        </w:tc>
        <w:tc>
          <w:tcPr>
            <w:tcW w:w="0" w:type="auto"/>
            <w:vAlign w:val="center"/>
          </w:tcPr>
          <w:p w:rsidRPr="00CB6882" w:rsidR="00876424" w:rsidP="00A270C1" w:rsidRDefault="00876424" w14:paraId="0062EC39"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3A" w14:textId="77777777">
            <w:pPr>
              <w:spacing w:before="120"/>
              <w:rPr>
                <w:rFonts w:eastAsia="Times New Roman" w:asciiTheme="minorHAnsi" w:hAnsiTheme="minorHAnsi" w:cstheme="minorHAnsi"/>
                <w:sz w:val="22"/>
                <w:szCs w:val="22"/>
              </w:rPr>
            </w:pPr>
          </w:p>
        </w:tc>
      </w:tr>
      <w:tr w:rsidRPr="00CB6882" w:rsidR="00876424" w:rsidTr="009E74B8" w14:paraId="0062EC43" w14:textId="77777777">
        <w:trPr>
          <w:trHeight w:val="340"/>
        </w:trPr>
        <w:tc>
          <w:tcPr>
            <w:tcW w:w="1704" w:type="dxa"/>
            <w:vMerge/>
            <w:vAlign w:val="center"/>
          </w:tcPr>
          <w:p w:rsidRPr="00CB6882" w:rsidR="00876424" w:rsidP="00A270C1" w:rsidRDefault="00876424" w14:paraId="0062EC3C"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3D"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Ένταξη των ατόμων με αναπηρίες</w:t>
            </w:r>
          </w:p>
        </w:tc>
        <w:tc>
          <w:tcPr>
            <w:tcW w:w="5013" w:type="dxa"/>
            <w:vAlign w:val="center"/>
          </w:tcPr>
          <w:p w:rsidRPr="00CB6882" w:rsidR="00876424" w:rsidP="00A270C1" w:rsidRDefault="00876424" w14:paraId="0062EC3E"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Διασφαλίζεται ο σεβασμός των δικαιωμάτων των ατόμων με αναπηρίες, σύμφωνα με τη σύμβαση των Ηνωμένων Εθνών για τα δικαιώματα των ατόμων με αναπηρίες</w:t>
            </w:r>
          </w:p>
          <w:p w:rsidRPr="00CB6882" w:rsidR="00876424" w:rsidP="00A270C1" w:rsidRDefault="00876424" w14:paraId="0062EC3F" w14:textId="77777777">
            <w:pPr>
              <w:spacing w:before="120" w:line="280" w:lineRule="atLeast"/>
              <w:rPr>
                <w:rFonts w:eastAsia="Times New Roman" w:asciiTheme="minorHAnsi" w:hAnsiTheme="minorHAnsi" w:cstheme="minorHAnsi"/>
                <w:sz w:val="22"/>
                <w:szCs w:val="22"/>
              </w:rPr>
            </w:pPr>
          </w:p>
          <w:p w:rsidRPr="00CB6882" w:rsidR="00876424" w:rsidP="00A270C1" w:rsidRDefault="00876424" w14:paraId="0062EC40" w14:textId="77777777">
            <w:pPr>
              <w:spacing w:before="120" w:line="280" w:lineRule="atLeast"/>
              <w:rPr>
                <w:rFonts w:eastAsia="Times New Roman" w:asciiTheme="minorHAnsi" w:hAnsiTheme="minorHAnsi" w:cstheme="minorHAnsi"/>
                <w:sz w:val="22"/>
                <w:szCs w:val="22"/>
              </w:rPr>
            </w:pPr>
          </w:p>
        </w:tc>
        <w:tc>
          <w:tcPr>
            <w:tcW w:w="0" w:type="auto"/>
            <w:vAlign w:val="center"/>
          </w:tcPr>
          <w:p w:rsidRPr="00CB6882" w:rsidR="00876424" w:rsidP="00A270C1" w:rsidRDefault="00876424" w14:paraId="0062EC41"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42" w14:textId="77777777">
            <w:pPr>
              <w:spacing w:before="120" w:line="280" w:lineRule="atLeast"/>
              <w:rPr>
                <w:rFonts w:eastAsia="Times New Roman" w:asciiTheme="minorHAnsi" w:hAnsiTheme="minorHAnsi" w:cstheme="minorHAnsi"/>
                <w:sz w:val="22"/>
                <w:szCs w:val="22"/>
              </w:rPr>
            </w:pPr>
          </w:p>
        </w:tc>
      </w:tr>
      <w:tr w:rsidRPr="00CB6882" w:rsidR="00876424" w:rsidTr="009E74B8" w14:paraId="0062EC50" w14:textId="77777777">
        <w:trPr>
          <w:trHeight w:val="510"/>
        </w:trPr>
        <w:tc>
          <w:tcPr>
            <w:tcW w:w="1704" w:type="dxa"/>
            <w:vMerge w:val="restart"/>
            <w:vAlign w:val="center"/>
          </w:tcPr>
          <w:p w:rsidRPr="00CB6882" w:rsidR="00876424" w:rsidP="00A270C1" w:rsidRDefault="00876424" w14:paraId="0062EC44"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Τίτλος </w:t>
            </w:r>
            <w:r w:rsidRPr="00CB6882">
              <w:rPr>
                <w:rFonts w:eastAsia="Times New Roman" w:asciiTheme="minorHAnsi" w:hAnsiTheme="minorHAnsi" w:cstheme="minorHAnsi"/>
                <w:sz w:val="22"/>
                <w:szCs w:val="22"/>
                <w:lang w:val="en-US"/>
              </w:rPr>
              <w:t>IV</w:t>
            </w:r>
            <w:r w:rsidRPr="00CB6882">
              <w:rPr>
                <w:rFonts w:eastAsia="Times New Roman" w:asciiTheme="minorHAnsi" w:hAnsiTheme="minorHAnsi" w:cstheme="minorHAnsi"/>
                <w:sz w:val="22"/>
                <w:szCs w:val="22"/>
              </w:rPr>
              <w:t xml:space="preserve"> </w:t>
            </w:r>
            <w:r w:rsidRPr="00CB6882">
              <w:rPr>
                <w:rFonts w:eastAsia="Times New Roman" w:asciiTheme="minorHAnsi" w:hAnsiTheme="minorHAnsi" w:cstheme="minorHAnsi"/>
                <w:b/>
                <w:sz w:val="22"/>
                <w:szCs w:val="22"/>
              </w:rPr>
              <w:t>«ΑΛΛΗΛΕΓΓΥΗ»</w:t>
            </w:r>
          </w:p>
        </w:tc>
        <w:tc>
          <w:tcPr>
            <w:tcW w:w="3334" w:type="dxa"/>
            <w:vAlign w:val="center"/>
          </w:tcPr>
          <w:p w:rsidRPr="00CB6882" w:rsidR="00876424" w:rsidP="00A270C1" w:rsidRDefault="00876424" w14:paraId="0062EC45"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των εργαζομένων στην ενημέρωση και τη διαβούλευση στο πλαίσιο της επιχείρησης</w:t>
            </w:r>
          </w:p>
        </w:tc>
        <w:tc>
          <w:tcPr>
            <w:tcW w:w="5013" w:type="dxa"/>
            <w:vMerge w:val="restart"/>
            <w:vAlign w:val="center"/>
          </w:tcPr>
          <w:p w:rsidRPr="00CB6882" w:rsidR="00876424" w:rsidP="00A270C1" w:rsidRDefault="00876424" w14:paraId="0062EC46"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Γίνονται σεβαστά τα δικαιώματα των εργαζομένων, όπως : </w:t>
            </w:r>
          </w:p>
          <w:p w:rsidRPr="00CB6882" w:rsidR="00876424" w:rsidP="00A270C1" w:rsidRDefault="00876424" w14:paraId="0062EC47"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ενημέρωση και διαβούλευση στο πλαίσιο της επιχείρησης,</w:t>
            </w:r>
          </w:p>
          <w:p w:rsidRPr="00CB6882" w:rsidR="00876424" w:rsidP="00A270C1" w:rsidRDefault="00876424" w14:paraId="0062EC48"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συλλογική διαπραγμάτευσης και συλλογικών δράσεων</w:t>
            </w:r>
          </w:p>
          <w:p w:rsidRPr="00CB6882" w:rsidR="00876424" w:rsidP="00A270C1" w:rsidRDefault="00876424" w14:paraId="0062EC49"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πρόσβαση στις υπηρεσίες εύρεσης εργασίας </w:t>
            </w:r>
          </w:p>
          <w:p w:rsidRPr="00CB6882" w:rsidR="00876424" w:rsidP="00A270C1" w:rsidRDefault="00876424" w14:paraId="0062EC4A"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προστασία σε περίπτωση αδικαιολόγητης απόλυσης, </w:t>
            </w:r>
          </w:p>
          <w:p w:rsidRPr="00CB6882" w:rsidR="00876424" w:rsidP="00A270C1" w:rsidRDefault="00876424" w14:paraId="0062EC4B"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δίκαιων και πρόσφορών συνθηκών εργασίας, </w:t>
            </w:r>
          </w:p>
          <w:p w:rsidRPr="00CB6882" w:rsidR="00876424" w:rsidP="00A270C1" w:rsidRDefault="00876424" w14:paraId="0062EC4C"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απαγόρευση εργασίας παιδιών και προστασία των νέων στην εργασία,</w:t>
            </w:r>
          </w:p>
          <w:p w:rsidRPr="00CB6882" w:rsidR="00876424" w:rsidP="00A270C1" w:rsidRDefault="00876424" w14:paraId="0062EC4D" w14:textId="77777777">
            <w:pPr>
              <w:numPr>
                <w:ilvl w:val="0"/>
                <w:numId w:val="21"/>
              </w:numPr>
              <w:spacing w:before="120" w:line="280" w:lineRule="atLeast"/>
              <w:ind w:left="541" w:hanging="283"/>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πρόσβαση στις παροχές κοινωνικής ασφάλισης και κοινωνικών υπηρεσιών (υγεία, γενικού οικονομικού ενδιαφέροντος)</w:t>
            </w:r>
          </w:p>
        </w:tc>
        <w:tc>
          <w:tcPr>
            <w:tcW w:w="0" w:type="auto"/>
            <w:vMerge w:val="restart"/>
            <w:vAlign w:val="center"/>
          </w:tcPr>
          <w:p w:rsidRPr="00CB6882" w:rsidR="00876424" w:rsidP="00A270C1" w:rsidRDefault="00876424" w14:paraId="0062EC4E"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C4F" w14:textId="77777777">
            <w:pPr>
              <w:spacing w:before="120"/>
              <w:ind w:left="720"/>
              <w:contextualSpacing/>
              <w:rPr>
                <w:rFonts w:eastAsia="Times New Roman" w:asciiTheme="minorHAnsi" w:hAnsiTheme="minorHAnsi" w:cstheme="minorHAnsi"/>
                <w:sz w:val="22"/>
                <w:szCs w:val="22"/>
              </w:rPr>
            </w:pPr>
          </w:p>
        </w:tc>
      </w:tr>
      <w:tr w:rsidRPr="00CB6882" w:rsidR="00876424" w:rsidTr="009E74B8" w14:paraId="0062EC56" w14:textId="77777777">
        <w:trPr>
          <w:trHeight w:val="397"/>
        </w:trPr>
        <w:tc>
          <w:tcPr>
            <w:tcW w:w="1704" w:type="dxa"/>
            <w:vMerge/>
            <w:vAlign w:val="center"/>
          </w:tcPr>
          <w:p w:rsidRPr="00CB6882" w:rsidR="00876424" w:rsidP="00A270C1" w:rsidRDefault="00876424" w14:paraId="0062EC51"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52"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Δικαίωμα διαπραγμάτευσης και συλλογικών δράσεων </w:t>
            </w:r>
          </w:p>
        </w:tc>
        <w:tc>
          <w:tcPr>
            <w:tcW w:w="5013" w:type="dxa"/>
            <w:vMerge/>
            <w:vAlign w:val="center"/>
          </w:tcPr>
          <w:p w:rsidRPr="00CB6882" w:rsidR="00876424" w:rsidP="00A270C1" w:rsidRDefault="00876424" w14:paraId="0062EC53"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54"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55" w14:textId="77777777">
            <w:pPr>
              <w:spacing w:before="120"/>
              <w:rPr>
                <w:rFonts w:eastAsia="Times New Roman" w:asciiTheme="minorHAnsi" w:hAnsiTheme="minorHAnsi" w:cstheme="minorHAnsi"/>
                <w:sz w:val="22"/>
                <w:szCs w:val="22"/>
              </w:rPr>
            </w:pPr>
          </w:p>
        </w:tc>
      </w:tr>
      <w:tr w:rsidRPr="00CB6882" w:rsidR="00876424" w:rsidTr="009E74B8" w14:paraId="0062EC5C" w14:textId="77777777">
        <w:trPr>
          <w:trHeight w:val="397"/>
        </w:trPr>
        <w:tc>
          <w:tcPr>
            <w:tcW w:w="1704" w:type="dxa"/>
            <w:vMerge/>
            <w:vAlign w:val="center"/>
          </w:tcPr>
          <w:p w:rsidRPr="00CB6882" w:rsidR="00876424" w:rsidP="00A270C1" w:rsidRDefault="00876424" w14:paraId="0062EC57"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58"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πρόσβασης στις υπηρεσίες ευρέσεως εργασίας</w:t>
            </w:r>
          </w:p>
        </w:tc>
        <w:tc>
          <w:tcPr>
            <w:tcW w:w="5013" w:type="dxa"/>
            <w:vMerge/>
            <w:vAlign w:val="center"/>
          </w:tcPr>
          <w:p w:rsidRPr="00CB6882" w:rsidR="00876424" w:rsidP="00A270C1" w:rsidRDefault="00876424" w14:paraId="0062EC59"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5A"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5B" w14:textId="77777777">
            <w:pPr>
              <w:spacing w:before="120"/>
              <w:rPr>
                <w:rFonts w:eastAsia="Times New Roman" w:asciiTheme="minorHAnsi" w:hAnsiTheme="minorHAnsi" w:cstheme="minorHAnsi"/>
                <w:sz w:val="22"/>
                <w:szCs w:val="22"/>
              </w:rPr>
            </w:pPr>
          </w:p>
        </w:tc>
      </w:tr>
      <w:tr w:rsidRPr="00CB6882" w:rsidR="00876424" w:rsidTr="009E74B8" w14:paraId="0062EC62" w14:textId="77777777">
        <w:trPr>
          <w:trHeight w:val="397"/>
        </w:trPr>
        <w:tc>
          <w:tcPr>
            <w:tcW w:w="1704" w:type="dxa"/>
            <w:vMerge/>
            <w:vAlign w:val="center"/>
          </w:tcPr>
          <w:p w:rsidRPr="00CB6882" w:rsidR="00876424" w:rsidP="00A270C1" w:rsidRDefault="00876424" w14:paraId="0062EC5D"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5E"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Προστασία σε περιπτώσεις αδικαιολόγητης απόλυσης</w:t>
            </w:r>
          </w:p>
        </w:tc>
        <w:tc>
          <w:tcPr>
            <w:tcW w:w="5013" w:type="dxa"/>
            <w:vMerge/>
            <w:vAlign w:val="center"/>
          </w:tcPr>
          <w:p w:rsidRPr="00CB6882" w:rsidR="00876424" w:rsidP="00A270C1" w:rsidRDefault="00876424" w14:paraId="0062EC5F"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60"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61" w14:textId="77777777">
            <w:pPr>
              <w:spacing w:before="120"/>
              <w:rPr>
                <w:rFonts w:eastAsia="Times New Roman" w:asciiTheme="minorHAnsi" w:hAnsiTheme="minorHAnsi" w:cstheme="minorHAnsi"/>
                <w:sz w:val="22"/>
                <w:szCs w:val="22"/>
              </w:rPr>
            </w:pPr>
          </w:p>
        </w:tc>
      </w:tr>
      <w:tr w:rsidRPr="00CB6882" w:rsidR="00876424" w:rsidTr="009E74B8" w14:paraId="0062EC68" w14:textId="77777777">
        <w:trPr>
          <w:trHeight w:val="397"/>
        </w:trPr>
        <w:tc>
          <w:tcPr>
            <w:tcW w:w="1704" w:type="dxa"/>
            <w:vMerge/>
            <w:vAlign w:val="center"/>
          </w:tcPr>
          <w:p w:rsidRPr="00CB6882" w:rsidR="00876424" w:rsidP="00A270C1" w:rsidRDefault="00876424" w14:paraId="0062EC63"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64"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Δίκαιες και πρόσφορες συνθήκες εργασίας</w:t>
            </w:r>
          </w:p>
        </w:tc>
        <w:tc>
          <w:tcPr>
            <w:tcW w:w="5013" w:type="dxa"/>
            <w:vMerge/>
            <w:vAlign w:val="center"/>
          </w:tcPr>
          <w:p w:rsidRPr="00CB6882" w:rsidR="00876424" w:rsidP="00A270C1" w:rsidRDefault="00876424" w14:paraId="0062EC65"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66"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67" w14:textId="77777777">
            <w:pPr>
              <w:spacing w:before="120"/>
              <w:rPr>
                <w:rFonts w:eastAsia="Times New Roman" w:asciiTheme="minorHAnsi" w:hAnsiTheme="minorHAnsi" w:cstheme="minorHAnsi"/>
                <w:sz w:val="22"/>
                <w:szCs w:val="22"/>
              </w:rPr>
            </w:pPr>
          </w:p>
        </w:tc>
      </w:tr>
      <w:tr w:rsidRPr="00CB6882" w:rsidR="00876424" w:rsidTr="009E74B8" w14:paraId="0062EC6E" w14:textId="77777777">
        <w:trPr>
          <w:trHeight w:val="397"/>
        </w:trPr>
        <w:tc>
          <w:tcPr>
            <w:tcW w:w="1704" w:type="dxa"/>
            <w:vMerge/>
            <w:vAlign w:val="center"/>
          </w:tcPr>
          <w:p w:rsidRPr="00CB6882" w:rsidR="00876424" w:rsidP="00A270C1" w:rsidRDefault="00876424" w14:paraId="0062EC69"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6A"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Απαγόρευση της εργασίας των παιδιών και προστασία των νέων στην εργασία</w:t>
            </w:r>
          </w:p>
        </w:tc>
        <w:tc>
          <w:tcPr>
            <w:tcW w:w="5013" w:type="dxa"/>
            <w:vMerge/>
            <w:vAlign w:val="center"/>
          </w:tcPr>
          <w:p w:rsidRPr="00CB6882" w:rsidR="00876424" w:rsidP="00A270C1" w:rsidRDefault="00876424" w14:paraId="0062EC6B"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6C"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6D" w14:textId="77777777">
            <w:pPr>
              <w:spacing w:before="120"/>
              <w:rPr>
                <w:rFonts w:eastAsia="Times New Roman" w:asciiTheme="minorHAnsi" w:hAnsiTheme="minorHAnsi" w:cstheme="minorHAnsi"/>
                <w:sz w:val="22"/>
                <w:szCs w:val="22"/>
              </w:rPr>
            </w:pPr>
          </w:p>
        </w:tc>
      </w:tr>
      <w:tr w:rsidRPr="00CB6882" w:rsidR="00876424" w:rsidTr="009E74B8" w14:paraId="0062EC74" w14:textId="77777777">
        <w:trPr>
          <w:trHeight w:val="397"/>
        </w:trPr>
        <w:tc>
          <w:tcPr>
            <w:tcW w:w="1704" w:type="dxa"/>
            <w:vMerge/>
            <w:vAlign w:val="center"/>
          </w:tcPr>
          <w:p w:rsidRPr="00CB6882" w:rsidR="00876424" w:rsidP="00A270C1" w:rsidRDefault="00876424" w14:paraId="0062EC6F"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70"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Οικογενειακή και επαγγελματική ζωή</w:t>
            </w:r>
          </w:p>
        </w:tc>
        <w:tc>
          <w:tcPr>
            <w:tcW w:w="5013" w:type="dxa"/>
            <w:vMerge/>
            <w:vAlign w:val="center"/>
          </w:tcPr>
          <w:p w:rsidRPr="00CB6882" w:rsidR="00876424" w:rsidP="00A270C1" w:rsidRDefault="00876424" w14:paraId="0062EC71"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72"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73" w14:textId="77777777">
            <w:pPr>
              <w:spacing w:before="120"/>
              <w:rPr>
                <w:rFonts w:eastAsia="Times New Roman" w:asciiTheme="minorHAnsi" w:hAnsiTheme="minorHAnsi" w:cstheme="minorHAnsi"/>
                <w:sz w:val="22"/>
                <w:szCs w:val="22"/>
              </w:rPr>
            </w:pPr>
          </w:p>
        </w:tc>
      </w:tr>
      <w:tr w:rsidRPr="00CB6882" w:rsidR="00876424" w:rsidTr="009E74B8" w14:paraId="0062EC7A" w14:textId="77777777">
        <w:trPr>
          <w:trHeight w:val="397"/>
        </w:trPr>
        <w:tc>
          <w:tcPr>
            <w:tcW w:w="1704" w:type="dxa"/>
            <w:vMerge/>
            <w:vAlign w:val="center"/>
          </w:tcPr>
          <w:p w:rsidRPr="00CB6882" w:rsidR="00876424" w:rsidP="00A270C1" w:rsidRDefault="00876424" w14:paraId="0062EC75"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76"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Κοινωνική ασφάλιση και κοινωνική αρωγή</w:t>
            </w:r>
          </w:p>
        </w:tc>
        <w:tc>
          <w:tcPr>
            <w:tcW w:w="5013" w:type="dxa"/>
            <w:vMerge/>
            <w:vAlign w:val="center"/>
          </w:tcPr>
          <w:p w:rsidRPr="00CB6882" w:rsidR="00876424" w:rsidP="00A270C1" w:rsidRDefault="00876424" w14:paraId="0062EC77"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78"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79" w14:textId="77777777">
            <w:pPr>
              <w:spacing w:before="120"/>
              <w:rPr>
                <w:rFonts w:eastAsia="Times New Roman" w:asciiTheme="minorHAnsi" w:hAnsiTheme="minorHAnsi" w:cstheme="minorHAnsi"/>
                <w:sz w:val="22"/>
                <w:szCs w:val="22"/>
              </w:rPr>
            </w:pPr>
          </w:p>
        </w:tc>
      </w:tr>
      <w:tr w:rsidRPr="00CB6882" w:rsidR="00876424" w:rsidTr="009E74B8" w14:paraId="0062EC80" w14:textId="77777777">
        <w:trPr>
          <w:trHeight w:val="397"/>
        </w:trPr>
        <w:tc>
          <w:tcPr>
            <w:tcW w:w="1704" w:type="dxa"/>
            <w:vMerge/>
            <w:vAlign w:val="center"/>
          </w:tcPr>
          <w:p w:rsidRPr="00CB6882" w:rsidR="00876424" w:rsidP="00A270C1" w:rsidRDefault="00876424" w14:paraId="0062EC7B"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7C" w14:textId="77777777">
            <w:pPr>
              <w:numPr>
                <w:ilvl w:val="0"/>
                <w:numId w:val="14"/>
              </w:numPr>
              <w:spacing w:before="120"/>
              <w:ind w:left="318" w:hanging="284"/>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Προστασία της υγείας</w:t>
            </w:r>
          </w:p>
        </w:tc>
        <w:tc>
          <w:tcPr>
            <w:tcW w:w="5013" w:type="dxa"/>
            <w:vMerge/>
            <w:vAlign w:val="center"/>
          </w:tcPr>
          <w:p w:rsidRPr="00CB6882" w:rsidR="00876424" w:rsidP="00A270C1" w:rsidRDefault="00876424" w14:paraId="0062EC7D"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7E"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7F" w14:textId="77777777">
            <w:pPr>
              <w:spacing w:before="120"/>
              <w:rPr>
                <w:rFonts w:eastAsia="Times New Roman" w:asciiTheme="minorHAnsi" w:hAnsiTheme="minorHAnsi" w:cstheme="minorHAnsi"/>
                <w:sz w:val="22"/>
                <w:szCs w:val="22"/>
              </w:rPr>
            </w:pPr>
          </w:p>
        </w:tc>
      </w:tr>
      <w:tr w:rsidRPr="00CB6882" w:rsidR="00876424" w:rsidTr="009E74B8" w14:paraId="0062EC86" w14:textId="77777777">
        <w:trPr>
          <w:trHeight w:val="58"/>
        </w:trPr>
        <w:tc>
          <w:tcPr>
            <w:tcW w:w="1704" w:type="dxa"/>
            <w:vMerge/>
            <w:vAlign w:val="center"/>
          </w:tcPr>
          <w:p w:rsidRPr="00CB6882" w:rsidR="00876424" w:rsidP="00A270C1" w:rsidRDefault="00876424" w14:paraId="0062EC81"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82" w14:textId="77777777">
            <w:pPr>
              <w:numPr>
                <w:ilvl w:val="0"/>
                <w:numId w:val="14"/>
              </w:numPr>
              <w:spacing w:before="120"/>
              <w:ind w:left="317" w:hanging="317"/>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Πρόσβαση στις υπηρεσίες γενικού οικονομικού ενδιαφέροντος </w:t>
            </w:r>
          </w:p>
        </w:tc>
        <w:tc>
          <w:tcPr>
            <w:tcW w:w="5013" w:type="dxa"/>
            <w:vMerge/>
            <w:vAlign w:val="center"/>
          </w:tcPr>
          <w:p w:rsidRPr="00CB6882" w:rsidR="00876424" w:rsidP="00A270C1" w:rsidRDefault="00876424" w14:paraId="0062EC83"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84"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85" w14:textId="77777777">
            <w:pPr>
              <w:spacing w:before="120"/>
              <w:rPr>
                <w:rFonts w:eastAsia="Times New Roman" w:asciiTheme="minorHAnsi" w:hAnsiTheme="minorHAnsi" w:cstheme="minorHAnsi"/>
                <w:sz w:val="22"/>
                <w:szCs w:val="22"/>
              </w:rPr>
            </w:pPr>
          </w:p>
        </w:tc>
      </w:tr>
      <w:tr w:rsidRPr="00CB6882" w:rsidR="00876424" w:rsidTr="009E74B8" w14:paraId="0062EC8C" w14:textId="77777777">
        <w:trPr>
          <w:trHeight w:val="750"/>
        </w:trPr>
        <w:tc>
          <w:tcPr>
            <w:tcW w:w="1704" w:type="dxa"/>
            <w:vMerge/>
            <w:vAlign w:val="center"/>
          </w:tcPr>
          <w:p w:rsidRPr="00CB6882" w:rsidR="00876424" w:rsidP="00A270C1" w:rsidRDefault="00876424" w14:paraId="0062EC87"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88" w14:textId="77777777">
            <w:pPr>
              <w:numPr>
                <w:ilvl w:val="0"/>
                <w:numId w:val="14"/>
              </w:numPr>
              <w:spacing w:before="120"/>
              <w:ind w:left="317" w:hanging="317"/>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Προστασία του περιβάλλοντος</w:t>
            </w:r>
          </w:p>
        </w:tc>
        <w:tc>
          <w:tcPr>
            <w:tcW w:w="5013" w:type="dxa"/>
            <w:vAlign w:val="center"/>
          </w:tcPr>
          <w:p w:rsidRPr="00CB6882" w:rsidR="00876424" w:rsidP="00A270C1" w:rsidRDefault="00876424" w14:paraId="0062EC89"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Διασφαλίζεται η επίτευξη υψηλού επιπέδου περιβαλλοντικής προστασίας και η βελτίωση της ποιότητας του περιβάλλοντος σύμφωνα με την αρχή της αειφόρου ανάπτυξης </w:t>
            </w:r>
          </w:p>
        </w:tc>
        <w:tc>
          <w:tcPr>
            <w:tcW w:w="0" w:type="auto"/>
            <w:vAlign w:val="center"/>
          </w:tcPr>
          <w:p w:rsidRPr="00CB6882" w:rsidR="00876424" w:rsidP="00A270C1" w:rsidRDefault="00876424" w14:paraId="0062EC8A"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8B" w14:textId="77777777">
            <w:pPr>
              <w:spacing w:before="120"/>
              <w:rPr>
                <w:rFonts w:eastAsia="Times New Roman" w:asciiTheme="minorHAnsi" w:hAnsiTheme="minorHAnsi" w:cstheme="minorHAnsi"/>
                <w:sz w:val="22"/>
                <w:szCs w:val="22"/>
              </w:rPr>
            </w:pPr>
          </w:p>
        </w:tc>
      </w:tr>
      <w:tr w:rsidRPr="00CB6882" w:rsidR="00876424" w:rsidTr="009E74B8" w14:paraId="0062EC92" w14:textId="77777777">
        <w:trPr>
          <w:trHeight w:val="451"/>
        </w:trPr>
        <w:tc>
          <w:tcPr>
            <w:tcW w:w="1704" w:type="dxa"/>
            <w:vMerge/>
            <w:vAlign w:val="center"/>
          </w:tcPr>
          <w:p w:rsidRPr="00CB6882" w:rsidR="00876424" w:rsidP="00A270C1" w:rsidRDefault="00876424" w14:paraId="0062EC8D"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8E" w14:textId="77777777">
            <w:pPr>
              <w:numPr>
                <w:ilvl w:val="0"/>
                <w:numId w:val="14"/>
              </w:numPr>
              <w:spacing w:before="120"/>
              <w:ind w:left="317" w:hanging="317"/>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Προστασία του καταναλωτή</w:t>
            </w:r>
          </w:p>
        </w:tc>
        <w:tc>
          <w:tcPr>
            <w:tcW w:w="5013" w:type="dxa"/>
            <w:vAlign w:val="center"/>
          </w:tcPr>
          <w:p w:rsidRPr="00CB6882" w:rsidR="00876424" w:rsidP="00A270C1" w:rsidRDefault="00876424" w14:paraId="0062EC8F"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Υπάρχει συμμόρφωση ως προς την προστασία του καταναλωτή</w:t>
            </w:r>
          </w:p>
        </w:tc>
        <w:tc>
          <w:tcPr>
            <w:tcW w:w="0" w:type="auto"/>
            <w:vAlign w:val="center"/>
          </w:tcPr>
          <w:p w:rsidRPr="00CB6882" w:rsidR="00876424" w:rsidP="00A270C1" w:rsidRDefault="00876424" w14:paraId="0062EC90"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91" w14:textId="77777777">
            <w:pPr>
              <w:spacing w:before="120"/>
              <w:rPr>
                <w:rFonts w:eastAsia="Times New Roman" w:asciiTheme="minorHAnsi" w:hAnsiTheme="minorHAnsi" w:cstheme="minorHAnsi"/>
                <w:sz w:val="22"/>
                <w:szCs w:val="22"/>
              </w:rPr>
            </w:pPr>
          </w:p>
        </w:tc>
      </w:tr>
      <w:tr w:rsidRPr="00CB6882" w:rsidR="00876424" w:rsidTr="009E74B8" w14:paraId="0062EC98" w14:textId="77777777">
        <w:trPr>
          <w:trHeight w:val="340"/>
        </w:trPr>
        <w:tc>
          <w:tcPr>
            <w:tcW w:w="1704" w:type="dxa"/>
            <w:vMerge w:val="restart"/>
            <w:vAlign w:val="center"/>
          </w:tcPr>
          <w:p w:rsidRPr="00CB6882" w:rsidR="00876424" w:rsidP="00A270C1" w:rsidRDefault="00876424" w14:paraId="0062EC93"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Τίτλος </w:t>
            </w:r>
            <w:r w:rsidRPr="00CB6882">
              <w:rPr>
                <w:rFonts w:eastAsia="Times New Roman" w:asciiTheme="minorHAnsi" w:hAnsiTheme="minorHAnsi" w:cstheme="minorHAnsi"/>
                <w:sz w:val="22"/>
                <w:szCs w:val="22"/>
                <w:lang w:val="en-US"/>
              </w:rPr>
              <w:t>V</w:t>
            </w:r>
            <w:r w:rsidRPr="00CB6882">
              <w:rPr>
                <w:rFonts w:eastAsia="Times New Roman" w:asciiTheme="minorHAnsi" w:hAnsiTheme="minorHAnsi" w:cstheme="minorHAnsi"/>
                <w:sz w:val="22"/>
                <w:szCs w:val="22"/>
              </w:rPr>
              <w:t xml:space="preserve"> </w:t>
            </w:r>
            <w:r w:rsidRPr="00CB6882">
              <w:rPr>
                <w:rFonts w:eastAsia="Times New Roman" w:asciiTheme="minorHAnsi" w:hAnsiTheme="minorHAnsi" w:cstheme="minorHAnsi"/>
                <w:b/>
                <w:sz w:val="22"/>
                <w:szCs w:val="22"/>
              </w:rPr>
              <w:t>«ΔΙΚΑΙΩΜΑΤΑ ΤΩΝ ΠΟΛΙΤΩΝ»</w:t>
            </w:r>
          </w:p>
        </w:tc>
        <w:tc>
          <w:tcPr>
            <w:tcW w:w="3334" w:type="dxa"/>
            <w:vAlign w:val="center"/>
          </w:tcPr>
          <w:p w:rsidRPr="00CB6882" w:rsidR="00876424" w:rsidP="00A270C1" w:rsidRDefault="00876424" w14:paraId="0062EC94" w14:textId="77777777">
            <w:pPr>
              <w:numPr>
                <w:ilvl w:val="0"/>
                <w:numId w:val="14"/>
              </w:numPr>
              <w:spacing w:before="120"/>
              <w:ind w:left="317" w:hanging="317"/>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του εκλέγειν και εκλέγεσθαι στις εκλογές του Ευρωπαϊκού Κοινοβουλίου</w:t>
            </w:r>
          </w:p>
        </w:tc>
        <w:tc>
          <w:tcPr>
            <w:tcW w:w="5013" w:type="dxa"/>
            <w:vAlign w:val="center"/>
          </w:tcPr>
          <w:p w:rsidRPr="00CB6882" w:rsidR="00876424" w:rsidP="00A270C1" w:rsidRDefault="00876424" w14:paraId="0062EC95" w14:textId="77777777">
            <w:pPr>
              <w:spacing w:before="120"/>
              <w:rPr>
                <w:rFonts w:eastAsia="Times New Roman" w:asciiTheme="minorHAnsi" w:hAnsiTheme="minorHAnsi" w:cstheme="minorHAnsi"/>
                <w:sz w:val="22"/>
                <w:szCs w:val="22"/>
              </w:rPr>
            </w:pPr>
          </w:p>
        </w:tc>
        <w:tc>
          <w:tcPr>
            <w:tcW w:w="0" w:type="auto"/>
            <w:vAlign w:val="center"/>
          </w:tcPr>
          <w:p w:rsidRPr="00CB6882" w:rsidR="00876424" w:rsidP="00A270C1" w:rsidRDefault="00876424" w14:paraId="0062EC96"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97" w14:textId="77777777">
            <w:pPr>
              <w:spacing w:before="120"/>
              <w:rPr>
                <w:rFonts w:eastAsia="Times New Roman" w:asciiTheme="minorHAnsi" w:hAnsiTheme="minorHAnsi" w:cstheme="minorHAnsi"/>
                <w:sz w:val="22"/>
                <w:szCs w:val="22"/>
              </w:rPr>
            </w:pPr>
          </w:p>
        </w:tc>
      </w:tr>
      <w:tr w:rsidRPr="00CB6882" w:rsidR="00876424" w:rsidTr="009E74B8" w14:paraId="0062EC9E" w14:textId="77777777">
        <w:trPr>
          <w:trHeight w:val="504"/>
        </w:trPr>
        <w:tc>
          <w:tcPr>
            <w:tcW w:w="1704" w:type="dxa"/>
            <w:vMerge/>
            <w:vAlign w:val="center"/>
          </w:tcPr>
          <w:p w:rsidRPr="00CB6882" w:rsidR="00876424" w:rsidP="00A270C1" w:rsidRDefault="00876424" w14:paraId="0062EC99"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9A" w14:textId="77777777">
            <w:pPr>
              <w:numPr>
                <w:ilvl w:val="0"/>
                <w:numId w:val="14"/>
              </w:numPr>
              <w:spacing w:before="120"/>
              <w:ind w:left="317" w:hanging="317"/>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Δικαίωμα του εκλέγειν και εκλέγεσθαι στις δημοτικές και κοινοτικές εκλογές </w:t>
            </w:r>
          </w:p>
        </w:tc>
        <w:tc>
          <w:tcPr>
            <w:tcW w:w="5013" w:type="dxa"/>
            <w:vAlign w:val="center"/>
          </w:tcPr>
          <w:p w:rsidRPr="00CB6882" w:rsidR="00876424" w:rsidP="00A270C1" w:rsidRDefault="00876424" w14:paraId="0062EC9B" w14:textId="77777777">
            <w:pPr>
              <w:spacing w:before="120"/>
              <w:rPr>
                <w:rFonts w:eastAsia="Times New Roman" w:asciiTheme="minorHAnsi" w:hAnsiTheme="minorHAnsi" w:cstheme="minorHAnsi"/>
                <w:sz w:val="22"/>
                <w:szCs w:val="22"/>
              </w:rPr>
            </w:pPr>
          </w:p>
        </w:tc>
        <w:tc>
          <w:tcPr>
            <w:tcW w:w="0" w:type="auto"/>
            <w:vAlign w:val="center"/>
          </w:tcPr>
          <w:p w:rsidRPr="00CB6882" w:rsidR="00876424" w:rsidP="00A270C1" w:rsidRDefault="00876424" w14:paraId="0062EC9C"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9D" w14:textId="77777777">
            <w:pPr>
              <w:spacing w:before="120"/>
              <w:rPr>
                <w:rFonts w:eastAsia="Times New Roman" w:asciiTheme="minorHAnsi" w:hAnsiTheme="minorHAnsi" w:cstheme="minorHAnsi"/>
                <w:sz w:val="22"/>
                <w:szCs w:val="22"/>
              </w:rPr>
            </w:pPr>
          </w:p>
        </w:tc>
      </w:tr>
      <w:tr w:rsidRPr="00CB6882" w:rsidR="00876424" w:rsidTr="009E74B8" w14:paraId="0062ECA8" w14:textId="77777777">
        <w:trPr>
          <w:trHeight w:val="340"/>
        </w:trPr>
        <w:tc>
          <w:tcPr>
            <w:tcW w:w="1704" w:type="dxa"/>
            <w:vMerge/>
            <w:vAlign w:val="center"/>
          </w:tcPr>
          <w:p w:rsidRPr="00CB6882" w:rsidR="00876424" w:rsidP="00A270C1" w:rsidRDefault="00876424" w14:paraId="0062EC9F"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A0" w14:textId="77777777">
            <w:pPr>
              <w:numPr>
                <w:ilvl w:val="0"/>
                <w:numId w:val="14"/>
              </w:numPr>
              <w:spacing w:before="120"/>
              <w:ind w:left="317" w:hanging="317"/>
              <w:contextualSpacing/>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Δικαίωμα χρηστής διοίκησης</w:t>
            </w:r>
          </w:p>
        </w:tc>
        <w:tc>
          <w:tcPr>
            <w:tcW w:w="5013" w:type="dxa"/>
            <w:vMerge w:val="restart"/>
            <w:vAlign w:val="center"/>
          </w:tcPr>
          <w:p w:rsidRPr="00CB6882" w:rsidR="00876424" w:rsidP="00A270C1" w:rsidRDefault="00876424" w14:paraId="0062ECA1"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Τα εμπλεκόμενα πρόσωπα δικαιούνται αμερόληπτη, δίκαιη και εντός ευλόγου προθεσμίας την εξέταση υποθέσεών τους από τα θεσμικά και λοιπά όργανα και ιδίως διασφαλίζεται τα δικαίωμα της </w:t>
            </w:r>
          </w:p>
          <w:p w:rsidRPr="00CB6882" w:rsidR="00876424" w:rsidP="00A270C1" w:rsidRDefault="00876424" w14:paraId="0062ECA2" w14:textId="77777777">
            <w:pPr>
              <w:numPr>
                <w:ilvl w:val="0"/>
                <w:numId w:val="23"/>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προηγούμενης ακρόασης πριν τη λήψη μέτρου σε βάρους τους </w:t>
            </w:r>
          </w:p>
          <w:p w:rsidRPr="00CB6882" w:rsidR="00876424" w:rsidP="00A270C1" w:rsidRDefault="00876424" w14:paraId="0062ECA3" w14:textId="77777777">
            <w:pPr>
              <w:numPr>
                <w:ilvl w:val="0"/>
                <w:numId w:val="23"/>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πρόσβασης στα σχετικά έγγραφα ή στο φάκελο όπου διατηρούνται, τηρουμένων των νόμιμων συμφερόντων της εμπιστευτικότητας και του επαγγελματικού και επιχειρηματικού απορρήτου.Υποχρεώνεται η διοίκηση να αιτιολογεί τις αποφάσεις της </w:t>
            </w:r>
          </w:p>
          <w:p w:rsidRPr="00CB6882" w:rsidR="00876424" w:rsidP="00A270C1" w:rsidRDefault="00876424" w14:paraId="0062ECA4" w14:textId="77777777">
            <w:pPr>
              <w:numPr>
                <w:ilvl w:val="0"/>
                <w:numId w:val="23"/>
              </w:numPr>
              <w:spacing w:before="120" w:line="280" w:lineRule="atLeast"/>
              <w:ind w:left="541" w:hanging="283"/>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Το δικαίωμα να απευθύνονται γραπτώς σε οποιαδήποτε όργανα ή οργανισμούς της ΕΕ σε μία από τις γλώσσες των κρατών μελών και να </w:t>
            </w:r>
            <w:r w:rsidRPr="00CB6882">
              <w:rPr>
                <w:rFonts w:eastAsia="Times New Roman" w:asciiTheme="minorHAnsi" w:hAnsiTheme="minorHAnsi" w:cstheme="minorHAnsi"/>
                <w:sz w:val="22"/>
                <w:szCs w:val="22"/>
              </w:rPr>
              <w:lastRenderedPageBreak/>
              <w:t>λαμβάνουν απάντηση στην ίδια γλώσσα (άρθρο 24 παράγραφος 4 ΣΛΕΕ)</w:t>
            </w:r>
          </w:p>
          <w:p w:rsidRPr="00CB6882" w:rsidR="00876424" w:rsidP="00A270C1" w:rsidRDefault="00876424" w14:paraId="0062ECA5" w14:textId="77777777">
            <w:pPr>
              <w:spacing w:before="120" w:line="280" w:lineRule="atLeast"/>
              <w:ind w:left="541"/>
              <w:rPr>
                <w:rFonts w:eastAsia="Times New Roman" w:asciiTheme="minorHAnsi" w:hAnsiTheme="minorHAnsi" w:cstheme="minorHAnsi"/>
                <w:sz w:val="22"/>
                <w:szCs w:val="22"/>
              </w:rPr>
            </w:pPr>
          </w:p>
        </w:tc>
        <w:tc>
          <w:tcPr>
            <w:tcW w:w="0" w:type="auto"/>
            <w:vMerge w:val="restart"/>
            <w:vAlign w:val="center"/>
          </w:tcPr>
          <w:p w:rsidRPr="00CB6882" w:rsidR="00876424" w:rsidP="00A270C1" w:rsidRDefault="00876424" w14:paraId="0062ECA6"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CA7" w14:textId="77777777">
            <w:pPr>
              <w:spacing w:before="120"/>
              <w:rPr>
                <w:rFonts w:eastAsia="Times New Roman" w:asciiTheme="minorHAnsi" w:hAnsiTheme="minorHAnsi" w:cstheme="minorHAnsi"/>
                <w:sz w:val="22"/>
                <w:szCs w:val="22"/>
              </w:rPr>
            </w:pPr>
          </w:p>
        </w:tc>
      </w:tr>
      <w:tr w:rsidRPr="00CB6882" w:rsidR="00876424" w:rsidTr="009E74B8" w14:paraId="0062ECAE" w14:textId="77777777">
        <w:trPr>
          <w:trHeight w:val="340"/>
        </w:trPr>
        <w:tc>
          <w:tcPr>
            <w:tcW w:w="1704" w:type="dxa"/>
            <w:vMerge/>
            <w:vAlign w:val="center"/>
          </w:tcPr>
          <w:p w:rsidRPr="00CB6882" w:rsidR="00876424" w:rsidP="00A270C1" w:rsidRDefault="00876424" w14:paraId="0062ECA9"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AA"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42. Δικαίωμα πρόσβασης στα έγγραφα</w:t>
            </w:r>
          </w:p>
        </w:tc>
        <w:tc>
          <w:tcPr>
            <w:tcW w:w="5013" w:type="dxa"/>
            <w:vMerge/>
            <w:vAlign w:val="center"/>
          </w:tcPr>
          <w:p w:rsidRPr="00CB6882" w:rsidR="00876424" w:rsidP="00A270C1" w:rsidRDefault="00876424" w14:paraId="0062ECAB"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AC"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AD" w14:textId="77777777">
            <w:pPr>
              <w:spacing w:before="120"/>
              <w:rPr>
                <w:rFonts w:eastAsia="Times New Roman" w:asciiTheme="minorHAnsi" w:hAnsiTheme="minorHAnsi" w:cstheme="minorHAnsi"/>
                <w:sz w:val="22"/>
                <w:szCs w:val="22"/>
              </w:rPr>
            </w:pPr>
          </w:p>
        </w:tc>
      </w:tr>
      <w:tr w:rsidRPr="00CB6882" w:rsidR="00876424" w:rsidTr="009E74B8" w14:paraId="0062ECB4" w14:textId="77777777">
        <w:trPr>
          <w:trHeight w:val="340"/>
        </w:trPr>
        <w:tc>
          <w:tcPr>
            <w:tcW w:w="1704" w:type="dxa"/>
            <w:vMerge/>
            <w:vAlign w:val="center"/>
          </w:tcPr>
          <w:p w:rsidRPr="00CB6882" w:rsidR="00876424" w:rsidP="00A270C1" w:rsidRDefault="00876424" w14:paraId="0062ECAF"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B0"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43. Ευρωπαίος Διαμεσολαβητής</w:t>
            </w:r>
          </w:p>
        </w:tc>
        <w:tc>
          <w:tcPr>
            <w:tcW w:w="5013" w:type="dxa"/>
            <w:vAlign w:val="center"/>
          </w:tcPr>
          <w:p w:rsidRPr="00CB6882" w:rsidR="00876424" w:rsidP="00A270C1" w:rsidRDefault="00876424" w14:paraId="0062ECB1"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Το δικαίωμα να υποβάλλουν αναφορές στο Ευρωπαϊκό Κοινοβούλιο και το δικαίωμα προσφυγής στον Διαμεσολαβητή (αμφότερα στο άρθρο 24 ΣΛΕΕ) που διορίζεται από το Ευρωπαϊκό Κοινοβούλιο για τον εντοπισμό κρουσμάτων κακοδιοίκησης στο πλαίσιο των δραστηριοτήτων των θεσμικών οργάνων και οργανισμών της ΕΕ. Οι διαδικασίες αυτές διέπονται αντίστοιχα από τα άρθρα 227 και 228 ΣΛΕΕ (1.3.16 και 4.1.4)</w:t>
            </w:r>
          </w:p>
        </w:tc>
        <w:tc>
          <w:tcPr>
            <w:tcW w:w="0" w:type="auto"/>
            <w:vAlign w:val="center"/>
          </w:tcPr>
          <w:p w:rsidRPr="00CB6882" w:rsidR="00876424" w:rsidP="00A270C1" w:rsidRDefault="00876424" w14:paraId="0062ECB2"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B3" w14:textId="77777777">
            <w:pPr>
              <w:spacing w:before="120"/>
              <w:rPr>
                <w:rFonts w:eastAsia="Times New Roman" w:asciiTheme="minorHAnsi" w:hAnsiTheme="minorHAnsi" w:cstheme="minorHAnsi"/>
                <w:sz w:val="22"/>
                <w:szCs w:val="22"/>
              </w:rPr>
            </w:pPr>
          </w:p>
        </w:tc>
      </w:tr>
      <w:tr w:rsidRPr="00CB6882" w:rsidR="00876424" w:rsidTr="009E74B8" w14:paraId="0062ECBA" w14:textId="77777777">
        <w:trPr>
          <w:trHeight w:val="340"/>
        </w:trPr>
        <w:tc>
          <w:tcPr>
            <w:tcW w:w="1704" w:type="dxa"/>
            <w:vMerge/>
            <w:vAlign w:val="center"/>
          </w:tcPr>
          <w:p w:rsidRPr="00CB6882" w:rsidR="00876424" w:rsidP="00A270C1" w:rsidRDefault="00876424" w14:paraId="0062ECB5"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B6"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44. Δικαίωμα αναφοράς</w:t>
            </w:r>
          </w:p>
        </w:tc>
        <w:tc>
          <w:tcPr>
            <w:tcW w:w="5013" w:type="dxa"/>
            <w:vAlign w:val="center"/>
          </w:tcPr>
          <w:p w:rsidRPr="00CB6882" w:rsidR="00876424" w:rsidP="00A270C1" w:rsidRDefault="00876424" w14:paraId="0062ECB7" w14:textId="77777777">
            <w:pPr>
              <w:spacing w:before="120"/>
              <w:rPr>
                <w:rFonts w:eastAsia="Times New Roman" w:asciiTheme="minorHAnsi" w:hAnsiTheme="minorHAnsi" w:cstheme="minorHAnsi"/>
                <w:sz w:val="22"/>
                <w:szCs w:val="22"/>
              </w:rPr>
            </w:pPr>
          </w:p>
        </w:tc>
        <w:tc>
          <w:tcPr>
            <w:tcW w:w="0" w:type="auto"/>
            <w:vAlign w:val="center"/>
          </w:tcPr>
          <w:p w:rsidRPr="00CB6882" w:rsidR="00876424" w:rsidP="00A270C1" w:rsidRDefault="00876424" w14:paraId="0062ECB8"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B9" w14:textId="77777777">
            <w:pPr>
              <w:spacing w:before="120"/>
              <w:rPr>
                <w:rFonts w:eastAsia="Times New Roman" w:asciiTheme="minorHAnsi" w:hAnsiTheme="minorHAnsi" w:cstheme="minorHAnsi"/>
                <w:sz w:val="22"/>
                <w:szCs w:val="22"/>
              </w:rPr>
            </w:pPr>
          </w:p>
        </w:tc>
      </w:tr>
      <w:tr w:rsidRPr="00CB6882" w:rsidR="00876424" w:rsidTr="009E74B8" w14:paraId="0062ECC0" w14:textId="77777777">
        <w:trPr>
          <w:trHeight w:val="340"/>
        </w:trPr>
        <w:tc>
          <w:tcPr>
            <w:tcW w:w="1704" w:type="dxa"/>
            <w:vMerge/>
            <w:vAlign w:val="center"/>
          </w:tcPr>
          <w:p w:rsidRPr="00CB6882" w:rsidR="00876424" w:rsidP="00A270C1" w:rsidRDefault="00876424" w14:paraId="0062ECBB"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BC"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45. Ελευθερία κυκλοφορίας και διαμονής</w:t>
            </w:r>
          </w:p>
        </w:tc>
        <w:tc>
          <w:tcPr>
            <w:tcW w:w="5013" w:type="dxa"/>
            <w:vAlign w:val="center"/>
          </w:tcPr>
          <w:p w:rsidRPr="00CB6882" w:rsidR="00876424" w:rsidP="00A270C1" w:rsidRDefault="00876424" w14:paraId="0062ECBD"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Θίγεται το δικαίωμα της ελεύθερης κυκλοφορίας των πολιτών στο έδαφος των Κ-Μ (συμπεριλαμβανομένων και των υπηκόων τρίτων χωρών που διαμένουν νόμιμα στο έδαφος κράτους μέλους και τους χορηγείται η ελευθερία κυκλοφορίας και διαμονής)</w:t>
            </w:r>
          </w:p>
        </w:tc>
        <w:tc>
          <w:tcPr>
            <w:tcW w:w="0" w:type="auto"/>
            <w:vAlign w:val="center"/>
          </w:tcPr>
          <w:p w:rsidRPr="00CB6882" w:rsidR="00876424" w:rsidP="00A270C1" w:rsidRDefault="00876424" w14:paraId="0062ECBE"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BF" w14:textId="77777777">
            <w:pPr>
              <w:spacing w:before="120"/>
              <w:rPr>
                <w:rFonts w:eastAsia="Times New Roman" w:asciiTheme="minorHAnsi" w:hAnsiTheme="minorHAnsi" w:cstheme="minorHAnsi"/>
                <w:sz w:val="22"/>
                <w:szCs w:val="22"/>
              </w:rPr>
            </w:pPr>
          </w:p>
        </w:tc>
      </w:tr>
      <w:tr w:rsidRPr="00CB6882" w:rsidR="00876424" w:rsidTr="009E74B8" w14:paraId="0062ECC6" w14:textId="77777777">
        <w:trPr>
          <w:trHeight w:val="340"/>
        </w:trPr>
        <w:tc>
          <w:tcPr>
            <w:tcW w:w="1704" w:type="dxa"/>
            <w:vMerge/>
            <w:vAlign w:val="center"/>
          </w:tcPr>
          <w:p w:rsidRPr="00CB6882" w:rsidR="00876424" w:rsidP="00A270C1" w:rsidRDefault="00876424" w14:paraId="0062ECC1"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C2"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46. Διπλωματική και προξενική προστασία</w:t>
            </w:r>
          </w:p>
        </w:tc>
        <w:tc>
          <w:tcPr>
            <w:tcW w:w="5013" w:type="dxa"/>
            <w:vAlign w:val="center"/>
          </w:tcPr>
          <w:p w:rsidRPr="00CB6882" w:rsidR="00876424" w:rsidP="00A270C1" w:rsidRDefault="00876424" w14:paraId="0062ECC3" w14:textId="77777777">
            <w:pPr>
              <w:spacing w:before="120" w:line="280" w:lineRule="atLeast"/>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Το δικαίωμα να απολαύουν διπλωματικής προστασίας στο έδαφος τρίτων χωρών (που δεν ανήκουν στην Ευρωπαϊκή Ένωση) μέσω των διπλωματικών ή προξενικών αρχών ενός άλλου κράτους μέλους, όταν η δική τους χώρα δεν διαθέτει διπλωματική αντιπροσωπεία σε αυτές τις τρίτες χώρες, στον ίδιο βαθμό που απολαύουν των αντίστοιχων δικαιωμάτων οι υπήκοοι του εν λόγω κράτους μέλους.</w:t>
            </w:r>
          </w:p>
        </w:tc>
        <w:tc>
          <w:tcPr>
            <w:tcW w:w="0" w:type="auto"/>
            <w:vAlign w:val="center"/>
          </w:tcPr>
          <w:p w:rsidRPr="00CB6882" w:rsidR="00876424" w:rsidP="00A270C1" w:rsidRDefault="00876424" w14:paraId="0062ECC4"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C5" w14:textId="77777777">
            <w:pPr>
              <w:spacing w:before="120"/>
              <w:rPr>
                <w:rFonts w:eastAsia="Times New Roman" w:asciiTheme="minorHAnsi" w:hAnsiTheme="minorHAnsi" w:cstheme="minorHAnsi"/>
                <w:sz w:val="22"/>
                <w:szCs w:val="22"/>
              </w:rPr>
            </w:pPr>
          </w:p>
        </w:tc>
      </w:tr>
      <w:tr w:rsidRPr="00CB6882" w:rsidR="00876424" w:rsidTr="009E74B8" w14:paraId="0062ECCE" w14:textId="77777777">
        <w:trPr>
          <w:trHeight w:val="510"/>
        </w:trPr>
        <w:tc>
          <w:tcPr>
            <w:tcW w:w="1704" w:type="dxa"/>
            <w:vMerge w:val="restart"/>
            <w:vAlign w:val="center"/>
          </w:tcPr>
          <w:p w:rsidRPr="00CB6882" w:rsidR="00876424" w:rsidP="00A270C1" w:rsidRDefault="00876424" w14:paraId="0062ECC7"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lastRenderedPageBreak/>
              <w:t xml:space="preserve">Τίτλος </w:t>
            </w:r>
            <w:r w:rsidRPr="00CB6882">
              <w:rPr>
                <w:rFonts w:eastAsia="Times New Roman" w:asciiTheme="minorHAnsi" w:hAnsiTheme="minorHAnsi" w:cstheme="minorHAnsi"/>
                <w:sz w:val="22"/>
                <w:szCs w:val="22"/>
                <w:lang w:val="en-US"/>
              </w:rPr>
              <w:t>VI</w:t>
            </w:r>
            <w:r w:rsidRPr="00CB6882">
              <w:rPr>
                <w:rFonts w:eastAsia="Times New Roman" w:asciiTheme="minorHAnsi" w:hAnsiTheme="minorHAnsi" w:cstheme="minorHAnsi"/>
                <w:sz w:val="22"/>
                <w:szCs w:val="22"/>
              </w:rPr>
              <w:t xml:space="preserve"> </w:t>
            </w:r>
            <w:r w:rsidRPr="00CB6882">
              <w:rPr>
                <w:rFonts w:eastAsia="Times New Roman" w:asciiTheme="minorHAnsi" w:hAnsiTheme="minorHAnsi" w:cstheme="minorHAnsi"/>
                <w:b/>
                <w:sz w:val="22"/>
                <w:szCs w:val="22"/>
              </w:rPr>
              <w:t>«ΔΙΚΑΙΟΣΥΝΗ»</w:t>
            </w:r>
          </w:p>
        </w:tc>
        <w:tc>
          <w:tcPr>
            <w:tcW w:w="3334" w:type="dxa"/>
            <w:vAlign w:val="center"/>
          </w:tcPr>
          <w:p w:rsidRPr="00CB6882" w:rsidR="00876424" w:rsidP="00A270C1" w:rsidRDefault="00876424" w14:paraId="0062ECC8"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47. Δικαίωμα πραγματικής προσφυγής και αμερόληπτου δικαστηρίου </w:t>
            </w:r>
          </w:p>
        </w:tc>
        <w:tc>
          <w:tcPr>
            <w:tcW w:w="5013" w:type="dxa"/>
            <w:vMerge w:val="restart"/>
            <w:vAlign w:val="center"/>
          </w:tcPr>
          <w:p w:rsidRPr="00CB6882" w:rsidR="00876424" w:rsidP="00A270C1" w:rsidRDefault="00876424" w14:paraId="0062ECC9" w14:textId="77777777">
            <w:pPr>
              <w:numPr>
                <w:ilvl w:val="0"/>
                <w:numId w:val="22"/>
              </w:numPr>
              <w:spacing w:before="120" w:line="280" w:lineRule="atLeast"/>
              <w:ind w:left="258" w:hanging="258"/>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Θίγεται το δικαίωμα της προσφυγής των πολιτών στη δικαιοσύνη </w:t>
            </w:r>
          </w:p>
          <w:p w:rsidRPr="00CB6882" w:rsidR="00876424" w:rsidP="00A270C1" w:rsidRDefault="00876424" w14:paraId="0062ECCA" w14:textId="77777777">
            <w:pPr>
              <w:numPr>
                <w:ilvl w:val="0"/>
                <w:numId w:val="22"/>
              </w:numPr>
              <w:spacing w:before="120" w:line="280" w:lineRule="atLeast"/>
              <w:ind w:left="258" w:hanging="258"/>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Προβλέπεται το δικαίωμα πραγματικής προσφυγής ενώπιον δικαστηρίου, στην περίπτωση που θίγονται δικαιώματα και ελευθερίες</w:t>
            </w:r>
          </w:p>
          <w:p w:rsidRPr="00CB6882" w:rsidR="00876424" w:rsidP="00A270C1" w:rsidRDefault="00876424" w14:paraId="0062ECCB" w14:textId="77777777">
            <w:pPr>
              <w:numPr>
                <w:ilvl w:val="0"/>
                <w:numId w:val="22"/>
              </w:numPr>
              <w:spacing w:before="120" w:line="280" w:lineRule="atLeast"/>
              <w:ind w:left="258" w:hanging="258"/>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Τα άτομα έχουν δικαίωμα να υποβάλουν καταγγελίες αυτοπροσώπως. σε περίπτωση παραβίασης θεμελιωδών δικαιωμάτων </w:t>
            </w:r>
          </w:p>
        </w:tc>
        <w:tc>
          <w:tcPr>
            <w:tcW w:w="0" w:type="auto"/>
            <w:vMerge w:val="restart"/>
            <w:vAlign w:val="center"/>
          </w:tcPr>
          <w:p w:rsidRPr="00CB6882" w:rsidR="00876424" w:rsidP="00A270C1" w:rsidRDefault="00876424" w14:paraId="0062ECCC" w14:textId="77777777">
            <w:pPr>
              <w:spacing w:before="120"/>
              <w:rPr>
                <w:rFonts w:eastAsia="Times New Roman" w:asciiTheme="minorHAnsi" w:hAnsiTheme="minorHAnsi" w:cstheme="minorHAnsi"/>
                <w:sz w:val="22"/>
                <w:szCs w:val="22"/>
              </w:rPr>
            </w:pPr>
          </w:p>
        </w:tc>
        <w:tc>
          <w:tcPr>
            <w:tcW w:w="1864" w:type="dxa"/>
            <w:vMerge w:val="restart"/>
            <w:vAlign w:val="center"/>
          </w:tcPr>
          <w:p w:rsidRPr="00CB6882" w:rsidR="00876424" w:rsidP="00A270C1" w:rsidRDefault="00876424" w14:paraId="0062ECCD" w14:textId="77777777">
            <w:pPr>
              <w:spacing w:before="120"/>
              <w:rPr>
                <w:rFonts w:eastAsia="Times New Roman" w:asciiTheme="minorHAnsi" w:hAnsiTheme="minorHAnsi" w:cstheme="minorHAnsi"/>
                <w:sz w:val="22"/>
                <w:szCs w:val="22"/>
              </w:rPr>
            </w:pPr>
          </w:p>
        </w:tc>
      </w:tr>
      <w:tr w:rsidRPr="00CB6882" w:rsidR="00876424" w:rsidTr="009E74B8" w14:paraId="0062ECD4" w14:textId="77777777">
        <w:trPr>
          <w:trHeight w:val="510"/>
        </w:trPr>
        <w:tc>
          <w:tcPr>
            <w:tcW w:w="1704" w:type="dxa"/>
            <w:vMerge/>
            <w:vAlign w:val="center"/>
          </w:tcPr>
          <w:p w:rsidRPr="00CB6882" w:rsidR="00876424" w:rsidP="00A270C1" w:rsidRDefault="00876424" w14:paraId="0062ECCF"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D0"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48. Τεκμήριο αθωότητας και δικαιώματα της υπεράσπισης</w:t>
            </w:r>
          </w:p>
        </w:tc>
        <w:tc>
          <w:tcPr>
            <w:tcW w:w="5013" w:type="dxa"/>
            <w:vMerge/>
            <w:vAlign w:val="center"/>
          </w:tcPr>
          <w:p w:rsidRPr="00CB6882" w:rsidR="00876424" w:rsidP="00A270C1" w:rsidRDefault="00876424" w14:paraId="0062ECD1"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D2"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D3" w14:textId="77777777">
            <w:pPr>
              <w:spacing w:before="120"/>
              <w:rPr>
                <w:rFonts w:eastAsia="Times New Roman" w:asciiTheme="minorHAnsi" w:hAnsiTheme="minorHAnsi" w:cstheme="minorHAnsi"/>
                <w:sz w:val="22"/>
                <w:szCs w:val="22"/>
              </w:rPr>
            </w:pPr>
          </w:p>
        </w:tc>
      </w:tr>
      <w:tr w:rsidRPr="00CB6882" w:rsidR="00876424" w:rsidTr="009E74B8" w14:paraId="0062ECDA" w14:textId="77777777">
        <w:trPr>
          <w:trHeight w:val="510"/>
        </w:trPr>
        <w:tc>
          <w:tcPr>
            <w:tcW w:w="1704" w:type="dxa"/>
            <w:vMerge/>
            <w:vAlign w:val="center"/>
          </w:tcPr>
          <w:p w:rsidRPr="00CB6882" w:rsidR="00876424" w:rsidP="00A270C1" w:rsidRDefault="00876424" w14:paraId="0062ECD5"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D6"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49. Αρχές της νομιμότητας και της αναλογικότητας αξιοποίνων πράξεων και ποινών </w:t>
            </w:r>
          </w:p>
        </w:tc>
        <w:tc>
          <w:tcPr>
            <w:tcW w:w="5013" w:type="dxa"/>
            <w:vMerge/>
            <w:vAlign w:val="center"/>
          </w:tcPr>
          <w:p w:rsidRPr="00CB6882" w:rsidR="00876424" w:rsidP="00A270C1" w:rsidRDefault="00876424" w14:paraId="0062ECD7"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D8"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D9" w14:textId="77777777">
            <w:pPr>
              <w:spacing w:before="120"/>
              <w:rPr>
                <w:rFonts w:eastAsia="Times New Roman" w:asciiTheme="minorHAnsi" w:hAnsiTheme="minorHAnsi" w:cstheme="minorHAnsi"/>
                <w:sz w:val="22"/>
                <w:szCs w:val="22"/>
              </w:rPr>
            </w:pPr>
          </w:p>
        </w:tc>
      </w:tr>
      <w:tr w:rsidRPr="00CB6882" w:rsidR="00876424" w:rsidTr="009E74B8" w14:paraId="0062ECE0" w14:textId="77777777">
        <w:trPr>
          <w:trHeight w:val="510"/>
        </w:trPr>
        <w:tc>
          <w:tcPr>
            <w:tcW w:w="1704" w:type="dxa"/>
            <w:vMerge/>
            <w:vAlign w:val="center"/>
          </w:tcPr>
          <w:p w:rsidRPr="00CB6882" w:rsidR="00876424" w:rsidP="00A270C1" w:rsidRDefault="00876424" w14:paraId="0062ECDB"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DC" w14:textId="77777777">
            <w:pPr>
              <w:spacing w:before="120"/>
              <w:rPr>
                <w:rFonts w:eastAsia="Times New Roman" w:asciiTheme="minorHAnsi" w:hAnsiTheme="minorHAnsi" w:cstheme="minorHAnsi"/>
                <w:sz w:val="22"/>
                <w:szCs w:val="22"/>
              </w:rPr>
            </w:pPr>
            <w:r w:rsidRPr="00CB6882">
              <w:rPr>
                <w:rFonts w:eastAsia="Times New Roman" w:asciiTheme="minorHAnsi" w:hAnsiTheme="minorHAnsi" w:cstheme="minorHAnsi"/>
                <w:sz w:val="22"/>
                <w:szCs w:val="22"/>
              </w:rPr>
              <w:t xml:space="preserve">50. Δικαίωμα του προσώπου να  μην δικάζεται ή να μην τιμωρείται ποινικά δύο φορές για την ίδια αξιόποινη πράξη </w:t>
            </w:r>
          </w:p>
        </w:tc>
        <w:tc>
          <w:tcPr>
            <w:tcW w:w="5013" w:type="dxa"/>
            <w:vMerge/>
            <w:vAlign w:val="center"/>
          </w:tcPr>
          <w:p w:rsidRPr="00CB6882" w:rsidR="00876424" w:rsidP="00A270C1" w:rsidRDefault="00876424" w14:paraId="0062ECDD" w14:textId="77777777">
            <w:pPr>
              <w:spacing w:before="120"/>
              <w:rPr>
                <w:rFonts w:eastAsia="Times New Roman" w:asciiTheme="minorHAnsi" w:hAnsiTheme="minorHAnsi" w:cstheme="minorHAnsi"/>
                <w:sz w:val="22"/>
                <w:szCs w:val="22"/>
              </w:rPr>
            </w:pPr>
          </w:p>
        </w:tc>
        <w:tc>
          <w:tcPr>
            <w:tcW w:w="0" w:type="auto"/>
            <w:vMerge/>
            <w:vAlign w:val="center"/>
          </w:tcPr>
          <w:p w:rsidRPr="00CB6882" w:rsidR="00876424" w:rsidP="00A270C1" w:rsidRDefault="00876424" w14:paraId="0062ECDE" w14:textId="77777777">
            <w:pPr>
              <w:spacing w:before="120"/>
              <w:rPr>
                <w:rFonts w:eastAsia="Times New Roman" w:asciiTheme="minorHAnsi" w:hAnsiTheme="minorHAnsi" w:cstheme="minorHAnsi"/>
                <w:sz w:val="22"/>
                <w:szCs w:val="22"/>
              </w:rPr>
            </w:pPr>
          </w:p>
        </w:tc>
        <w:tc>
          <w:tcPr>
            <w:tcW w:w="1864" w:type="dxa"/>
            <w:vMerge/>
            <w:vAlign w:val="center"/>
          </w:tcPr>
          <w:p w:rsidRPr="00CB6882" w:rsidR="00876424" w:rsidP="00A270C1" w:rsidRDefault="00876424" w14:paraId="0062ECDF" w14:textId="77777777">
            <w:pPr>
              <w:spacing w:before="120"/>
              <w:rPr>
                <w:rFonts w:eastAsia="Times New Roman" w:asciiTheme="minorHAnsi" w:hAnsiTheme="minorHAnsi" w:cstheme="minorHAnsi"/>
                <w:sz w:val="22"/>
                <w:szCs w:val="22"/>
              </w:rPr>
            </w:pPr>
          </w:p>
        </w:tc>
      </w:tr>
      <w:tr w:rsidRPr="00CB6882" w:rsidR="00876424" w:rsidTr="009E74B8" w14:paraId="0062ECE6" w14:textId="77777777">
        <w:trPr>
          <w:trHeight w:val="340"/>
        </w:trPr>
        <w:tc>
          <w:tcPr>
            <w:tcW w:w="1704" w:type="dxa"/>
            <w:vAlign w:val="center"/>
          </w:tcPr>
          <w:p w:rsidRPr="00CB6882" w:rsidR="00876424" w:rsidP="00A270C1" w:rsidRDefault="00876424" w14:paraId="0062ECE1" w14:textId="77777777">
            <w:pPr>
              <w:spacing w:before="120"/>
              <w:rPr>
                <w:rFonts w:eastAsia="Times New Roman" w:asciiTheme="minorHAnsi" w:hAnsiTheme="minorHAnsi" w:cstheme="minorHAnsi"/>
                <w:sz w:val="22"/>
                <w:szCs w:val="22"/>
              </w:rPr>
            </w:pPr>
          </w:p>
        </w:tc>
        <w:tc>
          <w:tcPr>
            <w:tcW w:w="3334" w:type="dxa"/>
            <w:vAlign w:val="center"/>
          </w:tcPr>
          <w:p w:rsidRPr="00CB6882" w:rsidR="00876424" w:rsidP="00A270C1" w:rsidRDefault="00876424" w14:paraId="0062ECE2" w14:textId="77777777">
            <w:pPr>
              <w:spacing w:before="120"/>
              <w:rPr>
                <w:rFonts w:eastAsia="Times New Roman" w:asciiTheme="minorHAnsi" w:hAnsiTheme="minorHAnsi" w:cstheme="minorHAnsi"/>
                <w:sz w:val="22"/>
                <w:szCs w:val="22"/>
              </w:rPr>
            </w:pPr>
          </w:p>
        </w:tc>
        <w:tc>
          <w:tcPr>
            <w:tcW w:w="5013" w:type="dxa"/>
            <w:vAlign w:val="center"/>
          </w:tcPr>
          <w:p w:rsidRPr="00CB6882" w:rsidR="00876424" w:rsidP="00A270C1" w:rsidRDefault="00876424" w14:paraId="0062ECE3" w14:textId="77777777">
            <w:pPr>
              <w:spacing w:before="120"/>
              <w:rPr>
                <w:rFonts w:eastAsia="Times New Roman" w:asciiTheme="minorHAnsi" w:hAnsiTheme="minorHAnsi" w:cstheme="minorHAnsi"/>
                <w:sz w:val="22"/>
                <w:szCs w:val="22"/>
              </w:rPr>
            </w:pPr>
          </w:p>
        </w:tc>
        <w:tc>
          <w:tcPr>
            <w:tcW w:w="0" w:type="auto"/>
            <w:vAlign w:val="center"/>
          </w:tcPr>
          <w:p w:rsidRPr="00CB6882" w:rsidR="00876424" w:rsidP="00A270C1" w:rsidRDefault="00876424" w14:paraId="0062ECE4" w14:textId="77777777">
            <w:pPr>
              <w:spacing w:before="120"/>
              <w:rPr>
                <w:rFonts w:eastAsia="Times New Roman" w:asciiTheme="minorHAnsi" w:hAnsiTheme="minorHAnsi" w:cstheme="minorHAnsi"/>
                <w:sz w:val="22"/>
                <w:szCs w:val="22"/>
              </w:rPr>
            </w:pPr>
          </w:p>
        </w:tc>
        <w:tc>
          <w:tcPr>
            <w:tcW w:w="1864" w:type="dxa"/>
            <w:vAlign w:val="center"/>
          </w:tcPr>
          <w:p w:rsidRPr="00CB6882" w:rsidR="00876424" w:rsidP="00A270C1" w:rsidRDefault="00876424" w14:paraId="0062ECE5" w14:textId="77777777">
            <w:pPr>
              <w:spacing w:before="120"/>
              <w:rPr>
                <w:rFonts w:eastAsia="Times New Roman" w:asciiTheme="minorHAnsi" w:hAnsiTheme="minorHAnsi" w:cstheme="minorHAnsi"/>
                <w:sz w:val="22"/>
                <w:szCs w:val="22"/>
              </w:rPr>
            </w:pPr>
          </w:p>
        </w:tc>
      </w:tr>
    </w:tbl>
    <w:p w:rsidRPr="00CB6882" w:rsidR="00876424" w:rsidP="00A270C1" w:rsidRDefault="00876424" w14:paraId="0062ECE7"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 xml:space="preserve">* Ειδικά το δικαίωμα 46 συνδέεται με το Ταμείο Εσωτερικής Ασφάλειας και το Μέσο Χρηματοδοτικής Στήριξης για τη Διαχείριση των Συνόρων και την Πολιτική Θεωρήσεων  </w:t>
      </w:r>
    </w:p>
    <w:p w:rsidRPr="00CB6882" w:rsidR="00876424" w:rsidP="00A270C1" w:rsidRDefault="00876424" w14:paraId="0062ECE8"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 Τα δικαιώματα τα σχετικά με την ανθρώπινη αξιοπρέπεια (1 έως 5) είναι απόλυτα δικαιώματα που δεν υπόκεινται σε κανένα περιορισμό. Στα απόλυτα δικαιώματα περιλαμβάνονται επίσης και το 49 και το 50. Τα δικαιώματα 1 έως 5 δεν νοείται ότι μπορούν να παραβιαστούν από τις πράξεις Προγραμμάτων των Ταμείων του Καν. 1060/2021</w:t>
      </w:r>
    </w:p>
    <w:p w:rsidRPr="00CB6882" w:rsidR="00876424" w:rsidP="00A270C1" w:rsidRDefault="00876424" w14:paraId="0062ECE9"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 xml:space="preserve">Στην περίπτωση που ο χειριστής μιας πράξης (είτε κατά την αξιολόγηση και την επιλογή της, είτε κατά την παρακολούθηση της προόδου της και την επαλήθευση αυτής, είτε και κατά τη διάρκεια επιτόπιου ελέγχου) έχει υπόνοια/ένδειξη μη συμμόρφωσης σε κάποιο (α) θεμελιώδες δικαίωμα(τα) συμβουλεύεται την </w:t>
      </w:r>
      <w:r w:rsidRPr="00CB6882">
        <w:rPr>
          <w:rFonts w:eastAsia="Times New Roman" w:asciiTheme="minorHAnsi" w:hAnsiTheme="minorHAnsi" w:cstheme="minorHAnsi"/>
          <w:b/>
          <w:lang w:eastAsia="el-GR"/>
        </w:rPr>
        <w:t>ΥΠΟΣΤΗΡΙΚΤΙΚΗ</w:t>
      </w:r>
      <w:r w:rsidRPr="00CB6882">
        <w:rPr>
          <w:rFonts w:eastAsia="Times New Roman" w:asciiTheme="minorHAnsi" w:hAnsiTheme="minorHAnsi" w:cstheme="minorHAnsi"/>
          <w:lang w:eastAsia="el-GR"/>
        </w:rPr>
        <w:t xml:space="preserve"> </w:t>
      </w:r>
      <w:r w:rsidRPr="00CB6882">
        <w:rPr>
          <w:rFonts w:eastAsia="Times New Roman" w:asciiTheme="minorHAnsi" w:hAnsiTheme="minorHAnsi" w:cstheme="minorHAnsi"/>
          <w:b/>
          <w:lang w:eastAsia="el-GR"/>
        </w:rPr>
        <w:t xml:space="preserve">ΛΙΣΤΑ ΣΤΗΝ ΑΞΙΟΛΟΓΗΣΗ ΚΑΙ ΕΠΙΛΟΓΗ ΤΩΝ ΠΡΟΤΑΣΕΩΝ ΚΑΙ ΣΤΗΝ ΕΠΑΛΗΘΕΥΣΗ ΤΩΝ ΠΡΑΞΕΩΝ ΒΑΣΕΙ ΤΟΥ ΧΑΡΤΗ ΘΕΜΕΛΙΩΔΩΝ ΔΙΚΑΙΩΜΑΤΩΝ, </w:t>
      </w:r>
      <w:r w:rsidRPr="00CB6882">
        <w:rPr>
          <w:rFonts w:eastAsia="Times New Roman" w:asciiTheme="minorHAnsi" w:hAnsiTheme="minorHAnsi" w:cstheme="minorHAnsi"/>
          <w:lang w:eastAsia="el-GR"/>
        </w:rPr>
        <w:t xml:space="preserve">προκειμένου να καταλήξει στο δικαίωμα/τα  που εκτιμά ότι αφορά η υπόνοια/ένδειξη της μη συμμόρφωσης. </w:t>
      </w:r>
    </w:p>
    <w:p w:rsidRPr="00CB6882" w:rsidR="00876424" w:rsidP="00A270C1" w:rsidRDefault="00876424" w14:paraId="0062ECEA"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 xml:space="preserve">Εφόσον, μετά από τη διερεύνηση διαπιστωθεί η μη συμμόρφωση της πράξης με δικαίωμα(τα), ο χειριστής </w:t>
      </w:r>
    </w:p>
    <w:p w:rsidRPr="00CB6882" w:rsidR="00876424" w:rsidP="00A270C1" w:rsidRDefault="00876424" w14:paraId="0062ECEB"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α) κατά την αξιολόγηση της πρότασης προβαίνει στην αναδιατύπωση/προσαρμογή της πρότασης ή/και στην απόρριψη, εφόσον δεν είναι δυνατή η αναδιατύπωση/προσαρμογή</w:t>
      </w:r>
    </w:p>
    <w:p w:rsidRPr="00CB6882" w:rsidR="00876424" w:rsidP="00A270C1" w:rsidRDefault="00876424" w14:paraId="0062ECEC"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lastRenderedPageBreak/>
        <w:t>β) κατά την παρακολούθηση της προόδου της πράξης ή/και στην επαλήθευση αυτής (διοικητικά ή/και επιτοπίως) προβαίνει στην ανάληψη διορθωτικών μέτρων, τα οποία ο δικαιούχος οφείλει να τα εφαρμόσει, εντός τεθείσας προθεσμίας. Στην περίπτωση που ο δικαιούχος δεν εφαρμόσει τα διορθωτικά μέτρα, δηλαδή δεν συμμορφώνεται ως προς την άρση παραβίασης κάποιου δικαιώματος, καταλογίζονται δημοσιονομικές διορθώσεις ή/και επιβάλλονται και ανακτήσεις  αχρεωστήτως ή παρανόμως καταβληθέντων ποσών.</w:t>
      </w:r>
    </w:p>
    <w:p w:rsidRPr="00CB6882" w:rsidR="00876424" w:rsidP="00A270C1" w:rsidRDefault="00876424" w14:paraId="0062ECED" w14:textId="77777777">
      <w:pPr>
        <w:widowControl/>
        <w:autoSpaceDE/>
        <w:autoSpaceDN/>
        <w:spacing w:before="120"/>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 xml:space="preserve">Στην (β) περίπτωση: </w:t>
      </w:r>
    </w:p>
    <w:p w:rsidRPr="00CB6882" w:rsidR="00876424" w:rsidP="00A270C1" w:rsidRDefault="00876424" w14:paraId="0062ECEE" w14:textId="77777777">
      <w:pPr>
        <w:widowControl/>
        <w:numPr>
          <w:ilvl w:val="0"/>
          <w:numId w:val="24"/>
        </w:numPr>
        <w:autoSpaceDE/>
        <w:autoSpaceDN/>
        <w:spacing w:before="120" w:after="200" w:line="276" w:lineRule="auto"/>
        <w:contextualSpacing/>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η Ειδική Επιτροπή για τη Συμμόρφωση με τα Θεμελιώδη Δικαιώματα έχει αρμοδιότητα την παρακολούθηση των διαδικασιών και της εφαρμογής της εθνικής, ενωσιακής και διεθνούς νομοθεσίας στους τομείς της προστασίας των συνόρων και της χορήγησης διεθνούς προστασίας. Η Επιτροπή λαμβάνει μέρος στην Επιτροπή Παρακολούθησης των Προγραμμάτων και υποβάλλει σχετική έκθεση στην ΕΥΣΥΔ ΜΕΥ τουλάχιστον ετησίως, η οποία περιλαμβάνει παράπονα-καταγγελίες και περιπτώσεις καταστρατήγησης των θεμελιωδών δικαιωμάτων.</w:t>
      </w:r>
    </w:p>
    <w:p w:rsidRPr="00CB6882" w:rsidR="00876424" w:rsidP="00A270C1" w:rsidRDefault="00876424" w14:paraId="0062ECEF" w14:textId="77777777">
      <w:pPr>
        <w:widowControl/>
        <w:numPr>
          <w:ilvl w:val="0"/>
          <w:numId w:val="24"/>
        </w:numPr>
        <w:autoSpaceDE/>
        <w:autoSpaceDN/>
        <w:spacing w:before="120" w:after="200" w:line="276" w:lineRule="auto"/>
        <w:contextualSpacing/>
        <w:rPr>
          <w:rFonts w:eastAsia="Times New Roman" w:asciiTheme="minorHAnsi" w:hAnsiTheme="minorHAnsi" w:cstheme="minorHAnsi"/>
          <w:lang w:eastAsia="el-GR"/>
        </w:rPr>
      </w:pPr>
      <w:r w:rsidRPr="00CB6882">
        <w:rPr>
          <w:rFonts w:eastAsia="Times New Roman" w:asciiTheme="minorHAnsi" w:hAnsiTheme="minorHAnsi" w:cstheme="minorHAnsi"/>
          <w:lang w:eastAsia="el-GR"/>
        </w:rPr>
        <w:t>ο Υπεύθυνος Προστασίας Θεμελιωδών Δικαιωμάτων έχει αρμοδιότητα τη συλλογή και προκαταρκτική αξιολόγηση καταγγελιών για φερόμενες παραβάσεις θεμελιωδών δικαιωμάτων κατά την υποδοχή πολιτών τρίτων χωρών και τις διαδικασίες χορήγησης διεθνούς προστασίας σε αυτούς, καθώς και τη διαβίβασή τους στην Εθνική Αρχή Διαφάνειας ή στα κατά περίπτωση αρμόδια όργανα, σύμφωνα με την κείμενη νομοθεσία. Συνεργάζεται με τους φορείς του δημοσίου και ιδιωτικού τομέα, άτομα και την κοινωνία των πολιτών σε καθημερινή βάση.</w:t>
      </w:r>
    </w:p>
    <w:p w:rsidRPr="00CB6882" w:rsidR="00355532" w:rsidP="00A270C1" w:rsidRDefault="00355532" w14:paraId="0062ECF0" w14:textId="77777777">
      <w:pPr>
        <w:pStyle w:val="a3"/>
        <w:spacing w:before="118"/>
        <w:ind w:left="147" w:right="107"/>
        <w:rPr>
          <w:rFonts w:asciiTheme="minorHAnsi" w:hAnsiTheme="minorHAnsi" w:cstheme="minorHAnsi"/>
        </w:rPr>
      </w:pPr>
    </w:p>
    <w:sectPr w:rsidRPr="00CB6882" w:rsidR="00355532" w:rsidSect="00876424">
      <w:headerReference w:type="even" r:id="rId10"/>
      <w:headerReference w:type="default" r:id="rId11"/>
      <w:footerReference w:type="even" r:id="rId12"/>
      <w:footerReference w:type="default" r:id="rId13"/>
      <w:headerReference w:type="first" r:id="rId14"/>
      <w:footerReference w:type="first" r:id="rId15"/>
      <w:type w:val="continuous"/>
      <w:pgSz w:w="16840" w:h="11910" w:orient="landscape"/>
      <w:pgMar w:top="1120" w:right="1840" w:bottom="2180" w:left="1100" w:header="78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0D89" w:rsidRDefault="004E0D89" w14:paraId="45101986" w14:textId="77777777">
      <w:r>
        <w:separator/>
      </w:r>
    </w:p>
  </w:endnote>
  <w:endnote w:type="continuationSeparator" w:id="0">
    <w:p w:rsidR="004E0D89" w:rsidRDefault="004E0D89" w14:paraId="1F04DA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D81" w:rsidRDefault="00102D81" w14:paraId="52E387F1" w14:textId="777777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4005"/>
      <w:gridCol w:w="1455"/>
      <w:gridCol w:w="8572"/>
    </w:tblGrid>
    <w:tr w:rsidR="75FF5F37" w:rsidTr="1FBDBB36" w14:paraId="4DBDF8C7" w14:textId="77777777">
      <w:trPr>
        <w:trHeight w:val="840"/>
      </w:trPr>
      <w:tc>
        <w:tcPr>
          <w:tcW w:w="4005" w:type="dxa"/>
          <w:tcBorders>
            <w:top w:val="single" w:color="auto" w:sz="6" w:space="0"/>
            <w:left w:val="nil"/>
            <w:bottom w:val="nil"/>
            <w:right w:val="nil"/>
          </w:tcBorders>
          <w:tcMar>
            <w:left w:w="90" w:type="dxa"/>
            <w:right w:w="90" w:type="dxa"/>
          </w:tcMar>
          <w:vAlign w:val="center"/>
        </w:tcPr>
        <w:p w:rsidR="75FF5F37" w:rsidP="75FF5F37" w:rsidRDefault="75FF5F37" w14:paraId="4924D3EC" w14:textId="7CB57AEF">
          <w:pPr>
            <w:spacing w:beforeAutospacing="1" w:line="259" w:lineRule="auto"/>
            <w:jc w:val="center"/>
            <w:rPr>
              <w:rFonts w:ascii="Verdana" w:hAnsi="Verdana" w:eastAsia="Verdana" w:cs="Verdana"/>
              <w:color w:val="000000" w:themeColor="text1"/>
              <w:sz w:val="16"/>
              <w:szCs w:val="16"/>
            </w:rPr>
          </w:pPr>
          <w:r>
            <w:rPr>
              <w:noProof/>
            </w:rPr>
            <w:drawing>
              <wp:inline distT="0" distB="0" distL="0" distR="0" wp14:anchorId="7C1D158B" wp14:editId="3F458FCD">
                <wp:extent cx="2000250" cy="247650"/>
                <wp:effectExtent l="0" t="0" r="0" b="0"/>
                <wp:docPr id="1058302194" name="Εικόνα 105830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455" w:type="dxa"/>
          <w:tcBorders>
            <w:top w:val="single" w:color="auto" w:sz="6" w:space="0"/>
            <w:left w:val="nil"/>
            <w:bottom w:val="nil"/>
            <w:right w:val="nil"/>
          </w:tcBorders>
          <w:tcMar>
            <w:left w:w="90" w:type="dxa"/>
            <w:right w:w="90" w:type="dxa"/>
          </w:tcMar>
          <w:vAlign w:val="center"/>
        </w:tcPr>
        <w:p w:rsidR="75FF5F37" w:rsidP="75FF5F37" w:rsidRDefault="003C2AF2" w14:paraId="0543091E" w14:textId="3B4CEEF1">
          <w:pPr>
            <w:spacing w:beforeAutospacing="1" w:line="259" w:lineRule="auto"/>
            <w:jc w:val="center"/>
            <w:rPr>
              <w:rFonts w:ascii="Tahoma" w:hAnsi="Tahoma" w:eastAsia="Tahoma" w:cs="Tahoma"/>
              <w:color w:val="000000" w:themeColor="text1"/>
              <w:sz w:val="16"/>
              <w:szCs w:val="16"/>
            </w:rPr>
          </w:pPr>
          <w:r w:rsidRPr="003C2AF2">
            <w:rPr>
              <w:rFonts w:ascii="Tahoma" w:hAnsi="Tahoma" w:eastAsia="Tahoma" w:cs="Tahoma"/>
              <w:color w:val="000000" w:themeColor="text1"/>
              <w:sz w:val="16"/>
              <w:szCs w:val="16"/>
            </w:rPr>
            <w:fldChar w:fldCharType="begin"/>
          </w:r>
          <w:r w:rsidRPr="003C2AF2">
            <w:rPr>
              <w:rFonts w:ascii="Tahoma" w:hAnsi="Tahoma" w:eastAsia="Tahoma" w:cs="Tahoma"/>
              <w:color w:val="000000" w:themeColor="text1"/>
              <w:sz w:val="16"/>
              <w:szCs w:val="16"/>
            </w:rPr>
            <w:instrText>PAGE   \* MERGEFORMAT</w:instrText>
          </w:r>
          <w:r w:rsidRPr="003C2AF2">
            <w:rPr>
              <w:rFonts w:ascii="Tahoma" w:hAnsi="Tahoma" w:eastAsia="Tahoma" w:cs="Tahoma"/>
              <w:color w:val="000000" w:themeColor="text1"/>
              <w:sz w:val="16"/>
              <w:szCs w:val="16"/>
            </w:rPr>
            <w:fldChar w:fldCharType="separate"/>
          </w:r>
          <w:r w:rsidRPr="003C2AF2">
            <w:rPr>
              <w:rFonts w:ascii="Tahoma" w:hAnsi="Tahoma" w:eastAsia="Tahoma" w:cs="Tahoma"/>
              <w:color w:val="000000" w:themeColor="text1"/>
              <w:sz w:val="16"/>
              <w:szCs w:val="16"/>
            </w:rPr>
            <w:t>1</w:t>
          </w:r>
          <w:r w:rsidRPr="003C2AF2">
            <w:rPr>
              <w:rFonts w:ascii="Tahoma" w:hAnsi="Tahoma" w:eastAsia="Tahoma" w:cs="Tahoma"/>
              <w:color w:val="000000" w:themeColor="text1"/>
              <w:sz w:val="16"/>
              <w:szCs w:val="16"/>
            </w:rPr>
            <w:fldChar w:fldCharType="end"/>
          </w:r>
        </w:p>
      </w:tc>
      <w:tc>
        <w:tcPr>
          <w:tcW w:w="8572" w:type="dxa"/>
          <w:tcBorders>
            <w:top w:val="single" w:color="auto" w:sz="6" w:space="0"/>
            <w:left w:val="nil"/>
            <w:bottom w:val="nil"/>
            <w:right w:val="nil"/>
          </w:tcBorders>
          <w:tcMar>
            <w:left w:w="90" w:type="dxa"/>
            <w:right w:w="90" w:type="dxa"/>
          </w:tcMar>
          <w:vAlign w:val="center"/>
        </w:tcPr>
        <w:p w:rsidR="75FF5F37" w:rsidP="1FBDBB36" w:rsidRDefault="0088006D" w14:paraId="2F3E052C" w14:textId="1D481676">
          <w:pPr>
            <w:spacing w:line="259" w:lineRule="auto"/>
            <w:contextualSpacing/>
            <w:jc w:val="right"/>
            <w:rPr>
              <w:rFonts w:ascii="Tahoma" w:hAnsi="Tahoma" w:eastAsia="Tahoma" w:cs="Tahoma"/>
              <w:color w:val="000000" w:themeColor="text1"/>
              <w:sz w:val="16"/>
              <w:szCs w:val="16"/>
            </w:rPr>
          </w:pPr>
          <w:r w:rsidRPr="1FBDBB36" w:rsidR="1FBDBB36">
            <w:rPr>
              <w:rFonts w:ascii="Tahoma" w:hAnsi="Tahoma" w:eastAsia="Tahoma" w:cs="Tahoma"/>
              <w:color w:val="000000" w:themeColor="text1" w:themeTint="FF" w:themeShade="FF"/>
              <w:sz w:val="16"/>
              <w:szCs w:val="16"/>
            </w:rPr>
            <w:t>Εντύπο</w:t>
          </w:r>
          <w:r w:rsidRPr="1FBDBB36" w:rsidR="1FBDBB36">
            <w:rPr>
              <w:rFonts w:ascii="Tahoma" w:hAnsi="Tahoma" w:eastAsia="Tahoma" w:cs="Tahoma"/>
              <w:color w:val="000000" w:themeColor="text1" w:themeTint="FF" w:themeShade="FF"/>
              <w:sz w:val="16"/>
              <w:szCs w:val="16"/>
            </w:rPr>
            <w:t>: Ε.Ι.1_4</w:t>
          </w:r>
        </w:p>
        <w:p w:rsidR="75FF5F37" w:rsidP="1FBDBB36" w:rsidRDefault="75FF5F37" w14:paraId="1C3EAE29" w14:textId="592D97B2">
          <w:pPr>
            <w:spacing w:line="259" w:lineRule="auto"/>
            <w:contextualSpacing/>
            <w:jc w:val="right"/>
            <w:rPr>
              <w:rFonts w:ascii="Tahoma" w:hAnsi="Tahoma" w:eastAsia="Tahoma" w:cs="Tahoma"/>
              <w:color w:val="000000" w:themeColor="text1"/>
              <w:sz w:val="16"/>
              <w:szCs w:val="16"/>
            </w:rPr>
          </w:pPr>
          <w:r w:rsidRPr="1FBDBB36" w:rsidR="1FBDBB36">
            <w:rPr>
              <w:rFonts w:ascii="Tahoma" w:hAnsi="Tahoma" w:eastAsia="Tahoma" w:cs="Tahoma"/>
              <w:color w:val="000000" w:themeColor="text1" w:themeTint="FF" w:themeShade="FF"/>
              <w:sz w:val="16"/>
              <w:szCs w:val="16"/>
            </w:rPr>
            <w:t>Έκδοση:1</w:t>
          </w:r>
          <w:r w:rsidRPr="1FBDBB36" w:rsidR="1FBDBB36">
            <w:rPr>
              <w:rFonts w:ascii="Tahoma" w:hAnsi="Tahoma" w:eastAsia="Tahoma" w:cs="Tahoma"/>
              <w:color w:val="000000" w:themeColor="text1" w:themeTint="FF" w:themeShade="FF"/>
              <w:sz w:val="16"/>
              <w:szCs w:val="16"/>
              <w:vertAlign w:val="superscript"/>
            </w:rPr>
            <w:t>η</w:t>
          </w:r>
          <w:r w:rsidRPr="1FBDBB36" w:rsidR="1FBDBB36">
            <w:rPr>
              <w:rFonts w:ascii="Tahoma" w:hAnsi="Tahoma" w:eastAsia="Tahoma" w:cs="Tahoma"/>
              <w:color w:val="000000" w:themeColor="text1" w:themeTint="FF" w:themeShade="FF"/>
              <w:sz w:val="16"/>
              <w:szCs w:val="16"/>
            </w:rPr>
            <w:t xml:space="preserve"> </w:t>
          </w:r>
        </w:p>
        <w:p w:rsidR="75FF5F37" w:rsidP="1FBDBB36" w:rsidRDefault="75FF5F37" w14:paraId="429E5EE7" w14:textId="428A0AC5">
          <w:pPr>
            <w:spacing w:line="259" w:lineRule="auto"/>
            <w:contextualSpacing/>
            <w:jc w:val="right"/>
            <w:rPr>
              <w:rFonts w:ascii="Tahoma" w:hAnsi="Tahoma" w:eastAsia="Tahoma" w:cs="Tahoma"/>
              <w:color w:val="000000" w:themeColor="text1"/>
              <w:sz w:val="16"/>
              <w:szCs w:val="16"/>
            </w:rPr>
          </w:pPr>
          <w:r w:rsidRPr="1FBDBB36" w:rsidR="1FBDBB36">
            <w:rPr>
              <w:rFonts w:ascii="Tahoma" w:hAnsi="Tahoma" w:eastAsia="Tahoma" w:cs="Tahoma"/>
              <w:color w:val="000000" w:themeColor="text1" w:themeTint="FF" w:themeShade="FF"/>
              <w:sz w:val="16"/>
              <w:szCs w:val="16"/>
            </w:rPr>
            <w:t>Ημ</w:t>
          </w:r>
          <w:r w:rsidRPr="1FBDBB36" w:rsidR="1FBDBB36">
            <w:rPr>
              <w:rFonts w:ascii="Tahoma" w:hAnsi="Tahoma" w:eastAsia="Tahoma" w:cs="Tahoma"/>
              <w:color w:val="000000" w:themeColor="text1" w:themeTint="FF" w:themeShade="FF"/>
              <w:sz w:val="16"/>
              <w:szCs w:val="16"/>
            </w:rPr>
            <w:t>. Έκδοσης: Ιούνιος 2023</w:t>
          </w:r>
        </w:p>
      </w:tc>
    </w:tr>
  </w:tbl>
  <w:p w:rsidR="001D0860" w:rsidP="75FF5F37" w:rsidRDefault="001D0860" w14:paraId="0062ECF8" w14:textId="5E303802">
    <w:pPr>
      <w:pStyle w:val="a7"/>
      <w:jc w:val="righ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D81" w:rsidRDefault="00102D81" w14:paraId="3928BCF9" w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0D89" w:rsidRDefault="004E0D89" w14:paraId="703C4926" w14:textId="77777777">
      <w:r>
        <w:separator/>
      </w:r>
    </w:p>
  </w:footnote>
  <w:footnote w:type="continuationSeparator" w:id="0">
    <w:p w:rsidR="004E0D89" w:rsidRDefault="004E0D89" w14:paraId="4EA9630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D81" w:rsidRDefault="00102D81" w14:paraId="13EB870B" w14:textId="7777777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55532" w:rsidRDefault="00843049" w14:paraId="0062ECF7" w14:textId="77777777">
    <w:pPr>
      <w:pStyle w:val="a3"/>
      <w:spacing w:line="14" w:lineRule="auto"/>
      <w:rPr>
        <w:sz w:val="20"/>
      </w:rPr>
    </w:pPr>
    <w:r>
      <w:rPr>
        <w:noProof/>
        <w:lang w:eastAsia="el-GR"/>
      </w:rPr>
      <mc:AlternateContent>
        <mc:Choice Requires="wps">
          <w:drawing>
            <wp:anchor distT="0" distB="0" distL="114300" distR="114300" simplePos="0" relativeHeight="487035904" behindDoc="1" locked="0" layoutInCell="1" allowOverlap="1" wp14:anchorId="0062ECF9" wp14:editId="0062ECFA">
              <wp:simplePos x="0" y="0"/>
              <wp:positionH relativeFrom="page">
                <wp:posOffset>774065</wp:posOffset>
              </wp:positionH>
              <wp:positionV relativeFrom="page">
                <wp:posOffset>628015</wp:posOffset>
              </wp:positionV>
              <wp:extent cx="9128760" cy="635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8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v:rect id="Rectangle 6" style="position:absolute;margin-left:60.95pt;margin-top:49.45pt;width:718.8pt;height:.5pt;z-index:-1628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0CF7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uCdQ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">
              <w10:wrap anchorx="page" anchory="page"/>
            </v:rect>
          </w:pict>
        </mc:Fallback>
      </mc:AlternateContent>
    </w:r>
    <w:r>
      <w:rPr>
        <w:noProof/>
        <w:lang w:eastAsia="el-GR"/>
      </w:rPr>
      <mc:AlternateContent>
        <mc:Choice Requires="wps">
          <w:drawing>
            <wp:anchor distT="0" distB="0" distL="114300" distR="114300" simplePos="0" relativeHeight="487036416" behindDoc="1" locked="0" layoutInCell="1" allowOverlap="1" wp14:anchorId="0062ECFB" wp14:editId="0062ECFC">
              <wp:simplePos x="0" y="0"/>
              <wp:positionH relativeFrom="page">
                <wp:posOffset>1709420</wp:posOffset>
              </wp:positionH>
              <wp:positionV relativeFrom="page">
                <wp:posOffset>485140</wp:posOffset>
              </wp:positionV>
              <wp:extent cx="7256145" cy="139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6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02D81" w:rsidR="00355532" w:rsidRDefault="00B07B29" w14:paraId="0062ED00" w14:textId="7FF8C81A">
                          <w:pPr>
                            <w:spacing w:line="203" w:lineRule="exact"/>
                            <w:ind w:left="20"/>
                            <w:rPr>
                              <w:sz w:val="18"/>
                            </w:rPr>
                          </w:pPr>
                          <w:r>
                            <w:rPr>
                              <w:color w:val="1F487C"/>
                              <w:sz w:val="18"/>
                            </w:rPr>
                            <w:t>Μεθοδολογία</w:t>
                          </w:r>
                          <w:r>
                            <w:rPr>
                              <w:color w:val="1F487C"/>
                              <w:spacing w:val="-3"/>
                              <w:sz w:val="18"/>
                            </w:rPr>
                            <w:t xml:space="preserve"> </w:t>
                          </w:r>
                          <w:r>
                            <w:rPr>
                              <w:color w:val="1F487C"/>
                              <w:sz w:val="18"/>
                            </w:rPr>
                            <w:t>Αξιολόγησης</w:t>
                          </w:r>
                          <w:r>
                            <w:rPr>
                              <w:color w:val="1F487C"/>
                              <w:spacing w:val="-3"/>
                              <w:sz w:val="18"/>
                            </w:rPr>
                            <w:t xml:space="preserve"> </w:t>
                          </w:r>
                          <w:r>
                            <w:rPr>
                              <w:color w:val="1F487C"/>
                              <w:sz w:val="18"/>
                            </w:rPr>
                            <w:t>και</w:t>
                          </w:r>
                          <w:r>
                            <w:rPr>
                              <w:color w:val="1F487C"/>
                              <w:spacing w:val="-1"/>
                              <w:sz w:val="18"/>
                            </w:rPr>
                            <w:t xml:space="preserve"> </w:t>
                          </w:r>
                          <w:r>
                            <w:rPr>
                              <w:color w:val="1F487C"/>
                              <w:sz w:val="18"/>
                            </w:rPr>
                            <w:t>κριτήρια</w:t>
                          </w:r>
                          <w:r>
                            <w:rPr>
                              <w:color w:val="1F487C"/>
                              <w:spacing w:val="-2"/>
                              <w:sz w:val="18"/>
                            </w:rPr>
                            <w:t xml:space="preserve"> </w:t>
                          </w:r>
                          <w:r>
                            <w:rPr>
                              <w:color w:val="1F487C"/>
                              <w:sz w:val="18"/>
                            </w:rPr>
                            <w:t>επιλογής</w:t>
                          </w:r>
                          <w:r>
                            <w:rPr>
                              <w:color w:val="1F487C"/>
                              <w:spacing w:val="-3"/>
                              <w:sz w:val="18"/>
                            </w:rPr>
                            <w:t xml:space="preserve"> </w:t>
                          </w:r>
                          <w:r>
                            <w:rPr>
                              <w:color w:val="1F487C"/>
                              <w:sz w:val="18"/>
                            </w:rPr>
                            <w:t>πράξεων</w:t>
                          </w:r>
                          <w:r>
                            <w:rPr>
                              <w:color w:val="1F487C"/>
                              <w:spacing w:val="-1"/>
                              <w:sz w:val="18"/>
                            </w:rPr>
                            <w:t xml:space="preserve"> </w:t>
                          </w:r>
                          <w:r>
                            <w:rPr>
                              <w:color w:val="1F487C"/>
                              <w:sz w:val="18"/>
                            </w:rPr>
                            <w:t>Ταμείων</w:t>
                          </w:r>
                          <w:r>
                            <w:rPr>
                              <w:color w:val="1F487C"/>
                              <w:spacing w:val="-4"/>
                              <w:sz w:val="18"/>
                            </w:rPr>
                            <w:t xml:space="preserve"> </w:t>
                          </w:r>
                          <w:r>
                            <w:rPr>
                              <w:color w:val="1F487C"/>
                              <w:sz w:val="18"/>
                            </w:rPr>
                            <w:t>Μετανάστευσης</w:t>
                          </w:r>
                          <w:r>
                            <w:rPr>
                              <w:color w:val="1F487C"/>
                              <w:spacing w:val="-2"/>
                              <w:sz w:val="18"/>
                            </w:rPr>
                            <w:t xml:space="preserve"> </w:t>
                          </w:r>
                          <w:r>
                            <w:rPr>
                              <w:color w:val="1F487C"/>
                              <w:sz w:val="18"/>
                            </w:rPr>
                            <w:t>και</w:t>
                          </w:r>
                          <w:r>
                            <w:rPr>
                              <w:color w:val="1F487C"/>
                              <w:spacing w:val="-5"/>
                              <w:sz w:val="18"/>
                            </w:rPr>
                            <w:t xml:space="preserve"> </w:t>
                          </w:r>
                          <w:r>
                            <w:rPr>
                              <w:color w:val="1F487C"/>
                              <w:sz w:val="18"/>
                            </w:rPr>
                            <w:t>Εσωτερικών</w:t>
                          </w:r>
                          <w:r>
                            <w:rPr>
                              <w:color w:val="1F487C"/>
                              <w:spacing w:val="-3"/>
                              <w:sz w:val="18"/>
                            </w:rPr>
                            <w:t xml:space="preserve"> </w:t>
                          </w:r>
                          <w:r>
                            <w:rPr>
                              <w:color w:val="1F487C"/>
                              <w:sz w:val="18"/>
                            </w:rPr>
                            <w:t xml:space="preserve">Υποθέσεων </w:t>
                          </w:r>
                          <w:r w:rsidR="00881B50">
                            <w:rPr>
                              <w:color w:val="1F487C"/>
                              <w:sz w:val="18"/>
                            </w:rPr>
                            <w:t xml:space="preserve"> -</w:t>
                          </w:r>
                          <w:r>
                            <w:rPr>
                              <w:color w:val="1F487C"/>
                              <w:spacing w:val="-3"/>
                              <w:sz w:val="18"/>
                            </w:rPr>
                            <w:t xml:space="preserve"> </w:t>
                          </w:r>
                          <w:r w:rsidR="00102D81">
                            <w:rPr>
                              <w:color w:val="1F487C"/>
                              <w:sz w:val="18"/>
                            </w:rPr>
                            <w:t>Ε.Υ.Σ.Υ.Δ.-Μ.Ε.Υ.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062ECFB">
              <v:stroke joinstyle="miter"/>
              <v:path gradientshapeok="t" o:connecttype="rect"/>
            </v:shapetype>
            <v:shape id="Text Box 5" style="position:absolute;margin-left:134.6pt;margin-top:38.2pt;width:571.35pt;height:11pt;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">
              <v:textbox inset="0,0,0,0">
                <w:txbxContent>
                  <w:p w:rsidRPr="00102D81" w:rsidR="00355532" w:rsidRDefault="00B07B29" w14:paraId="0062ED00" w14:textId="7FF8C81A">
                    <w:pPr>
                      <w:spacing w:line="203" w:lineRule="exact"/>
                      <w:ind w:left="20"/>
                      <w:rPr>
                        <w:sz w:val="18"/>
                      </w:rPr>
                    </w:pPr>
                    <w:r>
                      <w:rPr>
                        <w:color w:val="1F487C"/>
                        <w:sz w:val="18"/>
                      </w:rPr>
                      <w:t>Μεθοδολογία</w:t>
                    </w:r>
                    <w:r>
                      <w:rPr>
                        <w:color w:val="1F487C"/>
                        <w:spacing w:val="-3"/>
                        <w:sz w:val="18"/>
                      </w:rPr>
                      <w:t xml:space="preserve"> </w:t>
                    </w:r>
                    <w:r>
                      <w:rPr>
                        <w:color w:val="1F487C"/>
                        <w:sz w:val="18"/>
                      </w:rPr>
                      <w:t>Αξιολόγησης</w:t>
                    </w:r>
                    <w:r>
                      <w:rPr>
                        <w:color w:val="1F487C"/>
                        <w:spacing w:val="-3"/>
                        <w:sz w:val="18"/>
                      </w:rPr>
                      <w:t xml:space="preserve"> </w:t>
                    </w:r>
                    <w:r>
                      <w:rPr>
                        <w:color w:val="1F487C"/>
                        <w:sz w:val="18"/>
                      </w:rPr>
                      <w:t>και</w:t>
                    </w:r>
                    <w:r>
                      <w:rPr>
                        <w:color w:val="1F487C"/>
                        <w:spacing w:val="-1"/>
                        <w:sz w:val="18"/>
                      </w:rPr>
                      <w:t xml:space="preserve"> </w:t>
                    </w:r>
                    <w:r>
                      <w:rPr>
                        <w:color w:val="1F487C"/>
                        <w:sz w:val="18"/>
                      </w:rPr>
                      <w:t>κριτήρια</w:t>
                    </w:r>
                    <w:r>
                      <w:rPr>
                        <w:color w:val="1F487C"/>
                        <w:spacing w:val="-2"/>
                        <w:sz w:val="18"/>
                      </w:rPr>
                      <w:t xml:space="preserve"> </w:t>
                    </w:r>
                    <w:r>
                      <w:rPr>
                        <w:color w:val="1F487C"/>
                        <w:sz w:val="18"/>
                      </w:rPr>
                      <w:t>επιλογής</w:t>
                    </w:r>
                    <w:r>
                      <w:rPr>
                        <w:color w:val="1F487C"/>
                        <w:spacing w:val="-3"/>
                        <w:sz w:val="18"/>
                      </w:rPr>
                      <w:t xml:space="preserve"> </w:t>
                    </w:r>
                    <w:r>
                      <w:rPr>
                        <w:color w:val="1F487C"/>
                        <w:sz w:val="18"/>
                      </w:rPr>
                      <w:t>πράξεων</w:t>
                    </w:r>
                    <w:r>
                      <w:rPr>
                        <w:color w:val="1F487C"/>
                        <w:spacing w:val="-1"/>
                        <w:sz w:val="18"/>
                      </w:rPr>
                      <w:t xml:space="preserve"> </w:t>
                    </w:r>
                    <w:r>
                      <w:rPr>
                        <w:color w:val="1F487C"/>
                        <w:sz w:val="18"/>
                      </w:rPr>
                      <w:t>Ταμείων</w:t>
                    </w:r>
                    <w:r>
                      <w:rPr>
                        <w:color w:val="1F487C"/>
                        <w:spacing w:val="-4"/>
                        <w:sz w:val="18"/>
                      </w:rPr>
                      <w:t xml:space="preserve"> </w:t>
                    </w:r>
                    <w:r>
                      <w:rPr>
                        <w:color w:val="1F487C"/>
                        <w:sz w:val="18"/>
                      </w:rPr>
                      <w:t>Μετανάστευσης</w:t>
                    </w:r>
                    <w:r>
                      <w:rPr>
                        <w:color w:val="1F487C"/>
                        <w:spacing w:val="-2"/>
                        <w:sz w:val="18"/>
                      </w:rPr>
                      <w:t xml:space="preserve"> </w:t>
                    </w:r>
                    <w:r>
                      <w:rPr>
                        <w:color w:val="1F487C"/>
                        <w:sz w:val="18"/>
                      </w:rPr>
                      <w:t>και</w:t>
                    </w:r>
                    <w:r>
                      <w:rPr>
                        <w:color w:val="1F487C"/>
                        <w:spacing w:val="-5"/>
                        <w:sz w:val="18"/>
                      </w:rPr>
                      <w:t xml:space="preserve"> </w:t>
                    </w:r>
                    <w:r>
                      <w:rPr>
                        <w:color w:val="1F487C"/>
                        <w:sz w:val="18"/>
                      </w:rPr>
                      <w:t>Εσωτερικών</w:t>
                    </w:r>
                    <w:r>
                      <w:rPr>
                        <w:color w:val="1F487C"/>
                        <w:spacing w:val="-3"/>
                        <w:sz w:val="18"/>
                      </w:rPr>
                      <w:t xml:space="preserve"> </w:t>
                    </w:r>
                    <w:r>
                      <w:rPr>
                        <w:color w:val="1F487C"/>
                        <w:sz w:val="18"/>
                      </w:rPr>
                      <w:t xml:space="preserve">Υποθέσεων </w:t>
                    </w:r>
                    <w:r w:rsidR="00881B50">
                      <w:rPr>
                        <w:color w:val="1F487C"/>
                        <w:sz w:val="18"/>
                      </w:rPr>
                      <w:t xml:space="preserve"> -</w:t>
                    </w:r>
                    <w:r>
                      <w:rPr>
                        <w:color w:val="1F487C"/>
                        <w:spacing w:val="-3"/>
                        <w:sz w:val="18"/>
                      </w:rPr>
                      <w:t xml:space="preserve"> </w:t>
                    </w:r>
                    <w:r w:rsidR="00102D81">
                      <w:rPr>
                        <w:color w:val="1F487C"/>
                        <w:sz w:val="18"/>
                      </w:rPr>
                      <w:t>Ε.Υ.Σ.Υ.Δ.-Μ.Ε.Υ.</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D81" w:rsidRDefault="00102D81" w14:paraId="0CB97BA5" w14:textId="7777777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3AC"/>
    <w:multiLevelType w:val="hybridMultilevel"/>
    <w:tmpl w:val="97CCE790"/>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 w15:restartNumberingAfterBreak="0">
    <w:nsid w:val="04C4018C"/>
    <w:multiLevelType w:val="hybridMultilevel"/>
    <w:tmpl w:val="E80CA08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 w15:restartNumberingAfterBreak="0">
    <w:nsid w:val="0AEB1202"/>
    <w:multiLevelType w:val="hybridMultilevel"/>
    <w:tmpl w:val="FA90FCBA"/>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3" w15:restartNumberingAfterBreak="0">
    <w:nsid w:val="131C548A"/>
    <w:multiLevelType w:val="hybridMultilevel"/>
    <w:tmpl w:val="F932753C"/>
    <w:lvl w:ilvl="0" w:tplc="F4FAC186">
      <w:numFmt w:val="bullet"/>
      <w:lvlText w:val=""/>
      <w:lvlJc w:val="left"/>
      <w:pPr>
        <w:ind w:left="645" w:hanging="281"/>
      </w:pPr>
      <w:rPr>
        <w:rFonts w:hint="default" w:ascii="Symbol" w:hAnsi="Symbol" w:eastAsia="Symbol" w:cs="Symbol"/>
        <w:w w:val="100"/>
        <w:sz w:val="22"/>
        <w:szCs w:val="22"/>
        <w:lang w:val="el-GR" w:eastAsia="en-US" w:bidi="ar-SA"/>
      </w:rPr>
    </w:lvl>
    <w:lvl w:ilvl="1" w:tplc="D842DA02">
      <w:numFmt w:val="bullet"/>
      <w:lvlText w:val="•"/>
      <w:lvlJc w:val="left"/>
      <w:pPr>
        <w:ind w:left="1108" w:hanging="281"/>
      </w:pPr>
      <w:rPr>
        <w:rFonts w:hint="default"/>
        <w:lang w:val="el-GR" w:eastAsia="en-US" w:bidi="ar-SA"/>
      </w:rPr>
    </w:lvl>
    <w:lvl w:ilvl="2" w:tplc="1BA4A700">
      <w:numFmt w:val="bullet"/>
      <w:lvlText w:val="•"/>
      <w:lvlJc w:val="left"/>
      <w:pPr>
        <w:ind w:left="1576" w:hanging="281"/>
      </w:pPr>
      <w:rPr>
        <w:rFonts w:hint="default"/>
        <w:lang w:val="el-GR" w:eastAsia="en-US" w:bidi="ar-SA"/>
      </w:rPr>
    </w:lvl>
    <w:lvl w:ilvl="3" w:tplc="3C98E0BC">
      <w:numFmt w:val="bullet"/>
      <w:lvlText w:val="•"/>
      <w:lvlJc w:val="left"/>
      <w:pPr>
        <w:ind w:left="2044" w:hanging="281"/>
      </w:pPr>
      <w:rPr>
        <w:rFonts w:hint="default"/>
        <w:lang w:val="el-GR" w:eastAsia="en-US" w:bidi="ar-SA"/>
      </w:rPr>
    </w:lvl>
    <w:lvl w:ilvl="4" w:tplc="15407D02">
      <w:numFmt w:val="bullet"/>
      <w:lvlText w:val="•"/>
      <w:lvlJc w:val="left"/>
      <w:pPr>
        <w:ind w:left="2512" w:hanging="281"/>
      </w:pPr>
      <w:rPr>
        <w:rFonts w:hint="default"/>
        <w:lang w:val="el-GR" w:eastAsia="en-US" w:bidi="ar-SA"/>
      </w:rPr>
    </w:lvl>
    <w:lvl w:ilvl="5" w:tplc="36D62F5C">
      <w:numFmt w:val="bullet"/>
      <w:lvlText w:val="•"/>
      <w:lvlJc w:val="left"/>
      <w:pPr>
        <w:ind w:left="2980" w:hanging="281"/>
      </w:pPr>
      <w:rPr>
        <w:rFonts w:hint="default"/>
        <w:lang w:val="el-GR" w:eastAsia="en-US" w:bidi="ar-SA"/>
      </w:rPr>
    </w:lvl>
    <w:lvl w:ilvl="6" w:tplc="29C6D834">
      <w:numFmt w:val="bullet"/>
      <w:lvlText w:val="•"/>
      <w:lvlJc w:val="left"/>
      <w:pPr>
        <w:ind w:left="3448" w:hanging="281"/>
      </w:pPr>
      <w:rPr>
        <w:rFonts w:hint="default"/>
        <w:lang w:val="el-GR" w:eastAsia="en-US" w:bidi="ar-SA"/>
      </w:rPr>
    </w:lvl>
    <w:lvl w:ilvl="7" w:tplc="C8BA36FE">
      <w:numFmt w:val="bullet"/>
      <w:lvlText w:val="•"/>
      <w:lvlJc w:val="left"/>
      <w:pPr>
        <w:ind w:left="3916" w:hanging="281"/>
      </w:pPr>
      <w:rPr>
        <w:rFonts w:hint="default"/>
        <w:lang w:val="el-GR" w:eastAsia="en-US" w:bidi="ar-SA"/>
      </w:rPr>
    </w:lvl>
    <w:lvl w:ilvl="8" w:tplc="0AD03E7E">
      <w:numFmt w:val="bullet"/>
      <w:lvlText w:val="•"/>
      <w:lvlJc w:val="left"/>
      <w:pPr>
        <w:ind w:left="4384" w:hanging="281"/>
      </w:pPr>
      <w:rPr>
        <w:rFonts w:hint="default"/>
        <w:lang w:val="el-GR" w:eastAsia="en-US" w:bidi="ar-SA"/>
      </w:rPr>
    </w:lvl>
  </w:abstractNum>
  <w:abstractNum w:abstractNumId="4" w15:restartNumberingAfterBreak="0">
    <w:nsid w:val="1C1A40AA"/>
    <w:multiLevelType w:val="hybridMultilevel"/>
    <w:tmpl w:val="EBA813B6"/>
    <w:lvl w:ilvl="0" w:tplc="A1AE2F06">
      <w:numFmt w:val="bullet"/>
      <w:lvlText w:val=""/>
      <w:lvlJc w:val="left"/>
      <w:pPr>
        <w:ind w:left="645" w:hanging="281"/>
      </w:pPr>
      <w:rPr>
        <w:rFonts w:hint="default" w:ascii="Symbol" w:hAnsi="Symbol" w:eastAsia="Symbol" w:cs="Symbol"/>
        <w:w w:val="100"/>
        <w:sz w:val="22"/>
        <w:szCs w:val="22"/>
        <w:lang w:val="el-GR" w:eastAsia="en-US" w:bidi="ar-SA"/>
      </w:rPr>
    </w:lvl>
    <w:lvl w:ilvl="1" w:tplc="4FDE534E">
      <w:numFmt w:val="bullet"/>
      <w:lvlText w:val="•"/>
      <w:lvlJc w:val="left"/>
      <w:pPr>
        <w:ind w:left="1108" w:hanging="281"/>
      </w:pPr>
      <w:rPr>
        <w:rFonts w:hint="default"/>
        <w:lang w:val="el-GR" w:eastAsia="en-US" w:bidi="ar-SA"/>
      </w:rPr>
    </w:lvl>
    <w:lvl w:ilvl="2" w:tplc="51D4BBB8">
      <w:numFmt w:val="bullet"/>
      <w:lvlText w:val="•"/>
      <w:lvlJc w:val="left"/>
      <w:pPr>
        <w:ind w:left="1576" w:hanging="281"/>
      </w:pPr>
      <w:rPr>
        <w:rFonts w:hint="default"/>
        <w:lang w:val="el-GR" w:eastAsia="en-US" w:bidi="ar-SA"/>
      </w:rPr>
    </w:lvl>
    <w:lvl w:ilvl="3" w:tplc="20FA9992">
      <w:numFmt w:val="bullet"/>
      <w:lvlText w:val="•"/>
      <w:lvlJc w:val="left"/>
      <w:pPr>
        <w:ind w:left="2044" w:hanging="281"/>
      </w:pPr>
      <w:rPr>
        <w:rFonts w:hint="default"/>
        <w:lang w:val="el-GR" w:eastAsia="en-US" w:bidi="ar-SA"/>
      </w:rPr>
    </w:lvl>
    <w:lvl w:ilvl="4" w:tplc="144889B0">
      <w:numFmt w:val="bullet"/>
      <w:lvlText w:val="•"/>
      <w:lvlJc w:val="left"/>
      <w:pPr>
        <w:ind w:left="2512" w:hanging="281"/>
      </w:pPr>
      <w:rPr>
        <w:rFonts w:hint="default"/>
        <w:lang w:val="el-GR" w:eastAsia="en-US" w:bidi="ar-SA"/>
      </w:rPr>
    </w:lvl>
    <w:lvl w:ilvl="5" w:tplc="AA504480">
      <w:numFmt w:val="bullet"/>
      <w:lvlText w:val="•"/>
      <w:lvlJc w:val="left"/>
      <w:pPr>
        <w:ind w:left="2980" w:hanging="281"/>
      </w:pPr>
      <w:rPr>
        <w:rFonts w:hint="default"/>
        <w:lang w:val="el-GR" w:eastAsia="en-US" w:bidi="ar-SA"/>
      </w:rPr>
    </w:lvl>
    <w:lvl w:ilvl="6" w:tplc="379229D4">
      <w:numFmt w:val="bullet"/>
      <w:lvlText w:val="•"/>
      <w:lvlJc w:val="left"/>
      <w:pPr>
        <w:ind w:left="3448" w:hanging="281"/>
      </w:pPr>
      <w:rPr>
        <w:rFonts w:hint="default"/>
        <w:lang w:val="el-GR" w:eastAsia="en-US" w:bidi="ar-SA"/>
      </w:rPr>
    </w:lvl>
    <w:lvl w:ilvl="7" w:tplc="F21A8178">
      <w:numFmt w:val="bullet"/>
      <w:lvlText w:val="•"/>
      <w:lvlJc w:val="left"/>
      <w:pPr>
        <w:ind w:left="3916" w:hanging="281"/>
      </w:pPr>
      <w:rPr>
        <w:rFonts w:hint="default"/>
        <w:lang w:val="el-GR" w:eastAsia="en-US" w:bidi="ar-SA"/>
      </w:rPr>
    </w:lvl>
    <w:lvl w:ilvl="8" w:tplc="7506E604">
      <w:numFmt w:val="bullet"/>
      <w:lvlText w:val="•"/>
      <w:lvlJc w:val="left"/>
      <w:pPr>
        <w:ind w:left="4384" w:hanging="281"/>
      </w:pPr>
      <w:rPr>
        <w:rFonts w:hint="default"/>
        <w:lang w:val="el-GR" w:eastAsia="en-US" w:bidi="ar-SA"/>
      </w:rPr>
    </w:lvl>
  </w:abstractNum>
  <w:abstractNum w:abstractNumId="5" w15:restartNumberingAfterBreak="0">
    <w:nsid w:val="1F75146B"/>
    <w:multiLevelType w:val="hybridMultilevel"/>
    <w:tmpl w:val="15360328"/>
    <w:lvl w:ilvl="0" w:tplc="61EE5996">
      <w:numFmt w:val="bullet"/>
      <w:lvlText w:val=""/>
      <w:lvlJc w:val="left"/>
      <w:pPr>
        <w:ind w:left="359" w:hanging="255"/>
      </w:pPr>
      <w:rPr>
        <w:rFonts w:hint="default" w:ascii="Symbol" w:hAnsi="Symbol" w:eastAsia="Symbol" w:cs="Symbol"/>
        <w:w w:val="100"/>
        <w:sz w:val="22"/>
        <w:szCs w:val="22"/>
        <w:lang w:val="el-GR" w:eastAsia="en-US" w:bidi="ar-SA"/>
      </w:rPr>
    </w:lvl>
    <w:lvl w:ilvl="1" w:tplc="672A4D78">
      <w:numFmt w:val="bullet"/>
      <w:lvlText w:val="•"/>
      <w:lvlJc w:val="left"/>
      <w:pPr>
        <w:ind w:left="856" w:hanging="255"/>
      </w:pPr>
      <w:rPr>
        <w:rFonts w:hint="default"/>
        <w:lang w:val="el-GR" w:eastAsia="en-US" w:bidi="ar-SA"/>
      </w:rPr>
    </w:lvl>
    <w:lvl w:ilvl="2" w:tplc="53C2BCA8">
      <w:numFmt w:val="bullet"/>
      <w:lvlText w:val="•"/>
      <w:lvlJc w:val="left"/>
      <w:pPr>
        <w:ind w:left="1352" w:hanging="255"/>
      </w:pPr>
      <w:rPr>
        <w:rFonts w:hint="default"/>
        <w:lang w:val="el-GR" w:eastAsia="en-US" w:bidi="ar-SA"/>
      </w:rPr>
    </w:lvl>
    <w:lvl w:ilvl="3" w:tplc="1778A270">
      <w:numFmt w:val="bullet"/>
      <w:lvlText w:val="•"/>
      <w:lvlJc w:val="left"/>
      <w:pPr>
        <w:ind w:left="1848" w:hanging="255"/>
      </w:pPr>
      <w:rPr>
        <w:rFonts w:hint="default"/>
        <w:lang w:val="el-GR" w:eastAsia="en-US" w:bidi="ar-SA"/>
      </w:rPr>
    </w:lvl>
    <w:lvl w:ilvl="4" w:tplc="26F4D0EC">
      <w:numFmt w:val="bullet"/>
      <w:lvlText w:val="•"/>
      <w:lvlJc w:val="left"/>
      <w:pPr>
        <w:ind w:left="2344" w:hanging="255"/>
      </w:pPr>
      <w:rPr>
        <w:rFonts w:hint="default"/>
        <w:lang w:val="el-GR" w:eastAsia="en-US" w:bidi="ar-SA"/>
      </w:rPr>
    </w:lvl>
    <w:lvl w:ilvl="5" w:tplc="7E0AE494">
      <w:numFmt w:val="bullet"/>
      <w:lvlText w:val="•"/>
      <w:lvlJc w:val="left"/>
      <w:pPr>
        <w:ind w:left="2840" w:hanging="255"/>
      </w:pPr>
      <w:rPr>
        <w:rFonts w:hint="default"/>
        <w:lang w:val="el-GR" w:eastAsia="en-US" w:bidi="ar-SA"/>
      </w:rPr>
    </w:lvl>
    <w:lvl w:ilvl="6" w:tplc="910A92A8">
      <w:numFmt w:val="bullet"/>
      <w:lvlText w:val="•"/>
      <w:lvlJc w:val="left"/>
      <w:pPr>
        <w:ind w:left="3336" w:hanging="255"/>
      </w:pPr>
      <w:rPr>
        <w:rFonts w:hint="default"/>
        <w:lang w:val="el-GR" w:eastAsia="en-US" w:bidi="ar-SA"/>
      </w:rPr>
    </w:lvl>
    <w:lvl w:ilvl="7" w:tplc="BBBA5840">
      <w:numFmt w:val="bullet"/>
      <w:lvlText w:val="•"/>
      <w:lvlJc w:val="left"/>
      <w:pPr>
        <w:ind w:left="3832" w:hanging="255"/>
      </w:pPr>
      <w:rPr>
        <w:rFonts w:hint="default"/>
        <w:lang w:val="el-GR" w:eastAsia="en-US" w:bidi="ar-SA"/>
      </w:rPr>
    </w:lvl>
    <w:lvl w:ilvl="8" w:tplc="2C843AD2">
      <w:numFmt w:val="bullet"/>
      <w:lvlText w:val="•"/>
      <w:lvlJc w:val="left"/>
      <w:pPr>
        <w:ind w:left="4328" w:hanging="255"/>
      </w:pPr>
      <w:rPr>
        <w:rFonts w:hint="default"/>
        <w:lang w:val="el-GR" w:eastAsia="en-US" w:bidi="ar-SA"/>
      </w:rPr>
    </w:lvl>
  </w:abstractNum>
  <w:abstractNum w:abstractNumId="6" w15:restartNumberingAfterBreak="0">
    <w:nsid w:val="25F42E3C"/>
    <w:multiLevelType w:val="hybridMultilevel"/>
    <w:tmpl w:val="C556EF78"/>
    <w:lvl w:ilvl="0" w:tplc="59AA28E8">
      <w:numFmt w:val="bullet"/>
      <w:lvlText w:val=""/>
      <w:lvlJc w:val="left"/>
      <w:pPr>
        <w:ind w:left="359" w:hanging="255"/>
      </w:pPr>
      <w:rPr>
        <w:rFonts w:hint="default" w:ascii="Symbol" w:hAnsi="Symbol" w:eastAsia="Symbol" w:cs="Symbol"/>
        <w:w w:val="100"/>
        <w:sz w:val="22"/>
        <w:szCs w:val="22"/>
        <w:lang w:val="el-GR" w:eastAsia="en-US" w:bidi="ar-SA"/>
      </w:rPr>
    </w:lvl>
    <w:lvl w:ilvl="1" w:tplc="9F5053BA">
      <w:numFmt w:val="bullet"/>
      <w:lvlText w:val="•"/>
      <w:lvlJc w:val="left"/>
      <w:pPr>
        <w:ind w:left="856" w:hanging="255"/>
      </w:pPr>
      <w:rPr>
        <w:rFonts w:hint="default"/>
        <w:lang w:val="el-GR" w:eastAsia="en-US" w:bidi="ar-SA"/>
      </w:rPr>
    </w:lvl>
    <w:lvl w:ilvl="2" w:tplc="77EE42AE">
      <w:numFmt w:val="bullet"/>
      <w:lvlText w:val="•"/>
      <w:lvlJc w:val="left"/>
      <w:pPr>
        <w:ind w:left="1352" w:hanging="255"/>
      </w:pPr>
      <w:rPr>
        <w:rFonts w:hint="default"/>
        <w:lang w:val="el-GR" w:eastAsia="en-US" w:bidi="ar-SA"/>
      </w:rPr>
    </w:lvl>
    <w:lvl w:ilvl="3" w:tplc="648E35EA">
      <w:numFmt w:val="bullet"/>
      <w:lvlText w:val="•"/>
      <w:lvlJc w:val="left"/>
      <w:pPr>
        <w:ind w:left="1848" w:hanging="255"/>
      </w:pPr>
      <w:rPr>
        <w:rFonts w:hint="default"/>
        <w:lang w:val="el-GR" w:eastAsia="en-US" w:bidi="ar-SA"/>
      </w:rPr>
    </w:lvl>
    <w:lvl w:ilvl="4" w:tplc="A4BA1700">
      <w:numFmt w:val="bullet"/>
      <w:lvlText w:val="•"/>
      <w:lvlJc w:val="left"/>
      <w:pPr>
        <w:ind w:left="2344" w:hanging="255"/>
      </w:pPr>
      <w:rPr>
        <w:rFonts w:hint="default"/>
        <w:lang w:val="el-GR" w:eastAsia="en-US" w:bidi="ar-SA"/>
      </w:rPr>
    </w:lvl>
    <w:lvl w:ilvl="5" w:tplc="C7626F18">
      <w:numFmt w:val="bullet"/>
      <w:lvlText w:val="•"/>
      <w:lvlJc w:val="left"/>
      <w:pPr>
        <w:ind w:left="2840" w:hanging="255"/>
      </w:pPr>
      <w:rPr>
        <w:rFonts w:hint="default"/>
        <w:lang w:val="el-GR" w:eastAsia="en-US" w:bidi="ar-SA"/>
      </w:rPr>
    </w:lvl>
    <w:lvl w:ilvl="6" w:tplc="514C2CC8">
      <w:numFmt w:val="bullet"/>
      <w:lvlText w:val="•"/>
      <w:lvlJc w:val="left"/>
      <w:pPr>
        <w:ind w:left="3336" w:hanging="255"/>
      </w:pPr>
      <w:rPr>
        <w:rFonts w:hint="default"/>
        <w:lang w:val="el-GR" w:eastAsia="en-US" w:bidi="ar-SA"/>
      </w:rPr>
    </w:lvl>
    <w:lvl w:ilvl="7" w:tplc="3E8AAEB6">
      <w:numFmt w:val="bullet"/>
      <w:lvlText w:val="•"/>
      <w:lvlJc w:val="left"/>
      <w:pPr>
        <w:ind w:left="3832" w:hanging="255"/>
      </w:pPr>
      <w:rPr>
        <w:rFonts w:hint="default"/>
        <w:lang w:val="el-GR" w:eastAsia="en-US" w:bidi="ar-SA"/>
      </w:rPr>
    </w:lvl>
    <w:lvl w:ilvl="8" w:tplc="FD2E9002">
      <w:numFmt w:val="bullet"/>
      <w:lvlText w:val="•"/>
      <w:lvlJc w:val="left"/>
      <w:pPr>
        <w:ind w:left="4328" w:hanging="255"/>
      </w:pPr>
      <w:rPr>
        <w:rFonts w:hint="default"/>
        <w:lang w:val="el-GR" w:eastAsia="en-US" w:bidi="ar-SA"/>
      </w:rPr>
    </w:lvl>
  </w:abstractNum>
  <w:abstractNum w:abstractNumId="7" w15:restartNumberingAfterBreak="0">
    <w:nsid w:val="27163C1A"/>
    <w:multiLevelType w:val="hybridMultilevel"/>
    <w:tmpl w:val="6C20783E"/>
    <w:lvl w:ilvl="0" w:tplc="23F280F2">
      <w:start w:val="2"/>
      <w:numFmt w:val="bullet"/>
      <w:lvlText w:val="-"/>
      <w:lvlJc w:val="left"/>
      <w:pPr>
        <w:ind w:left="720" w:hanging="360"/>
      </w:pPr>
      <w:rPr>
        <w:rFonts w:hint="default" w:ascii="Tahoma" w:hAnsi="Tahoma" w:cs="Tahoma" w:eastAsiaTheme="minorHAnsi"/>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8" w15:restartNumberingAfterBreak="0">
    <w:nsid w:val="2A3F5F1E"/>
    <w:multiLevelType w:val="hybridMultilevel"/>
    <w:tmpl w:val="BA3869B8"/>
    <w:lvl w:ilvl="0" w:tplc="584CDD96">
      <w:numFmt w:val="bullet"/>
      <w:lvlText w:val=""/>
      <w:lvlJc w:val="left"/>
      <w:pPr>
        <w:ind w:left="645" w:hanging="281"/>
      </w:pPr>
      <w:rPr>
        <w:rFonts w:hint="default" w:ascii="Symbol" w:hAnsi="Symbol" w:eastAsia="Symbol" w:cs="Symbol"/>
        <w:w w:val="100"/>
        <w:sz w:val="22"/>
        <w:szCs w:val="22"/>
        <w:lang w:val="el-GR" w:eastAsia="en-US" w:bidi="ar-SA"/>
      </w:rPr>
    </w:lvl>
    <w:lvl w:ilvl="1" w:tplc="5DD65CE4">
      <w:numFmt w:val="bullet"/>
      <w:lvlText w:val="•"/>
      <w:lvlJc w:val="left"/>
      <w:pPr>
        <w:ind w:left="1108" w:hanging="281"/>
      </w:pPr>
      <w:rPr>
        <w:rFonts w:hint="default"/>
        <w:lang w:val="el-GR" w:eastAsia="en-US" w:bidi="ar-SA"/>
      </w:rPr>
    </w:lvl>
    <w:lvl w:ilvl="2" w:tplc="08E80302">
      <w:numFmt w:val="bullet"/>
      <w:lvlText w:val="•"/>
      <w:lvlJc w:val="left"/>
      <w:pPr>
        <w:ind w:left="1576" w:hanging="281"/>
      </w:pPr>
      <w:rPr>
        <w:rFonts w:hint="default"/>
        <w:lang w:val="el-GR" w:eastAsia="en-US" w:bidi="ar-SA"/>
      </w:rPr>
    </w:lvl>
    <w:lvl w:ilvl="3" w:tplc="9CBA37E6">
      <w:numFmt w:val="bullet"/>
      <w:lvlText w:val="•"/>
      <w:lvlJc w:val="left"/>
      <w:pPr>
        <w:ind w:left="2044" w:hanging="281"/>
      </w:pPr>
      <w:rPr>
        <w:rFonts w:hint="default"/>
        <w:lang w:val="el-GR" w:eastAsia="en-US" w:bidi="ar-SA"/>
      </w:rPr>
    </w:lvl>
    <w:lvl w:ilvl="4" w:tplc="F42489C6">
      <w:numFmt w:val="bullet"/>
      <w:lvlText w:val="•"/>
      <w:lvlJc w:val="left"/>
      <w:pPr>
        <w:ind w:left="2512" w:hanging="281"/>
      </w:pPr>
      <w:rPr>
        <w:rFonts w:hint="default"/>
        <w:lang w:val="el-GR" w:eastAsia="en-US" w:bidi="ar-SA"/>
      </w:rPr>
    </w:lvl>
    <w:lvl w:ilvl="5" w:tplc="0FFC7256">
      <w:numFmt w:val="bullet"/>
      <w:lvlText w:val="•"/>
      <w:lvlJc w:val="left"/>
      <w:pPr>
        <w:ind w:left="2980" w:hanging="281"/>
      </w:pPr>
      <w:rPr>
        <w:rFonts w:hint="default"/>
        <w:lang w:val="el-GR" w:eastAsia="en-US" w:bidi="ar-SA"/>
      </w:rPr>
    </w:lvl>
    <w:lvl w:ilvl="6" w:tplc="CD46A372">
      <w:numFmt w:val="bullet"/>
      <w:lvlText w:val="•"/>
      <w:lvlJc w:val="left"/>
      <w:pPr>
        <w:ind w:left="3448" w:hanging="281"/>
      </w:pPr>
      <w:rPr>
        <w:rFonts w:hint="default"/>
        <w:lang w:val="el-GR" w:eastAsia="en-US" w:bidi="ar-SA"/>
      </w:rPr>
    </w:lvl>
    <w:lvl w:ilvl="7" w:tplc="D672677E">
      <w:numFmt w:val="bullet"/>
      <w:lvlText w:val="•"/>
      <w:lvlJc w:val="left"/>
      <w:pPr>
        <w:ind w:left="3916" w:hanging="281"/>
      </w:pPr>
      <w:rPr>
        <w:rFonts w:hint="default"/>
        <w:lang w:val="el-GR" w:eastAsia="en-US" w:bidi="ar-SA"/>
      </w:rPr>
    </w:lvl>
    <w:lvl w:ilvl="8" w:tplc="D9A4018E">
      <w:numFmt w:val="bullet"/>
      <w:lvlText w:val="•"/>
      <w:lvlJc w:val="left"/>
      <w:pPr>
        <w:ind w:left="4384" w:hanging="281"/>
      </w:pPr>
      <w:rPr>
        <w:rFonts w:hint="default"/>
        <w:lang w:val="el-GR" w:eastAsia="en-US" w:bidi="ar-SA"/>
      </w:rPr>
    </w:lvl>
  </w:abstractNum>
  <w:abstractNum w:abstractNumId="9" w15:restartNumberingAfterBreak="0">
    <w:nsid w:val="2F424226"/>
    <w:multiLevelType w:val="hybridMultilevel"/>
    <w:tmpl w:val="BA085768"/>
    <w:lvl w:ilvl="0" w:tplc="C3ECBB40">
      <w:numFmt w:val="bullet"/>
      <w:lvlText w:val=""/>
      <w:lvlJc w:val="left"/>
      <w:pPr>
        <w:ind w:left="362" w:hanging="257"/>
      </w:pPr>
      <w:rPr>
        <w:rFonts w:hint="default" w:ascii="Symbol" w:hAnsi="Symbol" w:eastAsia="Symbol" w:cs="Symbol"/>
        <w:w w:val="100"/>
        <w:sz w:val="22"/>
        <w:szCs w:val="22"/>
        <w:lang w:val="el-GR" w:eastAsia="en-US" w:bidi="ar-SA"/>
      </w:rPr>
    </w:lvl>
    <w:lvl w:ilvl="1" w:tplc="035C60FC">
      <w:numFmt w:val="bullet"/>
      <w:lvlText w:val="•"/>
      <w:lvlJc w:val="left"/>
      <w:pPr>
        <w:ind w:left="856" w:hanging="257"/>
      </w:pPr>
      <w:rPr>
        <w:rFonts w:hint="default"/>
        <w:lang w:val="el-GR" w:eastAsia="en-US" w:bidi="ar-SA"/>
      </w:rPr>
    </w:lvl>
    <w:lvl w:ilvl="2" w:tplc="2F4A8E02">
      <w:numFmt w:val="bullet"/>
      <w:lvlText w:val="•"/>
      <w:lvlJc w:val="left"/>
      <w:pPr>
        <w:ind w:left="1352" w:hanging="257"/>
      </w:pPr>
      <w:rPr>
        <w:rFonts w:hint="default"/>
        <w:lang w:val="el-GR" w:eastAsia="en-US" w:bidi="ar-SA"/>
      </w:rPr>
    </w:lvl>
    <w:lvl w:ilvl="3" w:tplc="56B61116">
      <w:numFmt w:val="bullet"/>
      <w:lvlText w:val="•"/>
      <w:lvlJc w:val="left"/>
      <w:pPr>
        <w:ind w:left="1848" w:hanging="257"/>
      </w:pPr>
      <w:rPr>
        <w:rFonts w:hint="default"/>
        <w:lang w:val="el-GR" w:eastAsia="en-US" w:bidi="ar-SA"/>
      </w:rPr>
    </w:lvl>
    <w:lvl w:ilvl="4" w:tplc="CFAECBEE">
      <w:numFmt w:val="bullet"/>
      <w:lvlText w:val="•"/>
      <w:lvlJc w:val="left"/>
      <w:pPr>
        <w:ind w:left="2344" w:hanging="257"/>
      </w:pPr>
      <w:rPr>
        <w:rFonts w:hint="default"/>
        <w:lang w:val="el-GR" w:eastAsia="en-US" w:bidi="ar-SA"/>
      </w:rPr>
    </w:lvl>
    <w:lvl w:ilvl="5" w:tplc="DE7CFD76">
      <w:numFmt w:val="bullet"/>
      <w:lvlText w:val="•"/>
      <w:lvlJc w:val="left"/>
      <w:pPr>
        <w:ind w:left="2840" w:hanging="257"/>
      </w:pPr>
      <w:rPr>
        <w:rFonts w:hint="default"/>
        <w:lang w:val="el-GR" w:eastAsia="en-US" w:bidi="ar-SA"/>
      </w:rPr>
    </w:lvl>
    <w:lvl w:ilvl="6" w:tplc="275A1588">
      <w:numFmt w:val="bullet"/>
      <w:lvlText w:val="•"/>
      <w:lvlJc w:val="left"/>
      <w:pPr>
        <w:ind w:left="3336" w:hanging="257"/>
      </w:pPr>
      <w:rPr>
        <w:rFonts w:hint="default"/>
        <w:lang w:val="el-GR" w:eastAsia="en-US" w:bidi="ar-SA"/>
      </w:rPr>
    </w:lvl>
    <w:lvl w:ilvl="7" w:tplc="71CE7446">
      <w:numFmt w:val="bullet"/>
      <w:lvlText w:val="•"/>
      <w:lvlJc w:val="left"/>
      <w:pPr>
        <w:ind w:left="3832" w:hanging="257"/>
      </w:pPr>
      <w:rPr>
        <w:rFonts w:hint="default"/>
        <w:lang w:val="el-GR" w:eastAsia="en-US" w:bidi="ar-SA"/>
      </w:rPr>
    </w:lvl>
    <w:lvl w:ilvl="8" w:tplc="1F568164">
      <w:numFmt w:val="bullet"/>
      <w:lvlText w:val="•"/>
      <w:lvlJc w:val="left"/>
      <w:pPr>
        <w:ind w:left="4328" w:hanging="257"/>
      </w:pPr>
      <w:rPr>
        <w:rFonts w:hint="default"/>
        <w:lang w:val="el-GR" w:eastAsia="en-US" w:bidi="ar-SA"/>
      </w:rPr>
    </w:lvl>
  </w:abstractNum>
  <w:abstractNum w:abstractNumId="10" w15:restartNumberingAfterBreak="0">
    <w:nsid w:val="3F9504C8"/>
    <w:multiLevelType w:val="hybridMultilevel"/>
    <w:tmpl w:val="4E36060E"/>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1" w15:restartNumberingAfterBreak="0">
    <w:nsid w:val="4482728D"/>
    <w:multiLevelType w:val="hybridMultilevel"/>
    <w:tmpl w:val="9296F984"/>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2" w15:restartNumberingAfterBreak="0">
    <w:nsid w:val="4D101873"/>
    <w:multiLevelType w:val="hybridMultilevel"/>
    <w:tmpl w:val="9828ADA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11F4629"/>
    <w:multiLevelType w:val="hybridMultilevel"/>
    <w:tmpl w:val="B41C3B48"/>
    <w:lvl w:ilvl="0" w:tplc="C9822C7A">
      <w:numFmt w:val="bullet"/>
      <w:lvlText w:val=""/>
      <w:lvlJc w:val="left"/>
      <w:pPr>
        <w:ind w:left="645" w:hanging="281"/>
      </w:pPr>
      <w:rPr>
        <w:rFonts w:hint="default" w:ascii="Symbol" w:hAnsi="Symbol" w:eastAsia="Symbol" w:cs="Symbol"/>
        <w:w w:val="100"/>
        <w:sz w:val="22"/>
        <w:szCs w:val="22"/>
        <w:lang w:val="el-GR" w:eastAsia="en-US" w:bidi="ar-SA"/>
      </w:rPr>
    </w:lvl>
    <w:lvl w:ilvl="1" w:tplc="C7AEE2C4">
      <w:numFmt w:val="bullet"/>
      <w:lvlText w:val="•"/>
      <w:lvlJc w:val="left"/>
      <w:pPr>
        <w:ind w:left="1108" w:hanging="281"/>
      </w:pPr>
      <w:rPr>
        <w:rFonts w:hint="default"/>
        <w:lang w:val="el-GR" w:eastAsia="en-US" w:bidi="ar-SA"/>
      </w:rPr>
    </w:lvl>
    <w:lvl w:ilvl="2" w:tplc="FA80B170">
      <w:numFmt w:val="bullet"/>
      <w:lvlText w:val="•"/>
      <w:lvlJc w:val="left"/>
      <w:pPr>
        <w:ind w:left="1576" w:hanging="281"/>
      </w:pPr>
      <w:rPr>
        <w:rFonts w:hint="default"/>
        <w:lang w:val="el-GR" w:eastAsia="en-US" w:bidi="ar-SA"/>
      </w:rPr>
    </w:lvl>
    <w:lvl w:ilvl="3" w:tplc="B6CC3D04">
      <w:numFmt w:val="bullet"/>
      <w:lvlText w:val="•"/>
      <w:lvlJc w:val="left"/>
      <w:pPr>
        <w:ind w:left="2044" w:hanging="281"/>
      </w:pPr>
      <w:rPr>
        <w:rFonts w:hint="default"/>
        <w:lang w:val="el-GR" w:eastAsia="en-US" w:bidi="ar-SA"/>
      </w:rPr>
    </w:lvl>
    <w:lvl w:ilvl="4" w:tplc="419C4B96">
      <w:numFmt w:val="bullet"/>
      <w:lvlText w:val="•"/>
      <w:lvlJc w:val="left"/>
      <w:pPr>
        <w:ind w:left="2512" w:hanging="281"/>
      </w:pPr>
      <w:rPr>
        <w:rFonts w:hint="default"/>
        <w:lang w:val="el-GR" w:eastAsia="en-US" w:bidi="ar-SA"/>
      </w:rPr>
    </w:lvl>
    <w:lvl w:ilvl="5" w:tplc="52EE0448">
      <w:numFmt w:val="bullet"/>
      <w:lvlText w:val="•"/>
      <w:lvlJc w:val="left"/>
      <w:pPr>
        <w:ind w:left="2980" w:hanging="281"/>
      </w:pPr>
      <w:rPr>
        <w:rFonts w:hint="default"/>
        <w:lang w:val="el-GR" w:eastAsia="en-US" w:bidi="ar-SA"/>
      </w:rPr>
    </w:lvl>
    <w:lvl w:ilvl="6" w:tplc="8C5AE460">
      <w:numFmt w:val="bullet"/>
      <w:lvlText w:val="•"/>
      <w:lvlJc w:val="left"/>
      <w:pPr>
        <w:ind w:left="3448" w:hanging="281"/>
      </w:pPr>
      <w:rPr>
        <w:rFonts w:hint="default"/>
        <w:lang w:val="el-GR" w:eastAsia="en-US" w:bidi="ar-SA"/>
      </w:rPr>
    </w:lvl>
    <w:lvl w:ilvl="7" w:tplc="CA6C2150">
      <w:numFmt w:val="bullet"/>
      <w:lvlText w:val="•"/>
      <w:lvlJc w:val="left"/>
      <w:pPr>
        <w:ind w:left="3916" w:hanging="281"/>
      </w:pPr>
      <w:rPr>
        <w:rFonts w:hint="default"/>
        <w:lang w:val="el-GR" w:eastAsia="en-US" w:bidi="ar-SA"/>
      </w:rPr>
    </w:lvl>
    <w:lvl w:ilvl="8" w:tplc="7020F5B0">
      <w:numFmt w:val="bullet"/>
      <w:lvlText w:val="•"/>
      <w:lvlJc w:val="left"/>
      <w:pPr>
        <w:ind w:left="4384" w:hanging="281"/>
      </w:pPr>
      <w:rPr>
        <w:rFonts w:hint="default"/>
        <w:lang w:val="el-GR" w:eastAsia="en-US" w:bidi="ar-SA"/>
      </w:rPr>
    </w:lvl>
  </w:abstractNum>
  <w:abstractNum w:abstractNumId="14" w15:restartNumberingAfterBreak="0">
    <w:nsid w:val="52ED074C"/>
    <w:multiLevelType w:val="hybridMultilevel"/>
    <w:tmpl w:val="32A0848E"/>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5" w15:restartNumberingAfterBreak="0">
    <w:nsid w:val="571C13FF"/>
    <w:multiLevelType w:val="hybridMultilevel"/>
    <w:tmpl w:val="8CBEFDB4"/>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6" w15:restartNumberingAfterBreak="0">
    <w:nsid w:val="602F395A"/>
    <w:multiLevelType w:val="hybridMultilevel"/>
    <w:tmpl w:val="0574A15E"/>
    <w:lvl w:ilvl="0" w:tplc="FEA251C4">
      <w:numFmt w:val="bullet"/>
      <w:lvlText w:val=""/>
      <w:lvlJc w:val="left"/>
      <w:pPr>
        <w:ind w:left="650" w:hanging="281"/>
      </w:pPr>
      <w:rPr>
        <w:rFonts w:hint="default" w:ascii="Symbol" w:hAnsi="Symbol" w:eastAsia="Symbol" w:cs="Symbol"/>
        <w:w w:val="100"/>
        <w:sz w:val="22"/>
        <w:szCs w:val="22"/>
        <w:lang w:val="el-GR" w:eastAsia="en-US" w:bidi="ar-SA"/>
      </w:rPr>
    </w:lvl>
    <w:lvl w:ilvl="1" w:tplc="2026DDFC">
      <w:numFmt w:val="bullet"/>
      <w:lvlText w:val="•"/>
      <w:lvlJc w:val="left"/>
      <w:pPr>
        <w:ind w:left="1126" w:hanging="281"/>
      </w:pPr>
      <w:rPr>
        <w:rFonts w:hint="default"/>
        <w:lang w:val="el-GR" w:eastAsia="en-US" w:bidi="ar-SA"/>
      </w:rPr>
    </w:lvl>
    <w:lvl w:ilvl="2" w:tplc="85B876F8">
      <w:numFmt w:val="bullet"/>
      <w:lvlText w:val="•"/>
      <w:lvlJc w:val="left"/>
      <w:pPr>
        <w:ind w:left="1592" w:hanging="281"/>
      </w:pPr>
      <w:rPr>
        <w:rFonts w:hint="default"/>
        <w:lang w:val="el-GR" w:eastAsia="en-US" w:bidi="ar-SA"/>
      </w:rPr>
    </w:lvl>
    <w:lvl w:ilvl="3" w:tplc="92A2D682">
      <w:numFmt w:val="bullet"/>
      <w:lvlText w:val="•"/>
      <w:lvlJc w:val="left"/>
      <w:pPr>
        <w:ind w:left="2058" w:hanging="281"/>
      </w:pPr>
      <w:rPr>
        <w:rFonts w:hint="default"/>
        <w:lang w:val="el-GR" w:eastAsia="en-US" w:bidi="ar-SA"/>
      </w:rPr>
    </w:lvl>
    <w:lvl w:ilvl="4" w:tplc="ED323E1E">
      <w:numFmt w:val="bullet"/>
      <w:lvlText w:val="•"/>
      <w:lvlJc w:val="left"/>
      <w:pPr>
        <w:ind w:left="2524" w:hanging="281"/>
      </w:pPr>
      <w:rPr>
        <w:rFonts w:hint="default"/>
        <w:lang w:val="el-GR" w:eastAsia="en-US" w:bidi="ar-SA"/>
      </w:rPr>
    </w:lvl>
    <w:lvl w:ilvl="5" w:tplc="6FDE3ACC">
      <w:numFmt w:val="bullet"/>
      <w:lvlText w:val="•"/>
      <w:lvlJc w:val="left"/>
      <w:pPr>
        <w:ind w:left="2990" w:hanging="281"/>
      </w:pPr>
      <w:rPr>
        <w:rFonts w:hint="default"/>
        <w:lang w:val="el-GR" w:eastAsia="en-US" w:bidi="ar-SA"/>
      </w:rPr>
    </w:lvl>
    <w:lvl w:ilvl="6" w:tplc="1B60A798">
      <w:numFmt w:val="bullet"/>
      <w:lvlText w:val="•"/>
      <w:lvlJc w:val="left"/>
      <w:pPr>
        <w:ind w:left="3456" w:hanging="281"/>
      </w:pPr>
      <w:rPr>
        <w:rFonts w:hint="default"/>
        <w:lang w:val="el-GR" w:eastAsia="en-US" w:bidi="ar-SA"/>
      </w:rPr>
    </w:lvl>
    <w:lvl w:ilvl="7" w:tplc="EDBA86A2">
      <w:numFmt w:val="bullet"/>
      <w:lvlText w:val="•"/>
      <w:lvlJc w:val="left"/>
      <w:pPr>
        <w:ind w:left="3922" w:hanging="281"/>
      </w:pPr>
      <w:rPr>
        <w:rFonts w:hint="default"/>
        <w:lang w:val="el-GR" w:eastAsia="en-US" w:bidi="ar-SA"/>
      </w:rPr>
    </w:lvl>
    <w:lvl w:ilvl="8" w:tplc="6F5C89A0">
      <w:numFmt w:val="bullet"/>
      <w:lvlText w:val="•"/>
      <w:lvlJc w:val="left"/>
      <w:pPr>
        <w:ind w:left="4388" w:hanging="281"/>
      </w:pPr>
      <w:rPr>
        <w:rFonts w:hint="default"/>
        <w:lang w:val="el-GR" w:eastAsia="en-US" w:bidi="ar-SA"/>
      </w:rPr>
    </w:lvl>
  </w:abstractNum>
  <w:abstractNum w:abstractNumId="17" w15:restartNumberingAfterBreak="0">
    <w:nsid w:val="64171426"/>
    <w:multiLevelType w:val="hybridMultilevel"/>
    <w:tmpl w:val="30C2D30E"/>
    <w:lvl w:ilvl="0" w:tplc="4C82889E">
      <w:numFmt w:val="bullet"/>
      <w:lvlText w:val=""/>
      <w:lvlJc w:val="left"/>
      <w:pPr>
        <w:ind w:left="645" w:hanging="281"/>
      </w:pPr>
      <w:rPr>
        <w:rFonts w:hint="default" w:ascii="Symbol" w:hAnsi="Symbol" w:eastAsia="Symbol" w:cs="Symbol"/>
        <w:w w:val="100"/>
        <w:sz w:val="22"/>
        <w:szCs w:val="22"/>
        <w:lang w:val="el-GR" w:eastAsia="en-US" w:bidi="ar-SA"/>
      </w:rPr>
    </w:lvl>
    <w:lvl w:ilvl="1" w:tplc="8F261568">
      <w:numFmt w:val="bullet"/>
      <w:lvlText w:val="•"/>
      <w:lvlJc w:val="left"/>
      <w:pPr>
        <w:ind w:left="1108" w:hanging="281"/>
      </w:pPr>
      <w:rPr>
        <w:rFonts w:hint="default"/>
        <w:lang w:val="el-GR" w:eastAsia="en-US" w:bidi="ar-SA"/>
      </w:rPr>
    </w:lvl>
    <w:lvl w:ilvl="2" w:tplc="A8985350">
      <w:numFmt w:val="bullet"/>
      <w:lvlText w:val="•"/>
      <w:lvlJc w:val="left"/>
      <w:pPr>
        <w:ind w:left="1576" w:hanging="281"/>
      </w:pPr>
      <w:rPr>
        <w:rFonts w:hint="default"/>
        <w:lang w:val="el-GR" w:eastAsia="en-US" w:bidi="ar-SA"/>
      </w:rPr>
    </w:lvl>
    <w:lvl w:ilvl="3" w:tplc="8FF2E348">
      <w:numFmt w:val="bullet"/>
      <w:lvlText w:val="•"/>
      <w:lvlJc w:val="left"/>
      <w:pPr>
        <w:ind w:left="2044" w:hanging="281"/>
      </w:pPr>
      <w:rPr>
        <w:rFonts w:hint="default"/>
        <w:lang w:val="el-GR" w:eastAsia="en-US" w:bidi="ar-SA"/>
      </w:rPr>
    </w:lvl>
    <w:lvl w:ilvl="4" w:tplc="F02093AC">
      <w:numFmt w:val="bullet"/>
      <w:lvlText w:val="•"/>
      <w:lvlJc w:val="left"/>
      <w:pPr>
        <w:ind w:left="2512" w:hanging="281"/>
      </w:pPr>
      <w:rPr>
        <w:rFonts w:hint="default"/>
        <w:lang w:val="el-GR" w:eastAsia="en-US" w:bidi="ar-SA"/>
      </w:rPr>
    </w:lvl>
    <w:lvl w:ilvl="5" w:tplc="9656CA9A">
      <w:numFmt w:val="bullet"/>
      <w:lvlText w:val="•"/>
      <w:lvlJc w:val="left"/>
      <w:pPr>
        <w:ind w:left="2980" w:hanging="281"/>
      </w:pPr>
      <w:rPr>
        <w:rFonts w:hint="default"/>
        <w:lang w:val="el-GR" w:eastAsia="en-US" w:bidi="ar-SA"/>
      </w:rPr>
    </w:lvl>
    <w:lvl w:ilvl="6" w:tplc="F0A241C0">
      <w:numFmt w:val="bullet"/>
      <w:lvlText w:val="•"/>
      <w:lvlJc w:val="left"/>
      <w:pPr>
        <w:ind w:left="3448" w:hanging="281"/>
      </w:pPr>
      <w:rPr>
        <w:rFonts w:hint="default"/>
        <w:lang w:val="el-GR" w:eastAsia="en-US" w:bidi="ar-SA"/>
      </w:rPr>
    </w:lvl>
    <w:lvl w:ilvl="7" w:tplc="E5C4359A">
      <w:numFmt w:val="bullet"/>
      <w:lvlText w:val="•"/>
      <w:lvlJc w:val="left"/>
      <w:pPr>
        <w:ind w:left="3916" w:hanging="281"/>
      </w:pPr>
      <w:rPr>
        <w:rFonts w:hint="default"/>
        <w:lang w:val="el-GR" w:eastAsia="en-US" w:bidi="ar-SA"/>
      </w:rPr>
    </w:lvl>
    <w:lvl w:ilvl="8" w:tplc="BF9C6EE4">
      <w:numFmt w:val="bullet"/>
      <w:lvlText w:val="•"/>
      <w:lvlJc w:val="left"/>
      <w:pPr>
        <w:ind w:left="4384" w:hanging="281"/>
      </w:pPr>
      <w:rPr>
        <w:rFonts w:hint="default"/>
        <w:lang w:val="el-GR" w:eastAsia="en-US" w:bidi="ar-SA"/>
      </w:rPr>
    </w:lvl>
  </w:abstractNum>
  <w:abstractNum w:abstractNumId="18" w15:restartNumberingAfterBreak="0">
    <w:nsid w:val="64A429E4"/>
    <w:multiLevelType w:val="hybridMultilevel"/>
    <w:tmpl w:val="B2DE87A8"/>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9" w15:restartNumberingAfterBreak="0">
    <w:nsid w:val="69B91BE8"/>
    <w:multiLevelType w:val="hybridMultilevel"/>
    <w:tmpl w:val="780014A2"/>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0" w15:restartNumberingAfterBreak="0">
    <w:nsid w:val="6A4533BA"/>
    <w:multiLevelType w:val="hybridMultilevel"/>
    <w:tmpl w:val="5292053E"/>
    <w:lvl w:ilvl="0" w:tplc="71CAB3D2">
      <w:numFmt w:val="bullet"/>
      <w:lvlText w:val=""/>
      <w:lvlJc w:val="left"/>
      <w:pPr>
        <w:ind w:left="362" w:hanging="284"/>
      </w:pPr>
      <w:rPr>
        <w:rFonts w:hint="default" w:ascii="Symbol" w:hAnsi="Symbol" w:eastAsia="Symbol" w:cs="Symbol"/>
        <w:w w:val="100"/>
        <w:sz w:val="22"/>
        <w:szCs w:val="22"/>
        <w:lang w:val="el-GR" w:eastAsia="en-US" w:bidi="ar-SA"/>
      </w:rPr>
    </w:lvl>
    <w:lvl w:ilvl="1" w:tplc="F5D8017E">
      <w:numFmt w:val="bullet"/>
      <w:lvlText w:val="•"/>
      <w:lvlJc w:val="left"/>
      <w:pPr>
        <w:ind w:left="856" w:hanging="284"/>
      </w:pPr>
      <w:rPr>
        <w:rFonts w:hint="default"/>
        <w:lang w:val="el-GR" w:eastAsia="en-US" w:bidi="ar-SA"/>
      </w:rPr>
    </w:lvl>
    <w:lvl w:ilvl="2" w:tplc="8608867C">
      <w:numFmt w:val="bullet"/>
      <w:lvlText w:val="•"/>
      <w:lvlJc w:val="left"/>
      <w:pPr>
        <w:ind w:left="1352" w:hanging="284"/>
      </w:pPr>
      <w:rPr>
        <w:rFonts w:hint="default"/>
        <w:lang w:val="el-GR" w:eastAsia="en-US" w:bidi="ar-SA"/>
      </w:rPr>
    </w:lvl>
    <w:lvl w:ilvl="3" w:tplc="B8008C08">
      <w:numFmt w:val="bullet"/>
      <w:lvlText w:val="•"/>
      <w:lvlJc w:val="left"/>
      <w:pPr>
        <w:ind w:left="1848" w:hanging="284"/>
      </w:pPr>
      <w:rPr>
        <w:rFonts w:hint="default"/>
        <w:lang w:val="el-GR" w:eastAsia="en-US" w:bidi="ar-SA"/>
      </w:rPr>
    </w:lvl>
    <w:lvl w:ilvl="4" w:tplc="8048B6CA">
      <w:numFmt w:val="bullet"/>
      <w:lvlText w:val="•"/>
      <w:lvlJc w:val="left"/>
      <w:pPr>
        <w:ind w:left="2344" w:hanging="284"/>
      </w:pPr>
      <w:rPr>
        <w:rFonts w:hint="default"/>
        <w:lang w:val="el-GR" w:eastAsia="en-US" w:bidi="ar-SA"/>
      </w:rPr>
    </w:lvl>
    <w:lvl w:ilvl="5" w:tplc="16E25300">
      <w:numFmt w:val="bullet"/>
      <w:lvlText w:val="•"/>
      <w:lvlJc w:val="left"/>
      <w:pPr>
        <w:ind w:left="2840" w:hanging="284"/>
      </w:pPr>
      <w:rPr>
        <w:rFonts w:hint="default"/>
        <w:lang w:val="el-GR" w:eastAsia="en-US" w:bidi="ar-SA"/>
      </w:rPr>
    </w:lvl>
    <w:lvl w:ilvl="6" w:tplc="765E6E78">
      <w:numFmt w:val="bullet"/>
      <w:lvlText w:val="•"/>
      <w:lvlJc w:val="left"/>
      <w:pPr>
        <w:ind w:left="3336" w:hanging="284"/>
      </w:pPr>
      <w:rPr>
        <w:rFonts w:hint="default"/>
        <w:lang w:val="el-GR" w:eastAsia="en-US" w:bidi="ar-SA"/>
      </w:rPr>
    </w:lvl>
    <w:lvl w:ilvl="7" w:tplc="7AE08114">
      <w:numFmt w:val="bullet"/>
      <w:lvlText w:val="•"/>
      <w:lvlJc w:val="left"/>
      <w:pPr>
        <w:ind w:left="3832" w:hanging="284"/>
      </w:pPr>
      <w:rPr>
        <w:rFonts w:hint="default"/>
        <w:lang w:val="el-GR" w:eastAsia="en-US" w:bidi="ar-SA"/>
      </w:rPr>
    </w:lvl>
    <w:lvl w:ilvl="8" w:tplc="711EFFF0">
      <w:numFmt w:val="bullet"/>
      <w:lvlText w:val="•"/>
      <w:lvlJc w:val="left"/>
      <w:pPr>
        <w:ind w:left="4328" w:hanging="284"/>
      </w:pPr>
      <w:rPr>
        <w:rFonts w:hint="default"/>
        <w:lang w:val="el-GR" w:eastAsia="en-US" w:bidi="ar-SA"/>
      </w:rPr>
    </w:lvl>
  </w:abstractNum>
  <w:abstractNum w:abstractNumId="21" w15:restartNumberingAfterBreak="0">
    <w:nsid w:val="71505443"/>
    <w:multiLevelType w:val="hybridMultilevel"/>
    <w:tmpl w:val="94E6B3CE"/>
    <w:lvl w:ilvl="0" w:tplc="6AAEEEEA">
      <w:numFmt w:val="bullet"/>
      <w:lvlText w:val=""/>
      <w:lvlJc w:val="left"/>
      <w:pPr>
        <w:ind w:left="645" w:hanging="281"/>
      </w:pPr>
      <w:rPr>
        <w:rFonts w:hint="default" w:ascii="Symbol" w:hAnsi="Symbol" w:eastAsia="Symbol" w:cs="Symbol"/>
        <w:w w:val="100"/>
        <w:sz w:val="22"/>
        <w:szCs w:val="22"/>
        <w:lang w:val="el-GR" w:eastAsia="en-US" w:bidi="ar-SA"/>
      </w:rPr>
    </w:lvl>
    <w:lvl w:ilvl="1" w:tplc="1D662B88">
      <w:numFmt w:val="bullet"/>
      <w:lvlText w:val="•"/>
      <w:lvlJc w:val="left"/>
      <w:pPr>
        <w:ind w:left="1108" w:hanging="281"/>
      </w:pPr>
      <w:rPr>
        <w:rFonts w:hint="default"/>
        <w:lang w:val="el-GR" w:eastAsia="en-US" w:bidi="ar-SA"/>
      </w:rPr>
    </w:lvl>
    <w:lvl w:ilvl="2" w:tplc="571E7BEA">
      <w:numFmt w:val="bullet"/>
      <w:lvlText w:val="•"/>
      <w:lvlJc w:val="left"/>
      <w:pPr>
        <w:ind w:left="1576" w:hanging="281"/>
      </w:pPr>
      <w:rPr>
        <w:rFonts w:hint="default"/>
        <w:lang w:val="el-GR" w:eastAsia="en-US" w:bidi="ar-SA"/>
      </w:rPr>
    </w:lvl>
    <w:lvl w:ilvl="3" w:tplc="3EA4959A">
      <w:numFmt w:val="bullet"/>
      <w:lvlText w:val="•"/>
      <w:lvlJc w:val="left"/>
      <w:pPr>
        <w:ind w:left="2044" w:hanging="281"/>
      </w:pPr>
      <w:rPr>
        <w:rFonts w:hint="default"/>
        <w:lang w:val="el-GR" w:eastAsia="en-US" w:bidi="ar-SA"/>
      </w:rPr>
    </w:lvl>
    <w:lvl w:ilvl="4" w:tplc="CCCE9142">
      <w:numFmt w:val="bullet"/>
      <w:lvlText w:val="•"/>
      <w:lvlJc w:val="left"/>
      <w:pPr>
        <w:ind w:left="2512" w:hanging="281"/>
      </w:pPr>
      <w:rPr>
        <w:rFonts w:hint="default"/>
        <w:lang w:val="el-GR" w:eastAsia="en-US" w:bidi="ar-SA"/>
      </w:rPr>
    </w:lvl>
    <w:lvl w:ilvl="5" w:tplc="227EBF5E">
      <w:numFmt w:val="bullet"/>
      <w:lvlText w:val="•"/>
      <w:lvlJc w:val="left"/>
      <w:pPr>
        <w:ind w:left="2980" w:hanging="281"/>
      </w:pPr>
      <w:rPr>
        <w:rFonts w:hint="default"/>
        <w:lang w:val="el-GR" w:eastAsia="en-US" w:bidi="ar-SA"/>
      </w:rPr>
    </w:lvl>
    <w:lvl w:ilvl="6" w:tplc="F24000DA">
      <w:numFmt w:val="bullet"/>
      <w:lvlText w:val="•"/>
      <w:lvlJc w:val="left"/>
      <w:pPr>
        <w:ind w:left="3448" w:hanging="281"/>
      </w:pPr>
      <w:rPr>
        <w:rFonts w:hint="default"/>
        <w:lang w:val="el-GR" w:eastAsia="en-US" w:bidi="ar-SA"/>
      </w:rPr>
    </w:lvl>
    <w:lvl w:ilvl="7" w:tplc="03B6B3D2">
      <w:numFmt w:val="bullet"/>
      <w:lvlText w:val="•"/>
      <w:lvlJc w:val="left"/>
      <w:pPr>
        <w:ind w:left="3916" w:hanging="281"/>
      </w:pPr>
      <w:rPr>
        <w:rFonts w:hint="default"/>
        <w:lang w:val="el-GR" w:eastAsia="en-US" w:bidi="ar-SA"/>
      </w:rPr>
    </w:lvl>
    <w:lvl w:ilvl="8" w:tplc="0B508086">
      <w:numFmt w:val="bullet"/>
      <w:lvlText w:val="•"/>
      <w:lvlJc w:val="left"/>
      <w:pPr>
        <w:ind w:left="4384" w:hanging="281"/>
      </w:pPr>
      <w:rPr>
        <w:rFonts w:hint="default"/>
        <w:lang w:val="el-GR" w:eastAsia="en-US" w:bidi="ar-SA"/>
      </w:rPr>
    </w:lvl>
  </w:abstractNum>
  <w:abstractNum w:abstractNumId="22" w15:restartNumberingAfterBreak="0">
    <w:nsid w:val="75F640DA"/>
    <w:multiLevelType w:val="hybridMultilevel"/>
    <w:tmpl w:val="5F664CB4"/>
    <w:lvl w:ilvl="0" w:tplc="FF28548C">
      <w:numFmt w:val="bullet"/>
      <w:lvlText w:val=""/>
      <w:lvlJc w:val="left"/>
      <w:pPr>
        <w:ind w:left="364" w:hanging="255"/>
      </w:pPr>
      <w:rPr>
        <w:rFonts w:hint="default" w:ascii="Symbol" w:hAnsi="Symbol" w:eastAsia="Symbol" w:cs="Symbol"/>
        <w:w w:val="100"/>
        <w:sz w:val="22"/>
        <w:szCs w:val="22"/>
        <w:lang w:val="el-GR" w:eastAsia="en-US" w:bidi="ar-SA"/>
      </w:rPr>
    </w:lvl>
    <w:lvl w:ilvl="1" w:tplc="DED4F606">
      <w:numFmt w:val="bullet"/>
      <w:lvlText w:val="•"/>
      <w:lvlJc w:val="left"/>
      <w:pPr>
        <w:ind w:left="856" w:hanging="255"/>
      </w:pPr>
      <w:rPr>
        <w:rFonts w:hint="default"/>
        <w:lang w:val="el-GR" w:eastAsia="en-US" w:bidi="ar-SA"/>
      </w:rPr>
    </w:lvl>
    <w:lvl w:ilvl="2" w:tplc="F48C647C">
      <w:numFmt w:val="bullet"/>
      <w:lvlText w:val="•"/>
      <w:lvlJc w:val="left"/>
      <w:pPr>
        <w:ind w:left="1352" w:hanging="255"/>
      </w:pPr>
      <w:rPr>
        <w:rFonts w:hint="default"/>
        <w:lang w:val="el-GR" w:eastAsia="en-US" w:bidi="ar-SA"/>
      </w:rPr>
    </w:lvl>
    <w:lvl w:ilvl="3" w:tplc="49F0F69A">
      <w:numFmt w:val="bullet"/>
      <w:lvlText w:val="•"/>
      <w:lvlJc w:val="left"/>
      <w:pPr>
        <w:ind w:left="1848" w:hanging="255"/>
      </w:pPr>
      <w:rPr>
        <w:rFonts w:hint="default"/>
        <w:lang w:val="el-GR" w:eastAsia="en-US" w:bidi="ar-SA"/>
      </w:rPr>
    </w:lvl>
    <w:lvl w:ilvl="4" w:tplc="321CE134">
      <w:numFmt w:val="bullet"/>
      <w:lvlText w:val="•"/>
      <w:lvlJc w:val="left"/>
      <w:pPr>
        <w:ind w:left="2344" w:hanging="255"/>
      </w:pPr>
      <w:rPr>
        <w:rFonts w:hint="default"/>
        <w:lang w:val="el-GR" w:eastAsia="en-US" w:bidi="ar-SA"/>
      </w:rPr>
    </w:lvl>
    <w:lvl w:ilvl="5" w:tplc="47F293F0">
      <w:numFmt w:val="bullet"/>
      <w:lvlText w:val="•"/>
      <w:lvlJc w:val="left"/>
      <w:pPr>
        <w:ind w:left="2840" w:hanging="255"/>
      </w:pPr>
      <w:rPr>
        <w:rFonts w:hint="default"/>
        <w:lang w:val="el-GR" w:eastAsia="en-US" w:bidi="ar-SA"/>
      </w:rPr>
    </w:lvl>
    <w:lvl w:ilvl="6" w:tplc="E7AEB932">
      <w:numFmt w:val="bullet"/>
      <w:lvlText w:val="•"/>
      <w:lvlJc w:val="left"/>
      <w:pPr>
        <w:ind w:left="3336" w:hanging="255"/>
      </w:pPr>
      <w:rPr>
        <w:rFonts w:hint="default"/>
        <w:lang w:val="el-GR" w:eastAsia="en-US" w:bidi="ar-SA"/>
      </w:rPr>
    </w:lvl>
    <w:lvl w:ilvl="7" w:tplc="34085E6A">
      <w:numFmt w:val="bullet"/>
      <w:lvlText w:val="•"/>
      <w:lvlJc w:val="left"/>
      <w:pPr>
        <w:ind w:left="3832" w:hanging="255"/>
      </w:pPr>
      <w:rPr>
        <w:rFonts w:hint="default"/>
        <w:lang w:val="el-GR" w:eastAsia="en-US" w:bidi="ar-SA"/>
      </w:rPr>
    </w:lvl>
    <w:lvl w:ilvl="8" w:tplc="7402E1D2">
      <w:numFmt w:val="bullet"/>
      <w:lvlText w:val="•"/>
      <w:lvlJc w:val="left"/>
      <w:pPr>
        <w:ind w:left="4328" w:hanging="255"/>
      </w:pPr>
      <w:rPr>
        <w:rFonts w:hint="default"/>
        <w:lang w:val="el-GR" w:eastAsia="en-US" w:bidi="ar-SA"/>
      </w:rPr>
    </w:lvl>
  </w:abstractNum>
  <w:abstractNum w:abstractNumId="23" w15:restartNumberingAfterBreak="0">
    <w:nsid w:val="7B7F0752"/>
    <w:multiLevelType w:val="hybridMultilevel"/>
    <w:tmpl w:val="27C86D28"/>
    <w:lvl w:ilvl="0" w:tplc="048A6064">
      <w:start w:val="1"/>
      <w:numFmt w:val="decimal"/>
      <w:lvlText w:val="%1."/>
      <w:lvlJc w:val="left"/>
      <w:pPr>
        <w:ind w:left="323" w:hanging="219"/>
      </w:pPr>
      <w:rPr>
        <w:rFonts w:hint="default" w:ascii="Calibri" w:hAnsi="Calibri" w:eastAsia="Calibri" w:cs="Calibri"/>
        <w:w w:val="100"/>
        <w:sz w:val="22"/>
        <w:szCs w:val="22"/>
        <w:lang w:val="el-GR" w:eastAsia="en-US" w:bidi="ar-SA"/>
      </w:rPr>
    </w:lvl>
    <w:lvl w:ilvl="1" w:tplc="43160F1E">
      <w:numFmt w:val="bullet"/>
      <w:lvlText w:val="•"/>
      <w:lvlJc w:val="left"/>
      <w:pPr>
        <w:ind w:left="820" w:hanging="219"/>
      </w:pPr>
      <w:rPr>
        <w:rFonts w:hint="default"/>
        <w:lang w:val="el-GR" w:eastAsia="en-US" w:bidi="ar-SA"/>
      </w:rPr>
    </w:lvl>
    <w:lvl w:ilvl="2" w:tplc="3A4E1A74">
      <w:numFmt w:val="bullet"/>
      <w:lvlText w:val="•"/>
      <w:lvlJc w:val="left"/>
      <w:pPr>
        <w:ind w:left="1320" w:hanging="219"/>
      </w:pPr>
      <w:rPr>
        <w:rFonts w:hint="default"/>
        <w:lang w:val="el-GR" w:eastAsia="en-US" w:bidi="ar-SA"/>
      </w:rPr>
    </w:lvl>
    <w:lvl w:ilvl="3" w:tplc="54501438">
      <w:numFmt w:val="bullet"/>
      <w:lvlText w:val="•"/>
      <w:lvlJc w:val="left"/>
      <w:pPr>
        <w:ind w:left="1820" w:hanging="219"/>
      </w:pPr>
      <w:rPr>
        <w:rFonts w:hint="default"/>
        <w:lang w:val="el-GR" w:eastAsia="en-US" w:bidi="ar-SA"/>
      </w:rPr>
    </w:lvl>
    <w:lvl w:ilvl="4" w:tplc="F04EA6B8">
      <w:numFmt w:val="bullet"/>
      <w:lvlText w:val="•"/>
      <w:lvlJc w:val="left"/>
      <w:pPr>
        <w:ind w:left="2320" w:hanging="219"/>
      </w:pPr>
      <w:rPr>
        <w:rFonts w:hint="default"/>
        <w:lang w:val="el-GR" w:eastAsia="en-US" w:bidi="ar-SA"/>
      </w:rPr>
    </w:lvl>
    <w:lvl w:ilvl="5" w:tplc="7FCC50B2">
      <w:numFmt w:val="bullet"/>
      <w:lvlText w:val="•"/>
      <w:lvlJc w:val="left"/>
      <w:pPr>
        <w:ind w:left="2820" w:hanging="219"/>
      </w:pPr>
      <w:rPr>
        <w:rFonts w:hint="default"/>
        <w:lang w:val="el-GR" w:eastAsia="en-US" w:bidi="ar-SA"/>
      </w:rPr>
    </w:lvl>
    <w:lvl w:ilvl="6" w:tplc="3F3A1DB0">
      <w:numFmt w:val="bullet"/>
      <w:lvlText w:val="•"/>
      <w:lvlJc w:val="left"/>
      <w:pPr>
        <w:ind w:left="3320" w:hanging="219"/>
      </w:pPr>
      <w:rPr>
        <w:rFonts w:hint="default"/>
        <w:lang w:val="el-GR" w:eastAsia="en-US" w:bidi="ar-SA"/>
      </w:rPr>
    </w:lvl>
    <w:lvl w:ilvl="7" w:tplc="3F1A2E9E">
      <w:numFmt w:val="bullet"/>
      <w:lvlText w:val="•"/>
      <w:lvlJc w:val="left"/>
      <w:pPr>
        <w:ind w:left="3820" w:hanging="219"/>
      </w:pPr>
      <w:rPr>
        <w:rFonts w:hint="default"/>
        <w:lang w:val="el-GR" w:eastAsia="en-US" w:bidi="ar-SA"/>
      </w:rPr>
    </w:lvl>
    <w:lvl w:ilvl="8" w:tplc="D69CCCBE">
      <w:numFmt w:val="bullet"/>
      <w:lvlText w:val="•"/>
      <w:lvlJc w:val="left"/>
      <w:pPr>
        <w:ind w:left="4320" w:hanging="219"/>
      </w:pPr>
      <w:rPr>
        <w:rFonts w:hint="default"/>
        <w:lang w:val="el-GR" w:eastAsia="en-US" w:bidi="ar-SA"/>
      </w:rPr>
    </w:lvl>
  </w:abstractNum>
  <w:num w:numId="1" w16cid:durableId="1997300647">
    <w:abstractNumId w:val="9"/>
  </w:num>
  <w:num w:numId="2" w16cid:durableId="1837189715">
    <w:abstractNumId w:val="4"/>
  </w:num>
  <w:num w:numId="3" w16cid:durableId="827986412">
    <w:abstractNumId w:val="17"/>
  </w:num>
  <w:num w:numId="4" w16cid:durableId="43258917">
    <w:abstractNumId w:val="13"/>
  </w:num>
  <w:num w:numId="5" w16cid:durableId="1419325843">
    <w:abstractNumId w:val="21"/>
  </w:num>
  <w:num w:numId="6" w16cid:durableId="1260137165">
    <w:abstractNumId w:val="23"/>
  </w:num>
  <w:num w:numId="7" w16cid:durableId="691732872">
    <w:abstractNumId w:val="6"/>
  </w:num>
  <w:num w:numId="8" w16cid:durableId="1489977739">
    <w:abstractNumId w:val="5"/>
  </w:num>
  <w:num w:numId="9" w16cid:durableId="301619369">
    <w:abstractNumId w:val="20"/>
  </w:num>
  <w:num w:numId="10" w16cid:durableId="555093557">
    <w:abstractNumId w:val="8"/>
  </w:num>
  <w:num w:numId="11" w16cid:durableId="1667898644">
    <w:abstractNumId w:val="3"/>
  </w:num>
  <w:num w:numId="12" w16cid:durableId="1613056275">
    <w:abstractNumId w:val="22"/>
  </w:num>
  <w:num w:numId="13" w16cid:durableId="61485687">
    <w:abstractNumId w:val="16"/>
  </w:num>
  <w:num w:numId="14" w16cid:durableId="710496072">
    <w:abstractNumId w:val="12"/>
  </w:num>
  <w:num w:numId="15" w16cid:durableId="892037019">
    <w:abstractNumId w:val="10"/>
  </w:num>
  <w:num w:numId="16" w16cid:durableId="171460038">
    <w:abstractNumId w:val="15"/>
  </w:num>
  <w:num w:numId="17" w16cid:durableId="96104690">
    <w:abstractNumId w:val="11"/>
  </w:num>
  <w:num w:numId="18" w16cid:durableId="469978749">
    <w:abstractNumId w:val="0"/>
  </w:num>
  <w:num w:numId="19" w16cid:durableId="728381712">
    <w:abstractNumId w:val="19"/>
  </w:num>
  <w:num w:numId="20" w16cid:durableId="776558140">
    <w:abstractNumId w:val="14"/>
  </w:num>
  <w:num w:numId="21" w16cid:durableId="316303095">
    <w:abstractNumId w:val="1"/>
  </w:num>
  <w:num w:numId="22" w16cid:durableId="409037247">
    <w:abstractNumId w:val="18"/>
  </w:num>
  <w:num w:numId="23" w16cid:durableId="802579868">
    <w:abstractNumId w:val="2"/>
  </w:num>
  <w:num w:numId="24" w16cid:durableId="48916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32"/>
    <w:rsid w:val="000A1DFF"/>
    <w:rsid w:val="00102D81"/>
    <w:rsid w:val="00134293"/>
    <w:rsid w:val="001D0860"/>
    <w:rsid w:val="002165B1"/>
    <w:rsid w:val="00355532"/>
    <w:rsid w:val="003C2AF2"/>
    <w:rsid w:val="004618F4"/>
    <w:rsid w:val="0049317A"/>
    <w:rsid w:val="004D6C64"/>
    <w:rsid w:val="004E0D89"/>
    <w:rsid w:val="00622128"/>
    <w:rsid w:val="00843049"/>
    <w:rsid w:val="00876424"/>
    <w:rsid w:val="0088006D"/>
    <w:rsid w:val="00881B50"/>
    <w:rsid w:val="00885E9C"/>
    <w:rsid w:val="00954D2A"/>
    <w:rsid w:val="009E74B8"/>
    <w:rsid w:val="00A270C1"/>
    <w:rsid w:val="00B07B29"/>
    <w:rsid w:val="00CB6882"/>
    <w:rsid w:val="00D93851"/>
    <w:rsid w:val="1FBDBB36"/>
    <w:rsid w:val="74B6669D"/>
    <w:rsid w:val="75FF5F3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2EB64"/>
  <w15:docId w15:val="{3E95B18B-6116-4BCA-94B5-2B07192F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uiPriority w:val="1"/>
    <w:qFormat/>
    <w:rPr>
      <w:rFonts w:ascii="Calibri" w:hAnsi="Calibri" w:eastAsia="Calibri" w:cs="Calibri"/>
      <w:lang w:val="el-GR"/>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w:basedOn w:val="a"/>
    <w:uiPriority w:val="1"/>
    <w:qFormat/>
  </w:style>
  <w:style w:type="paragraph" w:styleId="a4">
    <w:name w:val="Title"/>
    <w:basedOn w:val="a"/>
    <w:uiPriority w:val="1"/>
    <w:qFormat/>
    <w:pPr>
      <w:ind w:left="28"/>
    </w:pPr>
    <w:rPr>
      <w:b/>
      <w:bCs/>
    </w:rPr>
  </w:style>
  <w:style w:type="paragraph" w:styleId="a5">
    <w:name w:val="List Paragraph"/>
    <w:basedOn w:val="a"/>
    <w:uiPriority w:val="1"/>
    <w:qFormat/>
  </w:style>
  <w:style w:type="paragraph" w:styleId="TableParagraph" w:customStyle="1">
    <w:name w:val="Table Paragraph"/>
    <w:basedOn w:val="a"/>
    <w:uiPriority w:val="1"/>
    <w:qFormat/>
  </w:style>
  <w:style w:type="paragraph" w:styleId="a6">
    <w:name w:val="header"/>
    <w:basedOn w:val="a"/>
    <w:link w:val="Char"/>
    <w:uiPriority w:val="99"/>
    <w:unhideWhenUsed/>
    <w:rsid w:val="000A1DFF"/>
    <w:pPr>
      <w:tabs>
        <w:tab w:val="center" w:pos="4153"/>
        <w:tab w:val="right" w:pos="8306"/>
      </w:tabs>
    </w:pPr>
  </w:style>
  <w:style w:type="character" w:styleId="Char" w:customStyle="1">
    <w:name w:val="Κεφαλίδα Char"/>
    <w:basedOn w:val="a0"/>
    <w:link w:val="a6"/>
    <w:uiPriority w:val="99"/>
    <w:rsid w:val="000A1DFF"/>
    <w:rPr>
      <w:rFonts w:ascii="Calibri" w:hAnsi="Calibri" w:eastAsia="Calibri" w:cs="Calibri"/>
      <w:lang w:val="el-GR"/>
    </w:rPr>
  </w:style>
  <w:style w:type="paragraph" w:styleId="a7">
    <w:name w:val="footer"/>
    <w:basedOn w:val="a"/>
    <w:link w:val="Char0"/>
    <w:uiPriority w:val="99"/>
    <w:unhideWhenUsed/>
    <w:rsid w:val="000A1DFF"/>
    <w:pPr>
      <w:tabs>
        <w:tab w:val="center" w:pos="4153"/>
        <w:tab w:val="right" w:pos="8306"/>
      </w:tabs>
    </w:pPr>
  </w:style>
  <w:style w:type="character" w:styleId="Char0" w:customStyle="1">
    <w:name w:val="Υποσέλιδο Char"/>
    <w:basedOn w:val="a0"/>
    <w:link w:val="a7"/>
    <w:uiPriority w:val="99"/>
    <w:rsid w:val="000A1DFF"/>
    <w:rPr>
      <w:rFonts w:ascii="Calibri" w:hAnsi="Calibri" w:eastAsia="Calibri" w:cs="Calibri"/>
      <w:lang w:val="el-GR"/>
    </w:rPr>
  </w:style>
  <w:style w:type="table" w:styleId="a8">
    <w:name w:val="Table Grid"/>
    <w:basedOn w:val="a1"/>
    <w:uiPriority w:val="39"/>
    <w:rsid w:val="00876424"/>
    <w:pPr>
      <w:widowControl/>
      <w:autoSpaceDE/>
      <w:autoSpaceDN/>
    </w:pPr>
    <w:rPr>
      <w:rFonts w:ascii="Calibri" w:hAnsi="Calibri" w:eastAsia="Calibri" w:cs="Times New Roman"/>
      <w:sz w:val="20"/>
      <w:szCs w:val="20"/>
      <w:lang w:val="el-GR" w:eastAsia="el-G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3FBC55-3D2B-497A-BCA1-3935BD946468}">
  <ds:schemaRefs>
    <ds:schemaRef ds:uri="http://schemas.microsoft.com/sharepoint/v3/contenttype/forms"/>
  </ds:schemaRefs>
</ds:datastoreItem>
</file>

<file path=customXml/itemProps2.xml><?xml version="1.0" encoding="utf-8"?>
<ds:datastoreItem xmlns:ds="http://schemas.openxmlformats.org/officeDocument/2006/customXml" ds:itemID="{CCD24FB3-C5D9-420F-A617-6CC013533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F5965-D920-43E2-A925-307193B03C44}">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ΠΙΝΑΚΑΣ ΠΕΡΙΕΧΟΜΕΝΩΝ</dc:title>
  <dc:creator>dt</dc:creator>
  <lastModifiedBy>Τεχνική Υποστήριξη - Μονάδα Α (Διαχειριστική Αρχή)</lastModifiedBy>
  <revision>8</revision>
  <dcterms:created xsi:type="dcterms:W3CDTF">2023-05-25T12:16:00.0000000Z</dcterms:created>
  <dcterms:modified xsi:type="dcterms:W3CDTF">2023-06-07T13:18:31.6418958Z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για το Microsoft 365</vt:lpwstr>
  </property>
  <property fmtid="{D5CDD505-2E9C-101B-9397-08002B2CF9AE}" pid="4" name="LastSaved">
    <vt:filetime>2023-04-12T00:00:00Z</vt:filetime>
  </property>
  <property fmtid="{D5CDD505-2E9C-101B-9397-08002B2CF9AE}" pid="5" name="ContentTypeId">
    <vt:lpwstr>0x01010036BBF09E51E3D747983419EBE5C3D381</vt:lpwstr>
  </property>
  <property fmtid="{D5CDD505-2E9C-101B-9397-08002B2CF9AE}" pid="6" name="MediaServiceImageTags">
    <vt:lpwstr/>
  </property>
</Properties>
</file>