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A1861" w14:paraId="144A0B00"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72BC39C" w14:textId="77777777" w:rsidR="00EA1861" w:rsidRDefault="00033735">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4FC0B4B" w14:textId="377EBC2F" w:rsidR="00EA1861" w:rsidRDefault="00033735">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w:t>
            </w:r>
            <w:r w:rsidR="00792FE0">
              <w:rPr>
                <w:rFonts w:ascii="Arial" w:hAnsi="Arial" w:cs="Arial"/>
                <w:b/>
                <w:bCs/>
                <w:color w:val="000000"/>
                <w:kern w:val="0"/>
                <w:sz w:val="22"/>
                <w:szCs w:val="22"/>
              </w:rPr>
              <w:t xml:space="preserve"> </w:t>
            </w:r>
            <w:r w:rsidR="00512D32">
              <w:rPr>
                <w:rFonts w:ascii="Arial" w:hAnsi="Arial" w:cs="Arial"/>
                <w:b/>
                <w:bCs/>
                <w:color w:val="000000"/>
                <w:kern w:val="0"/>
                <w:sz w:val="22"/>
                <w:szCs w:val="22"/>
              </w:rPr>
              <w:t>311800</w:t>
            </w:r>
          </w:p>
        </w:tc>
      </w:tr>
    </w:tbl>
    <w:p w14:paraId="7794AECD" w14:textId="77777777" w:rsidR="00EA1861" w:rsidRDefault="00EA1861">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8694" w:type="dxa"/>
        <w:tblInd w:w="-155" w:type="dxa"/>
        <w:tblLayout w:type="fixed"/>
        <w:tblCellMar>
          <w:left w:w="0" w:type="dxa"/>
          <w:right w:w="0" w:type="dxa"/>
        </w:tblCellMar>
        <w:tblLook w:val="0000" w:firstRow="0" w:lastRow="0" w:firstColumn="0" w:lastColumn="0" w:noHBand="0" w:noVBand="0"/>
      </w:tblPr>
      <w:tblGrid>
        <w:gridCol w:w="8"/>
        <w:gridCol w:w="1522"/>
        <w:gridCol w:w="2160"/>
        <w:gridCol w:w="10"/>
        <w:gridCol w:w="4984"/>
        <w:gridCol w:w="10"/>
      </w:tblGrid>
      <w:tr w:rsidR="00EA1861" w14:paraId="70E47C18" w14:textId="77777777" w:rsidTr="3A02D3B0">
        <w:trPr>
          <w:gridBefore w:val="1"/>
          <w:wBefore w:w="8" w:type="dxa"/>
        </w:trPr>
        <w:tc>
          <w:tcPr>
            <w:tcW w:w="86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E02EA55" w14:textId="77777777" w:rsidR="00EA1861" w:rsidRDefault="00033735">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A1861" w14:paraId="35BC49BD" w14:textId="77777777" w:rsidTr="3A02D3B0">
        <w:trPr>
          <w:gridBefore w:val="1"/>
          <w:wBefore w:w="8" w:type="dxa"/>
        </w:trPr>
        <w:tc>
          <w:tcPr>
            <w:tcW w:w="369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798DEC" w14:textId="20A00E10" w:rsidR="00EA1861" w:rsidRDefault="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Δείκτη :  </w:t>
            </w:r>
            <w:r w:rsidR="00512D32">
              <w:rPr>
                <w:rFonts w:ascii="Arial" w:hAnsi="Arial" w:cs="Arial"/>
                <w:color w:val="000000"/>
                <w:kern w:val="0"/>
                <w:sz w:val="18"/>
                <w:szCs w:val="18"/>
              </w:rPr>
              <w:t>O.1.8</w:t>
            </w:r>
          </w:p>
        </w:tc>
        <w:tc>
          <w:tcPr>
            <w:tcW w:w="4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464B1C" w14:textId="788D621D" w:rsidR="00EA1861" w:rsidRPr="00792FE0" w:rsidRDefault="00033735">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 xml:space="preserve">Id Μοναδικός : </w:t>
            </w:r>
          </w:p>
        </w:tc>
      </w:tr>
      <w:tr w:rsidR="00EA1861" w14:paraId="3D9CA117" w14:textId="77777777" w:rsidTr="3A02D3B0">
        <w:trPr>
          <w:gridBefore w:val="1"/>
          <w:wBefore w:w="8" w:type="dxa"/>
        </w:trPr>
        <w:tc>
          <w:tcPr>
            <w:tcW w:w="86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AA5402" w14:textId="32B728F9"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Περιγραφή :  Αριθμός συμμετεχόντων που έλαβαν στήριξη</w:t>
            </w:r>
          </w:p>
          <w:p w14:paraId="5CC0C4A8" w14:textId="4F267DD2"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 xml:space="preserve">Ως συμμετέχων νοείται το φυσικό πρόσωπο που επωφελείται άμεσα από μια πράξη (έργο) χωρίς να είναι υπεύθυνο για την έναρξη ή για την έναρξη και την υλοποίηση της πράξης (έργου) όπως ορίζεται στο άρθρο 2(40) του ΚΚΔ. Για τους σκοπούς του παρόντος δείκτη, ως συμμετέχων νοείται το πρόσωπο που συμβάλλει επαγγελματικά στην εφαρμογή της ολοκληρωμένης διαχείρισης των συνόρων π.χ. συνοριοφύλακες, προσωπικό σε hotspot, ακτοφύλακες, προσωπικό υπεύθυνο για τη λειτουργία και τη συντήρηση συστημάτων ΤΠ μεγάλης κλίμακας («προσωπικό»). </w:t>
            </w:r>
          </w:p>
          <w:p w14:paraId="44A1A559" w14:textId="0E6849BA"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Η στήριξη προς τους συμμετέχοντες καλύπτει, αλλά δεν περιορίζεται σε:</w:t>
            </w:r>
          </w:p>
          <w:p w14:paraId="018C6D47" w14:textId="07A90199"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 Αμοιβές</w:t>
            </w:r>
          </w:p>
          <w:p w14:paraId="524FFCCF" w14:textId="227892AF"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 xml:space="preserve">- Αποστολές σε άλλα κράτη μέλη </w:t>
            </w:r>
          </w:p>
          <w:p w14:paraId="3931F866" w14:textId="1C32F5E1"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 Κατάρτιση.</w:t>
            </w:r>
          </w:p>
          <w:p w14:paraId="2A85C9ED" w14:textId="3AFBFD55"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Στήριξη σημαίνει οποιαδήποτε μορφή στήριξης δεν καλύπτεται από άλλους δείκτες.</w:t>
            </w:r>
          </w:p>
          <w:p w14:paraId="4F5FF01D" w14:textId="3136751C"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 xml:space="preserve">Όταν ένας συμμετέχων εισέρχεται σε ένα έργο, μπορεί  να καταγράφεται και να αναφέρεται υπό αυτόν τον δείκτη. </w:t>
            </w:r>
          </w:p>
          <w:p w14:paraId="281C1417" w14:textId="3771CE5B"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Εάν o ίδιος συμμετέχων λαμβάνει διαφορετικές μορφές στήριξης στο πλαίσιο ενός ενιαίου έργου, θα πρέπει να αναφέρεται μόνο μία φορά στο έργο, εκτός από την περίπτωση υποδείκτη. Όλοι οι συμμετέχοντες που αναφέρονται στον υποδείκτη πρέπει να αναφέρονται και στον κύριο δείκτη.</w:t>
            </w:r>
          </w:p>
          <w:p w14:paraId="7122C9FE" w14:textId="5216B6E0"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Εάν ο συμμετέχων εγκαταλείψει ένα έργο και εισέλθει σε ένα άλλο, αυτό θα πρέπει να θεωρείται και να καταγράφεται ως νέα συμμετοχή.</w:t>
            </w:r>
          </w:p>
        </w:tc>
      </w:tr>
      <w:tr w:rsidR="00EA1861" w:rsidRPr="00512D32" w14:paraId="7A6D73DF" w14:textId="77777777" w:rsidTr="3A02D3B0">
        <w:trPr>
          <w:gridBefore w:val="1"/>
          <w:wBefore w:w="8" w:type="dxa"/>
        </w:trPr>
        <w:tc>
          <w:tcPr>
            <w:tcW w:w="86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7932D7" w14:textId="0326752A"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Περιγραφή</w:t>
            </w:r>
            <w:r w:rsidRPr="3365CCEA">
              <w:rPr>
                <w:rFonts w:ascii="Arial" w:eastAsia="Arial" w:hAnsi="Arial" w:cs="Arial"/>
                <w:color w:val="000000" w:themeColor="text1"/>
                <w:sz w:val="18"/>
                <w:szCs w:val="18"/>
                <w:lang w:val="en-US"/>
              </w:rPr>
              <w:t xml:space="preserve"> (ENG) :  Number of participants supported</w:t>
            </w:r>
          </w:p>
          <w:p w14:paraId="332FA7E3" w14:textId="5FF1977C"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lang w:val="en-US"/>
              </w:rPr>
              <w:t>Participant means a natural person benefiting directly from an operation (project) without being responsible for initiating or both initiating and implementing the operation (project) as set out in Art. 2(36) CPR. For the purpose of this indicator, a participant is a person contributing professionally to the implementation of integrated border management e.g. border guards, hotspot staff, coast guards, staff responsible for operating and maintaining large scale IT systems (‘staff’).</w:t>
            </w:r>
          </w:p>
          <w:p w14:paraId="4D8B561D" w14:textId="5B7D9624"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lang w:val="en-US"/>
              </w:rPr>
              <w:t xml:space="preserve">Support to participants covers but is not limited to: </w:t>
            </w:r>
          </w:p>
          <w:p w14:paraId="684F0A8A" w14:textId="39486844"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lang w:val="en-US"/>
              </w:rPr>
              <w:t xml:space="preserve">- Salaries </w:t>
            </w:r>
          </w:p>
          <w:p w14:paraId="6ECFF373" w14:textId="769EDCAE"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lang w:val="en-US"/>
              </w:rPr>
              <w:t xml:space="preserve">- Deployments to other Member States </w:t>
            </w:r>
          </w:p>
          <w:p w14:paraId="1A95241F" w14:textId="07E34030"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lang w:val="en-US"/>
              </w:rPr>
              <w:t>- Training.</w:t>
            </w:r>
          </w:p>
          <w:p w14:paraId="51A6F300" w14:textId="00632BD7"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lang w:val="en-US"/>
              </w:rPr>
              <w:t>Support means any support to participants not covered by other indicators.</w:t>
            </w:r>
          </w:p>
          <w:p w14:paraId="2BF8E562" w14:textId="0D912018"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lang w:val="en-US"/>
              </w:rPr>
              <w:t>When a participant enters the project, he/she can be recorded and reported under this indicator.</w:t>
            </w:r>
          </w:p>
          <w:p w14:paraId="5E20777A" w14:textId="39F9C1C4"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lang w:val="en-US"/>
              </w:rPr>
              <w:t>If the same person receives different forms of support in the context of one single project, he/she should be reported only once in the project, except in case of sub-indicator. All participants reported under the sub-indicator need to be reported under this main indicator as well.</w:t>
            </w:r>
          </w:p>
          <w:p w14:paraId="63C62238" w14:textId="0DDB7C15"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lang w:val="en-US"/>
              </w:rPr>
              <w:t>If a person leaves one project and starts in a different project, this shall be considered and recorded as a new participation.</w:t>
            </w:r>
          </w:p>
        </w:tc>
      </w:tr>
      <w:tr w:rsidR="00512D32" w14:paraId="1BC3CE06" w14:textId="77777777" w:rsidTr="3A02D3B0">
        <w:trPr>
          <w:gridAfter w:val="1"/>
          <w:wAfter w:w="10" w:type="dxa"/>
        </w:trPr>
        <w:tc>
          <w:tcPr>
            <w:tcW w:w="36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2C11E6"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B77301"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512D32" w14:paraId="0370FCC2"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C37BCB"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512D32" w14:paraId="4BFC6ABB"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9D4212"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512D32" w14:paraId="22300A62"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9758A2"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512D32" w14:paraId="4A589BBB"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0B08AD"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512D32" w14:paraId="7826FEB8"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45B2854" w14:textId="77777777" w:rsidR="00512D32" w:rsidRDefault="00512D32" w:rsidP="00033735">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512D32" w14:paraId="3051AE7C" w14:textId="77777777" w:rsidTr="3A02D3B0">
        <w:trPr>
          <w:gridAfter w:val="1"/>
          <w:wAfter w:w="10" w:type="dxa"/>
        </w:trPr>
        <w:tc>
          <w:tcPr>
            <w:tcW w:w="1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06E1BE"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20EE41B"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512D32" w14:paraId="0136DDA2" w14:textId="77777777" w:rsidTr="3A02D3B0">
        <w:trPr>
          <w:gridAfter w:val="1"/>
          <w:wAfter w:w="10" w:type="dxa"/>
        </w:trPr>
        <w:tc>
          <w:tcPr>
            <w:tcW w:w="1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9F9A3F"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ED3C81"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512D32" w14:paraId="4EA9CAA0"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0E14F3E" w14:textId="77777777" w:rsidR="00512D32" w:rsidRDefault="00512D32" w:rsidP="00033735">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512D32" w14:paraId="43883897"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CF3DF1"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512D32" w14:paraId="1D136A13"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EFE43A"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Και τα 2 φύλα</w:t>
            </w:r>
          </w:p>
        </w:tc>
      </w:tr>
      <w:tr w:rsidR="00512D32" w14:paraId="02EEB887"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D92F0D"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512D32" w14:paraId="2D91E3E8"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29CC5E"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512D32" w14:paraId="6167EC4F"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E0F6C6"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512D32" w14:paraId="67E4FB15"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E17F7E"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ΝΑΙ</w:t>
            </w:r>
          </w:p>
        </w:tc>
      </w:tr>
      <w:tr w:rsidR="00512D32" w14:paraId="398C4D77"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825DDC" w14:textId="0C010D7A" w:rsidR="00512D32" w:rsidRPr="00512D32" w:rsidRDefault="00512D32" w:rsidP="00512D32">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12D32">
              <w:rPr>
                <w:rFonts w:ascii="Arial" w:hAnsi="Arial" w:cs="Arial"/>
                <w:color w:val="000000"/>
                <w:kern w:val="0"/>
                <w:sz w:val="18"/>
                <w:szCs w:val="18"/>
              </w:rPr>
              <w:t xml:space="preserve">Σχόλια Καταχώρισης: Κατά την δήλωση της επιτευχθείσας τιμής του Δείκτη θα πρέπει να συμπληρώνονται οι υποδείκτες </w:t>
            </w:r>
            <w:r w:rsidRPr="00512D32">
              <w:rPr>
                <w:rFonts w:ascii="Arial" w:hAnsi="Arial" w:cs="Arial"/>
                <w:color w:val="000000"/>
                <w:kern w:val="0"/>
                <w:sz w:val="18"/>
                <w:szCs w:val="18"/>
                <w:lang w:val="en-US"/>
              </w:rPr>
              <w:t>O</w:t>
            </w:r>
            <w:r w:rsidRPr="00512D32">
              <w:rPr>
                <w:rFonts w:ascii="Arial" w:hAnsi="Arial" w:cs="Arial"/>
                <w:color w:val="000000"/>
                <w:kern w:val="0"/>
                <w:sz w:val="18"/>
                <w:szCs w:val="18"/>
              </w:rPr>
              <w:t>.1.</w:t>
            </w:r>
            <w:r>
              <w:rPr>
                <w:rFonts w:ascii="Arial" w:hAnsi="Arial" w:cs="Arial"/>
                <w:color w:val="000000"/>
                <w:kern w:val="0"/>
                <w:sz w:val="18"/>
                <w:szCs w:val="18"/>
              </w:rPr>
              <w:t>8</w:t>
            </w:r>
            <w:r w:rsidRPr="00512D32">
              <w:rPr>
                <w:rFonts w:ascii="Arial" w:hAnsi="Arial" w:cs="Arial"/>
                <w:color w:val="000000"/>
                <w:kern w:val="0"/>
                <w:sz w:val="18"/>
                <w:szCs w:val="18"/>
              </w:rPr>
              <w:t>.A, O.1.</w:t>
            </w:r>
            <w:r>
              <w:rPr>
                <w:rFonts w:ascii="Arial" w:hAnsi="Arial" w:cs="Arial"/>
                <w:color w:val="000000"/>
                <w:kern w:val="0"/>
                <w:sz w:val="18"/>
                <w:szCs w:val="18"/>
              </w:rPr>
              <w:t>8</w:t>
            </w:r>
            <w:r w:rsidRPr="00512D32">
              <w:rPr>
                <w:rFonts w:ascii="Arial" w:hAnsi="Arial" w:cs="Arial"/>
                <w:color w:val="000000"/>
                <w:kern w:val="0"/>
                <w:sz w:val="18"/>
                <w:szCs w:val="18"/>
              </w:rPr>
              <w:t xml:space="preserve">.B, </w:t>
            </w:r>
            <w:r w:rsidR="006E4246">
              <w:rPr>
                <w:rFonts w:ascii="Arial" w:hAnsi="Arial" w:cs="Arial"/>
                <w:color w:val="000000"/>
                <w:kern w:val="0"/>
                <w:sz w:val="18"/>
                <w:szCs w:val="18"/>
              </w:rPr>
              <w:t xml:space="preserve"> </w:t>
            </w:r>
            <w:r w:rsidRPr="00512D32">
              <w:rPr>
                <w:rFonts w:ascii="Arial" w:hAnsi="Arial" w:cs="Arial"/>
                <w:color w:val="000000"/>
                <w:kern w:val="0"/>
                <w:sz w:val="18"/>
                <w:szCs w:val="18"/>
              </w:rPr>
              <w:t>O.1.</w:t>
            </w:r>
            <w:r>
              <w:rPr>
                <w:rFonts w:ascii="Arial" w:hAnsi="Arial" w:cs="Arial"/>
                <w:color w:val="000000"/>
                <w:kern w:val="0"/>
                <w:sz w:val="18"/>
                <w:szCs w:val="18"/>
              </w:rPr>
              <w:t>8</w:t>
            </w:r>
            <w:r w:rsidRPr="00512D32">
              <w:rPr>
                <w:rFonts w:ascii="Arial" w:hAnsi="Arial" w:cs="Arial"/>
                <w:color w:val="000000"/>
                <w:kern w:val="0"/>
                <w:sz w:val="18"/>
                <w:szCs w:val="18"/>
              </w:rPr>
              <w:t>.C</w:t>
            </w:r>
            <w:r w:rsidRPr="00512D32">
              <w:rPr>
                <w:rFonts w:ascii="Arial" w:hAnsi="Arial" w:cs="Arial"/>
                <w:b/>
                <w:bCs/>
                <w:color w:val="000000"/>
                <w:kern w:val="0"/>
                <w:sz w:val="18"/>
                <w:szCs w:val="18"/>
              </w:rPr>
              <w:t>*</w:t>
            </w:r>
            <w:r w:rsidRPr="00512D32">
              <w:rPr>
                <w:rFonts w:ascii="Arial" w:hAnsi="Arial" w:cs="Arial"/>
                <w:color w:val="000000"/>
                <w:kern w:val="0"/>
                <w:sz w:val="18"/>
                <w:szCs w:val="18"/>
              </w:rPr>
              <w:t>. </w:t>
            </w:r>
          </w:p>
          <w:p w14:paraId="56814DA3" w14:textId="5BF38E8E" w:rsidR="00512D32" w:rsidRPr="00512D32" w:rsidRDefault="00512D32" w:rsidP="00512D32">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12D32">
              <w:rPr>
                <w:rFonts w:ascii="Arial" w:hAnsi="Arial" w:cs="Arial"/>
                <w:color w:val="000000"/>
                <w:kern w:val="0"/>
                <w:sz w:val="18"/>
                <w:szCs w:val="18"/>
              </w:rPr>
              <w:t xml:space="preserve"> *  Η εμφάνιση </w:t>
            </w:r>
            <w:r w:rsidR="006E4246">
              <w:rPr>
                <w:rFonts w:ascii="Arial" w:hAnsi="Arial" w:cs="Arial"/>
                <w:color w:val="000000"/>
                <w:kern w:val="0"/>
                <w:sz w:val="18"/>
                <w:szCs w:val="18"/>
              </w:rPr>
              <w:t>του υποδείκτη αυτού</w:t>
            </w:r>
            <w:r w:rsidRPr="00512D32">
              <w:rPr>
                <w:rFonts w:ascii="Arial" w:hAnsi="Arial" w:cs="Arial"/>
                <w:color w:val="000000"/>
                <w:kern w:val="0"/>
                <w:sz w:val="18"/>
                <w:szCs w:val="18"/>
              </w:rPr>
              <w:t xml:space="preserve"> γίνεται για διαχειριστικούς λόγους. Δεν προβλέπεται η αποτύπωση του από την κείμενη εθνική νομοθεσία. </w:t>
            </w:r>
          </w:p>
        </w:tc>
      </w:tr>
      <w:tr w:rsidR="00512D32" w14:paraId="3BEB384C"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684B39B" w14:textId="77777777" w:rsidR="00512D32" w:rsidRDefault="00512D32" w:rsidP="00033735">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512D32" w14:paraId="04D0D32F" w14:textId="77777777" w:rsidTr="3A02D3B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DB802B" w14:textId="77777777" w:rsidR="00512D32" w:rsidRDefault="00512D32" w:rsidP="00033735">
            <w:pPr>
              <w:widowControl w:val="0"/>
              <w:autoSpaceDE w:val="0"/>
              <w:autoSpaceDN w:val="0"/>
              <w:adjustRightInd w:val="0"/>
              <w:spacing w:after="0" w:line="240" w:lineRule="auto"/>
              <w:rPr>
                <w:rFonts w:ascii="Arial" w:hAnsi="Arial" w:cs="Arial"/>
                <w:kern w:val="0"/>
              </w:rPr>
            </w:pPr>
          </w:p>
        </w:tc>
      </w:tr>
    </w:tbl>
    <w:p w14:paraId="2CD2BCE5" w14:textId="77777777" w:rsidR="00EA1861" w:rsidRDefault="00EA1861">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A1861" w14:paraId="03D77679" w14:textId="77777777" w:rsidTr="00EF30FD">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2BA569C5" w14:textId="77777777" w:rsidR="00EA1861" w:rsidRDefault="00033735">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A1861" w14:paraId="29B3A4D8" w14:textId="77777777" w:rsidTr="00EF30FD">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8B381" w14:textId="77777777" w:rsidR="00EA1861" w:rsidRDefault="00033735">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B5ADE" w14:textId="77777777" w:rsidR="00EA1861" w:rsidRDefault="00033735">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19CBFD" w14:textId="77777777" w:rsidR="00EA1861" w:rsidRDefault="00033735">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4A4F98BD" w14:textId="77777777" w:rsidR="00EA1861" w:rsidRDefault="00EA1861">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6AA35D61" w14:textId="77777777" w:rsidR="00E142A2" w:rsidRDefault="00E142A2">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E142A2">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33735"/>
    <w:rsid w:val="0013748F"/>
    <w:rsid w:val="002779B5"/>
    <w:rsid w:val="0033402F"/>
    <w:rsid w:val="00360DCE"/>
    <w:rsid w:val="00512D32"/>
    <w:rsid w:val="005A101D"/>
    <w:rsid w:val="006464AD"/>
    <w:rsid w:val="006A1545"/>
    <w:rsid w:val="006E4246"/>
    <w:rsid w:val="00792FE0"/>
    <w:rsid w:val="0081513C"/>
    <w:rsid w:val="00900FEC"/>
    <w:rsid w:val="00967387"/>
    <w:rsid w:val="009D7632"/>
    <w:rsid w:val="00A60BC4"/>
    <w:rsid w:val="00B453ED"/>
    <w:rsid w:val="00E142A2"/>
    <w:rsid w:val="00E43EB6"/>
    <w:rsid w:val="00EA1861"/>
    <w:rsid w:val="00EB41D4"/>
    <w:rsid w:val="00EF30FD"/>
    <w:rsid w:val="3365CCEA"/>
    <w:rsid w:val="3A02D3B0"/>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419C47-E975-427E-8278-2EF9468D3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52AF32F8-AEB9-41B4-8A87-EA93696517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510</Words>
  <Characters>2908</Characters>
  <Application>Microsoft Office Word</Application>
  <DocSecurity>4</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Χρήστος Αβραμίδης</cp:lastModifiedBy>
  <cp:revision>15</cp:revision>
  <dcterms:created xsi:type="dcterms:W3CDTF">2024-06-17T14:05:00Z</dcterms:created>
  <dcterms:modified xsi:type="dcterms:W3CDTF">2024-09-20T10:56:00Z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