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E20C7F" w14:paraId="26859C09" w14:textId="77777777" w:rsidTr="00555B86">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5046C493"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5F015EA" w14:textId="77777777" w:rsidR="00E20C7F" w:rsidRDefault="00E20C7F" w:rsidP="00555B86">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ID:321180</w:t>
            </w:r>
          </w:p>
        </w:tc>
      </w:tr>
    </w:tbl>
    <w:p w14:paraId="6EBFB991" w14:textId="77777777" w:rsidR="00E20C7F" w:rsidRDefault="00E20C7F" w:rsidP="00E20C7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E20C7F" w14:paraId="24492AB7"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4C3EE7A3"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E20C7F" w14:paraId="61097200"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F8616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R.1.18</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BEA69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Id Μοναδικός : </w:t>
            </w:r>
          </w:p>
        </w:tc>
      </w:tr>
      <w:tr w:rsidR="00E20C7F" w14:paraId="123FF723"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479C470"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 :  Αριθμός συστάσεων από τις αξιολογήσεις Σένγκεν και από αξιολογήσεις τρωτότητας στον τομέα της διαχείρισης των συνόρων</w:t>
            </w:r>
            <w:r w:rsidRPr="00E20C7F">
              <w:rPr>
                <w:rFonts w:ascii="Arial" w:hAnsi="Arial" w:cs="Arial"/>
                <w:color w:val="000000"/>
                <w:kern w:val="0"/>
                <w:sz w:val="18"/>
                <w:szCs w:val="18"/>
              </w:rPr>
              <w:t>.</w:t>
            </w:r>
          </w:p>
          <w:p w14:paraId="1CEED9D7"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Ως σύσταση αξιολόγησης Σένγκεν νοείται σύσταση που εκδίδεται προς το κράτος μέλος ή τη συνδεδεμένη χώρα Σένγκεν σύμφωνα με το άρθρο 15 του κανονισμού αριθ. 1053/2013 του Συμβουλίου για τη θέσπιση μηχανισμού αξιολόγησης και παρακολούθησης για την επαλήθευση της εφαρμογής του κεκτημένου του Σένγκεν. Αποκλείει τις συστάσεις στον τομέα της κοινής πολιτικής θεωρήσεων και της αστυνομικής συνεργασίας.</w:t>
            </w:r>
          </w:p>
          <w:p w14:paraId="7FDC569C" w14:textId="77777777" w:rsid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rPr>
              <w:t>Ως σύσταση αξιολόγησης τρωτότητας νοείται μια σύσταση που εκδίδεται σε κράτος μέλος ή σε συνδεδεμένη χώρα Σένγκεν σύμφωνα με το άρθρο 32 του Κανονισμού 2019/1896.</w:t>
            </w:r>
          </w:p>
          <w:p w14:paraId="42675BF7" w14:textId="2AFE1E02"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BE0A73">
              <w:rPr>
                <w:rFonts w:ascii="Arial" w:hAnsi="Arial" w:cs="Arial"/>
                <w:color w:val="000000"/>
                <w:kern w:val="0"/>
                <w:sz w:val="18"/>
                <w:szCs w:val="18"/>
              </w:rPr>
              <w:t>Μόνο συστάσεις με δημοσιονομικές επιπτώσεις στον τομέα της διαχείρισης των συνόρων θα πρέπει να ληφθούν υπόψη για τους σκοπούς του δείκτη.</w:t>
            </w:r>
          </w:p>
        </w:tc>
      </w:tr>
      <w:tr w:rsidR="00E20C7F" w:rsidRPr="00E20C7F" w14:paraId="7363681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E41BE44"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E20C7F">
              <w:rPr>
                <w:rFonts w:ascii="Arial" w:hAnsi="Arial" w:cs="Arial"/>
                <w:color w:val="000000"/>
                <w:kern w:val="0"/>
                <w:sz w:val="18"/>
                <w:szCs w:val="18"/>
                <w:lang w:val="en-US"/>
              </w:rPr>
              <w:t xml:space="preserve"> (ENG):  Number of addressed recommendations from Schengen evaluations and from vulnerability assessments in the area of border management</w:t>
            </w:r>
            <w:r>
              <w:rPr>
                <w:rFonts w:ascii="Arial" w:hAnsi="Arial" w:cs="Arial"/>
                <w:color w:val="000000"/>
                <w:kern w:val="0"/>
                <w:sz w:val="18"/>
                <w:szCs w:val="18"/>
                <w:lang w:val="en-US"/>
              </w:rPr>
              <w:t>.</w:t>
            </w:r>
          </w:p>
          <w:p w14:paraId="69BEBC0F" w14:textId="77777777" w:rsidR="00BE0A73" w:rsidRPr="00BE0A73"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Schengen evaluation recommendation means a recommendation issued to the Member State or Schengen Associated Country in line with Article 15 of the Council Regulation No 1053/2013 establishing an evaluation and monitoring mechanism to verify the application of the Schengen acquis. It shall exclude the recommendations in the area of the common visa policy and police cooperation.</w:t>
            </w:r>
          </w:p>
          <w:p w14:paraId="5631417E" w14:textId="77777777" w:rsid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Vulnerability assessment recommendation means a recommendation issued to a Member State, or a Schengen Associated Country in line with Article 32 of Regulation 2019/1896.</w:t>
            </w:r>
          </w:p>
          <w:p w14:paraId="3AF8BC7A" w14:textId="364C973B" w:rsidR="00BE0A73" w:rsidRPr="00E20C7F" w:rsidRDefault="00BE0A73" w:rsidP="00BE0A73">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BE0A73">
              <w:rPr>
                <w:rFonts w:ascii="Arial" w:hAnsi="Arial" w:cs="Arial"/>
                <w:color w:val="000000"/>
                <w:kern w:val="0"/>
                <w:sz w:val="18"/>
                <w:szCs w:val="18"/>
                <w:lang w:val="en-US"/>
              </w:rPr>
              <w:t>Only recommendations with a financial implications in the area of border management should be considered for the purpose of this indicator.</w:t>
            </w:r>
          </w:p>
        </w:tc>
      </w:tr>
      <w:tr w:rsidR="00E20C7F" w14:paraId="71D6E9D8" w14:textId="77777777" w:rsidTr="2DA8D9C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79D170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89CEF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E20C7F" w14:paraId="191E31D2"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CD6022C"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E20C7F" w14:paraId="1C4DD3C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6A04F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E20C7F" w14:paraId="03BB487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0C2FE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E20C7F" w14:paraId="027EAC15"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2D863EF"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E20C7F" w14:paraId="18AD7C2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09C5674"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E20C7F" w14:paraId="44D3C7D1"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5280D71B"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33C91913"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E20C7F" w14:paraId="2F42E284" w14:textId="77777777" w:rsidTr="2DA8D9C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BA57592"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59C10F1"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E20C7F" w14:paraId="65A5AAC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3F8AA2F"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E20C7F" w14:paraId="7202DEEA"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F96A9F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E20C7F" w14:paraId="5DA578EC"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32E98B6"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E20C7F" w14:paraId="606A5CFF"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1CEAD9"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E20C7F" w14:paraId="73932B4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B7E9E7E"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E20C7F" w14:paraId="6AC9361D"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FF0250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E20C7F" w14:paraId="2D6EBB50"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42DD5C5"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E20C7F" w14:paraId="10BA45F8"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C14B040" w14:textId="77777777" w:rsidR="00E20C7F" w:rsidRDefault="00E20C7F" w:rsidP="00555B86">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E20C7F" w14:paraId="05700684"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51AEFD8" w14:textId="77777777" w:rsidR="00E20C7F" w:rsidRDefault="00E20C7F" w:rsidP="00555B86">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E20C7F" w14:paraId="3C7D47E6" w14:textId="77777777" w:rsidTr="2DA8D9C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5B6AFA6" w14:textId="77777777" w:rsidR="00E20C7F" w:rsidRDefault="00E20C7F" w:rsidP="00555B86">
            <w:pPr>
              <w:widowControl w:val="0"/>
              <w:autoSpaceDE w:val="0"/>
              <w:autoSpaceDN w:val="0"/>
              <w:adjustRightInd w:val="0"/>
              <w:spacing w:after="0" w:line="240" w:lineRule="auto"/>
              <w:rPr>
                <w:rFonts w:ascii="Arial" w:hAnsi="Arial" w:cs="Arial"/>
                <w:kern w:val="0"/>
              </w:rPr>
            </w:pPr>
          </w:p>
        </w:tc>
      </w:tr>
    </w:tbl>
    <w:p w14:paraId="2D3C1F2B" w14:textId="77777777" w:rsidR="00E20C7F" w:rsidRDefault="00E20C7F" w:rsidP="00E20C7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E20C7F" w14:paraId="5385B721" w14:textId="77777777" w:rsidTr="00555B86">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76847B93" w14:textId="77777777" w:rsidR="00E20C7F" w:rsidRDefault="00E20C7F" w:rsidP="00555B86">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E20C7F" w14:paraId="7AD5443A" w14:textId="77777777" w:rsidTr="00555B86">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CF493A"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9008C"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D6E9D4" w14:textId="77777777" w:rsidR="00E20C7F" w:rsidRDefault="00E20C7F" w:rsidP="00555B86">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CF079B" w:rsidRDefault="00E142A2" w:rsidP="00CF079B"/>
    <w:sectPr w:rsidR="00E142A2" w:rsidRPr="00CF079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28A0"/>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6631"/>
    <w:rsid w:val="0038790B"/>
    <w:rsid w:val="00390410"/>
    <w:rsid w:val="003B5450"/>
    <w:rsid w:val="004A7B48"/>
    <w:rsid w:val="004C7F21"/>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05046"/>
    <w:rsid w:val="0081513C"/>
    <w:rsid w:val="008666DA"/>
    <w:rsid w:val="008707DB"/>
    <w:rsid w:val="008E5974"/>
    <w:rsid w:val="00900FEC"/>
    <w:rsid w:val="009240FD"/>
    <w:rsid w:val="00967387"/>
    <w:rsid w:val="009739B0"/>
    <w:rsid w:val="009A681D"/>
    <w:rsid w:val="009C272F"/>
    <w:rsid w:val="009D3368"/>
    <w:rsid w:val="009D7632"/>
    <w:rsid w:val="00A35B19"/>
    <w:rsid w:val="00A521D2"/>
    <w:rsid w:val="00A60BC4"/>
    <w:rsid w:val="00A9329F"/>
    <w:rsid w:val="00AD16CA"/>
    <w:rsid w:val="00B341C6"/>
    <w:rsid w:val="00B453ED"/>
    <w:rsid w:val="00BB586E"/>
    <w:rsid w:val="00BC5563"/>
    <w:rsid w:val="00BE0A73"/>
    <w:rsid w:val="00BE3D53"/>
    <w:rsid w:val="00CD1BD4"/>
    <w:rsid w:val="00CE742B"/>
    <w:rsid w:val="00CF079B"/>
    <w:rsid w:val="00D041C2"/>
    <w:rsid w:val="00D3106C"/>
    <w:rsid w:val="00D32E35"/>
    <w:rsid w:val="00D41EDD"/>
    <w:rsid w:val="00D56596"/>
    <w:rsid w:val="00E142A2"/>
    <w:rsid w:val="00E1799C"/>
    <w:rsid w:val="00E20C7F"/>
    <w:rsid w:val="00E43EB6"/>
    <w:rsid w:val="00E52C25"/>
    <w:rsid w:val="00E648CD"/>
    <w:rsid w:val="00E865D1"/>
    <w:rsid w:val="00EA1861"/>
    <w:rsid w:val="00EB2F79"/>
    <w:rsid w:val="00EB41D4"/>
    <w:rsid w:val="00ED7844"/>
    <w:rsid w:val="00EE163F"/>
    <w:rsid w:val="00EF30FD"/>
    <w:rsid w:val="00F20212"/>
    <w:rsid w:val="00F470C0"/>
    <w:rsid w:val="00F915CE"/>
    <w:rsid w:val="00FC673D"/>
    <w:rsid w:val="2DA8D9CF"/>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E46CA1-150E-447F-A64D-1A8F15BA82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358</Words>
  <Characters>1936</Characters>
  <Application>Microsoft Office Word</Application>
  <DocSecurity>0</DocSecurity>
  <Lines>16</Lines>
  <Paragraphs>4</Paragraphs>
  <ScaleCrop>false</ScaleCrop>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2024-11-19T12:46:00Z</dcterms:created>
  <dcterms:modified xsi:type="dcterms:W3CDTF">2024-11-19T12:46:00Z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