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8971" w14:textId="77777777" w:rsidR="001616C2" w:rsidRDefault="001616C2">
      <w:pPr>
        <w:pStyle w:val="a3"/>
        <w:rPr>
          <w:rFonts w:ascii="Times New Roman"/>
          <w:sz w:val="36"/>
        </w:rPr>
      </w:pPr>
    </w:p>
    <w:p w14:paraId="3913B77A" w14:textId="77777777" w:rsidR="001616C2" w:rsidRDefault="001616C2">
      <w:pPr>
        <w:pStyle w:val="a3"/>
        <w:rPr>
          <w:rFonts w:ascii="Times New Roman"/>
          <w:sz w:val="36"/>
        </w:rPr>
      </w:pPr>
    </w:p>
    <w:p w14:paraId="44728DE0" w14:textId="77777777" w:rsidR="001616C2" w:rsidRDefault="001616C2">
      <w:pPr>
        <w:pStyle w:val="a3"/>
        <w:spacing w:before="326"/>
        <w:rPr>
          <w:rFonts w:ascii="Times New Roman"/>
          <w:sz w:val="36"/>
        </w:rPr>
      </w:pPr>
    </w:p>
    <w:p w14:paraId="79B999F2" w14:textId="77777777" w:rsidR="001616C2" w:rsidRDefault="00A2077A">
      <w:pPr>
        <w:pStyle w:val="a4"/>
      </w:pPr>
      <w:r>
        <w:rPr>
          <w:color w:val="6F2F9F"/>
        </w:rPr>
        <w:t>ΟΔΗΓΙΕΣ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5"/>
        </w:rPr>
        <w:t>Ο.1</w:t>
      </w:r>
    </w:p>
    <w:p w14:paraId="0B2D6C1D" w14:textId="77777777" w:rsidR="001616C2" w:rsidRDefault="001616C2">
      <w:pPr>
        <w:pStyle w:val="a3"/>
        <w:rPr>
          <w:sz w:val="22"/>
        </w:rPr>
      </w:pPr>
    </w:p>
    <w:p w14:paraId="68995CC4" w14:textId="77777777" w:rsidR="001616C2" w:rsidRDefault="001616C2">
      <w:pPr>
        <w:pStyle w:val="a3"/>
        <w:spacing w:before="85"/>
        <w:rPr>
          <w:sz w:val="22"/>
        </w:rPr>
      </w:pPr>
    </w:p>
    <w:p w14:paraId="5E88A8F0" w14:textId="77777777" w:rsidR="001616C2" w:rsidRDefault="00A2077A">
      <w:pPr>
        <w:ind w:left="101"/>
        <w:rPr>
          <w:b/>
          <w:sz w:val="28"/>
        </w:rPr>
      </w:pPr>
      <w:r>
        <w:rPr>
          <w:b/>
          <w:color w:val="006699"/>
          <w:sz w:val="28"/>
        </w:rPr>
        <w:t>ΕΙΔΗ</w:t>
      </w:r>
      <w:r>
        <w:rPr>
          <w:b/>
          <w:color w:val="006699"/>
          <w:spacing w:val="-9"/>
          <w:sz w:val="28"/>
        </w:rPr>
        <w:t xml:space="preserve"> </w:t>
      </w:r>
      <w:r>
        <w:rPr>
          <w:b/>
          <w:color w:val="006699"/>
          <w:sz w:val="28"/>
        </w:rPr>
        <w:t>ΥΠΟΕΡΓΩΝ</w:t>
      </w:r>
      <w:r>
        <w:rPr>
          <w:b/>
          <w:color w:val="006699"/>
          <w:spacing w:val="-8"/>
          <w:sz w:val="28"/>
        </w:rPr>
        <w:t xml:space="preserve"> </w:t>
      </w:r>
      <w:r>
        <w:rPr>
          <w:b/>
          <w:color w:val="006699"/>
          <w:sz w:val="28"/>
        </w:rPr>
        <w:t>και</w:t>
      </w:r>
      <w:r>
        <w:rPr>
          <w:b/>
          <w:color w:val="006699"/>
          <w:spacing w:val="-6"/>
          <w:sz w:val="28"/>
        </w:rPr>
        <w:t xml:space="preserve"> </w:t>
      </w:r>
      <w:r>
        <w:rPr>
          <w:b/>
          <w:color w:val="006699"/>
          <w:sz w:val="28"/>
        </w:rPr>
        <w:t>ΗΜΕΡΟΜΗΝΙΑ</w:t>
      </w:r>
      <w:r>
        <w:rPr>
          <w:b/>
          <w:color w:val="006699"/>
          <w:spacing w:val="-6"/>
          <w:sz w:val="28"/>
        </w:rPr>
        <w:t xml:space="preserve"> </w:t>
      </w:r>
      <w:r>
        <w:rPr>
          <w:b/>
          <w:color w:val="006699"/>
          <w:sz w:val="28"/>
        </w:rPr>
        <w:t>ΕΝΑΡΞΗΣ</w:t>
      </w:r>
      <w:r>
        <w:rPr>
          <w:b/>
          <w:color w:val="006699"/>
          <w:spacing w:val="-4"/>
          <w:sz w:val="28"/>
        </w:rPr>
        <w:t xml:space="preserve"> </w:t>
      </w:r>
      <w:r>
        <w:rPr>
          <w:b/>
          <w:color w:val="006699"/>
          <w:sz w:val="28"/>
        </w:rPr>
        <w:t>στα</w:t>
      </w:r>
      <w:r>
        <w:rPr>
          <w:b/>
          <w:color w:val="006699"/>
          <w:spacing w:val="-5"/>
          <w:sz w:val="28"/>
        </w:rPr>
        <w:t xml:space="preserve"> </w:t>
      </w:r>
      <w:r>
        <w:rPr>
          <w:b/>
          <w:color w:val="006699"/>
          <w:spacing w:val="-2"/>
          <w:sz w:val="28"/>
        </w:rPr>
        <w:t>ΤΔΠ/ΤΔΥ</w:t>
      </w:r>
    </w:p>
    <w:p w14:paraId="3BC5E1F2" w14:textId="77777777" w:rsidR="001616C2" w:rsidRDefault="001616C2">
      <w:pPr>
        <w:pStyle w:val="a3"/>
        <w:spacing w:before="84"/>
        <w:rPr>
          <w:b/>
          <w:sz w:val="28"/>
        </w:rPr>
      </w:pPr>
    </w:p>
    <w:p w14:paraId="3179C3D4" w14:textId="77777777" w:rsidR="001616C2" w:rsidRPr="004C61B3" w:rsidRDefault="00A2077A" w:rsidP="004C61B3">
      <w:pPr>
        <w:pStyle w:val="a3"/>
        <w:spacing w:before="120" w:after="120" w:line="280" w:lineRule="exact"/>
        <w:ind w:left="528"/>
        <w:jc w:val="both"/>
        <w:rPr>
          <w:sz w:val="20"/>
          <w:szCs w:val="20"/>
        </w:rPr>
      </w:pPr>
      <w:r w:rsidRPr="004C61B3">
        <w:rPr>
          <w:color w:val="41372E"/>
          <w:sz w:val="20"/>
          <w:szCs w:val="20"/>
        </w:rPr>
        <w:t>Στον</w:t>
      </w:r>
      <w:r w:rsidRPr="004C61B3">
        <w:rPr>
          <w:color w:val="41372E"/>
          <w:spacing w:val="-5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πίνακα</w:t>
      </w:r>
      <w:r w:rsidRPr="004C61B3">
        <w:rPr>
          <w:color w:val="41372E"/>
          <w:spacing w:val="-4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που</w:t>
      </w:r>
      <w:r w:rsidRPr="004C61B3">
        <w:rPr>
          <w:color w:val="41372E"/>
          <w:spacing w:val="-4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ακολουθεί</w:t>
      </w:r>
      <w:r w:rsidRPr="004C61B3">
        <w:rPr>
          <w:color w:val="41372E"/>
          <w:spacing w:val="-3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περιλαμβάνονται</w:t>
      </w:r>
      <w:r w:rsidRPr="004C61B3">
        <w:rPr>
          <w:color w:val="41372E"/>
          <w:spacing w:val="-4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οδηγίες/</w:t>
      </w:r>
      <w:r w:rsidRPr="004C61B3">
        <w:rPr>
          <w:color w:val="41372E"/>
          <w:spacing w:val="-4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κατευθύνσεις</w:t>
      </w:r>
      <w:r w:rsidRPr="004C61B3">
        <w:rPr>
          <w:color w:val="41372E"/>
          <w:spacing w:val="-4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προς</w:t>
      </w:r>
      <w:r w:rsidRPr="004C61B3">
        <w:rPr>
          <w:color w:val="41372E"/>
          <w:spacing w:val="-5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τους</w:t>
      </w:r>
      <w:r w:rsidRPr="004C61B3">
        <w:rPr>
          <w:color w:val="41372E"/>
          <w:spacing w:val="-3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Δικαιούχους</w:t>
      </w:r>
      <w:r w:rsidRPr="004C61B3">
        <w:rPr>
          <w:color w:val="41372E"/>
          <w:spacing w:val="-5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και</w:t>
      </w:r>
      <w:r w:rsidRPr="004C61B3">
        <w:rPr>
          <w:color w:val="41372E"/>
          <w:spacing w:val="-5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τις Διαχειριστικές Αρχές για:</w:t>
      </w:r>
    </w:p>
    <w:p w14:paraId="275A575C" w14:textId="77777777" w:rsidR="001616C2" w:rsidRPr="004C61B3" w:rsidRDefault="00A2077A" w:rsidP="004C61B3">
      <w:pPr>
        <w:pStyle w:val="a5"/>
        <w:numPr>
          <w:ilvl w:val="0"/>
          <w:numId w:val="5"/>
        </w:numPr>
        <w:tabs>
          <w:tab w:val="left" w:pos="1094"/>
        </w:tabs>
        <w:spacing w:before="120" w:after="120" w:line="280" w:lineRule="exact"/>
        <w:jc w:val="both"/>
        <w:rPr>
          <w:sz w:val="20"/>
          <w:szCs w:val="20"/>
        </w:rPr>
      </w:pPr>
      <w:r w:rsidRPr="004C61B3">
        <w:rPr>
          <w:sz w:val="20"/>
          <w:szCs w:val="20"/>
        </w:rPr>
        <w:t>την</w:t>
      </w:r>
      <w:r w:rsidRPr="004C61B3">
        <w:rPr>
          <w:spacing w:val="-4"/>
          <w:sz w:val="20"/>
          <w:szCs w:val="20"/>
        </w:rPr>
        <w:t xml:space="preserve"> </w:t>
      </w:r>
      <w:r w:rsidRPr="004C61B3">
        <w:rPr>
          <w:sz w:val="20"/>
          <w:szCs w:val="20"/>
        </w:rPr>
        <w:t>ορθή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επιλογή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του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«είδους</w:t>
      </w:r>
      <w:r w:rsidRPr="004C61B3">
        <w:rPr>
          <w:spacing w:val="-2"/>
          <w:sz w:val="20"/>
          <w:szCs w:val="20"/>
        </w:rPr>
        <w:t xml:space="preserve"> </w:t>
      </w:r>
      <w:r w:rsidRPr="004C61B3">
        <w:rPr>
          <w:sz w:val="20"/>
          <w:szCs w:val="20"/>
        </w:rPr>
        <w:t>υποέργου»,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με</w:t>
      </w:r>
      <w:r w:rsidRPr="004C61B3">
        <w:rPr>
          <w:spacing w:val="-4"/>
          <w:sz w:val="20"/>
          <w:szCs w:val="20"/>
        </w:rPr>
        <w:t xml:space="preserve"> </w:t>
      </w:r>
      <w:r w:rsidRPr="004C61B3">
        <w:rPr>
          <w:sz w:val="20"/>
          <w:szCs w:val="20"/>
        </w:rPr>
        <w:t>βάση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την</w:t>
      </w:r>
      <w:r w:rsidRPr="004C61B3">
        <w:rPr>
          <w:spacing w:val="-4"/>
          <w:sz w:val="20"/>
          <w:szCs w:val="20"/>
        </w:rPr>
        <w:t xml:space="preserve"> </w:t>
      </w:r>
      <w:r w:rsidRPr="004C61B3">
        <w:rPr>
          <w:sz w:val="20"/>
          <w:szCs w:val="20"/>
        </w:rPr>
        <w:t>περιγραφή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του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φυσικού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 xml:space="preserve">αντικειμένου και την μέθοδο υλοποίησής του. Η επιλογή αυτή γίνεται κατά τη συμπλήρωση των πεδίων ΣΤ.4 του Τεχνικού Δελτίου Πράξης (ΤΔΠ) και Α.8 και Α.21 του Τεχνικού Δελτίου Υποέργου </w:t>
      </w:r>
      <w:r w:rsidRPr="004C61B3">
        <w:rPr>
          <w:spacing w:val="-2"/>
          <w:sz w:val="20"/>
          <w:szCs w:val="20"/>
        </w:rPr>
        <w:t>(ΤΔΥ),</w:t>
      </w:r>
    </w:p>
    <w:p w14:paraId="4FD638DE" w14:textId="77777777" w:rsidR="001616C2" w:rsidRPr="004C61B3" w:rsidRDefault="00A2077A" w:rsidP="004C61B3">
      <w:pPr>
        <w:pStyle w:val="a5"/>
        <w:numPr>
          <w:ilvl w:val="0"/>
          <w:numId w:val="5"/>
        </w:numPr>
        <w:tabs>
          <w:tab w:val="left" w:pos="1094"/>
        </w:tabs>
        <w:spacing w:before="120" w:after="120" w:line="280" w:lineRule="exact"/>
        <w:ind w:right="747"/>
        <w:jc w:val="both"/>
        <w:rPr>
          <w:sz w:val="20"/>
          <w:szCs w:val="20"/>
        </w:rPr>
      </w:pPr>
      <w:r w:rsidRPr="004C61B3">
        <w:rPr>
          <w:sz w:val="20"/>
          <w:szCs w:val="20"/>
        </w:rPr>
        <w:t>την</w:t>
      </w:r>
      <w:r w:rsidRPr="004C61B3">
        <w:rPr>
          <w:spacing w:val="-4"/>
          <w:sz w:val="20"/>
          <w:szCs w:val="20"/>
        </w:rPr>
        <w:t xml:space="preserve"> </w:t>
      </w:r>
      <w:r w:rsidRPr="004C61B3">
        <w:rPr>
          <w:sz w:val="20"/>
          <w:szCs w:val="20"/>
        </w:rPr>
        <w:t>ημερομηνία</w:t>
      </w:r>
      <w:r w:rsidRPr="004C61B3">
        <w:rPr>
          <w:spacing w:val="-2"/>
          <w:sz w:val="20"/>
          <w:szCs w:val="20"/>
        </w:rPr>
        <w:t xml:space="preserve"> </w:t>
      </w:r>
      <w:r w:rsidRPr="004C61B3">
        <w:rPr>
          <w:sz w:val="20"/>
          <w:szCs w:val="20"/>
        </w:rPr>
        <w:t>έναρξης</w:t>
      </w:r>
      <w:r w:rsidRPr="004C61B3">
        <w:rPr>
          <w:spacing w:val="-2"/>
          <w:sz w:val="20"/>
          <w:szCs w:val="20"/>
        </w:rPr>
        <w:t xml:space="preserve"> </w:t>
      </w:r>
      <w:r w:rsidRPr="004C61B3">
        <w:rPr>
          <w:sz w:val="20"/>
          <w:szCs w:val="20"/>
        </w:rPr>
        <w:t>ανά</w:t>
      </w:r>
      <w:r w:rsidRPr="004C61B3">
        <w:rPr>
          <w:spacing w:val="-2"/>
          <w:sz w:val="20"/>
          <w:szCs w:val="20"/>
        </w:rPr>
        <w:t xml:space="preserve"> </w:t>
      </w:r>
      <w:r w:rsidRPr="004C61B3">
        <w:rPr>
          <w:sz w:val="20"/>
          <w:szCs w:val="20"/>
        </w:rPr>
        <w:t>είδος</w:t>
      </w:r>
      <w:r w:rsidRPr="004C61B3">
        <w:rPr>
          <w:spacing w:val="-4"/>
          <w:sz w:val="20"/>
          <w:szCs w:val="20"/>
        </w:rPr>
        <w:t xml:space="preserve"> </w:t>
      </w:r>
      <w:r w:rsidRPr="004C61B3">
        <w:rPr>
          <w:sz w:val="20"/>
          <w:szCs w:val="20"/>
        </w:rPr>
        <w:t>υποέργου,</w:t>
      </w:r>
      <w:r w:rsidRPr="004C61B3">
        <w:rPr>
          <w:spacing w:val="-2"/>
          <w:sz w:val="20"/>
          <w:szCs w:val="20"/>
        </w:rPr>
        <w:t xml:space="preserve"> </w:t>
      </w:r>
      <w:r w:rsidRPr="004C61B3">
        <w:rPr>
          <w:sz w:val="20"/>
          <w:szCs w:val="20"/>
        </w:rPr>
        <w:t>ώστε</w:t>
      </w:r>
      <w:r w:rsidRPr="004C61B3">
        <w:rPr>
          <w:spacing w:val="-4"/>
          <w:sz w:val="20"/>
          <w:szCs w:val="20"/>
        </w:rPr>
        <w:t xml:space="preserve"> </w:t>
      </w:r>
      <w:r w:rsidRPr="004C61B3">
        <w:rPr>
          <w:sz w:val="20"/>
          <w:szCs w:val="20"/>
        </w:rPr>
        <w:t>να</w:t>
      </w:r>
      <w:r w:rsidRPr="004C61B3">
        <w:rPr>
          <w:spacing w:val="-1"/>
          <w:sz w:val="20"/>
          <w:szCs w:val="20"/>
        </w:rPr>
        <w:t xml:space="preserve"> </w:t>
      </w:r>
      <w:r w:rsidRPr="004C61B3">
        <w:rPr>
          <w:sz w:val="20"/>
          <w:szCs w:val="20"/>
        </w:rPr>
        <w:t>καταγραφεί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στο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πεδίο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ΣΤ.13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του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ΤΔΠ ως εκτιμώμενη, καθώς και στο πεδίο Α.18 του ΤΔΥ (ως πραγματική), όταν αυτό υποβληθεί.</w:t>
      </w:r>
    </w:p>
    <w:p w14:paraId="4DC33C4F" w14:textId="31360611" w:rsidR="001616C2" w:rsidRPr="004C61B3" w:rsidRDefault="00A2077A" w:rsidP="004C61B3">
      <w:pPr>
        <w:pStyle w:val="a3"/>
        <w:spacing w:before="120" w:after="120" w:line="280" w:lineRule="exact"/>
        <w:ind w:left="528"/>
        <w:jc w:val="both"/>
        <w:rPr>
          <w:sz w:val="20"/>
          <w:szCs w:val="20"/>
        </w:rPr>
      </w:pPr>
      <w:r w:rsidRPr="004C61B3">
        <w:rPr>
          <w:sz w:val="20"/>
          <w:szCs w:val="20"/>
        </w:rPr>
        <w:t>Η</w:t>
      </w:r>
      <w:r w:rsidRPr="004C61B3">
        <w:rPr>
          <w:spacing w:val="-5"/>
          <w:sz w:val="20"/>
          <w:szCs w:val="20"/>
        </w:rPr>
        <w:t xml:space="preserve"> </w:t>
      </w:r>
      <w:r w:rsidRPr="004C61B3">
        <w:rPr>
          <w:color w:val="41372E"/>
          <w:sz w:val="20"/>
          <w:szCs w:val="20"/>
        </w:rPr>
        <w:t>ταξινόμηση</w:t>
      </w:r>
      <w:r w:rsidRPr="004C61B3">
        <w:rPr>
          <w:color w:val="41372E"/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αυτή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διευκολύνει</w:t>
      </w:r>
      <w:r w:rsidRPr="004C61B3">
        <w:rPr>
          <w:spacing w:val="-4"/>
          <w:sz w:val="20"/>
          <w:szCs w:val="20"/>
        </w:rPr>
        <w:t xml:space="preserve"> </w:t>
      </w:r>
      <w:r w:rsidRPr="004C61B3">
        <w:rPr>
          <w:sz w:val="20"/>
          <w:szCs w:val="20"/>
        </w:rPr>
        <w:t>τη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σωστή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οργάνωση-υποδιαίρεση</w:t>
      </w:r>
      <w:r w:rsidRPr="004C61B3">
        <w:rPr>
          <w:spacing w:val="-2"/>
          <w:sz w:val="20"/>
          <w:szCs w:val="20"/>
        </w:rPr>
        <w:t xml:space="preserve"> </w:t>
      </w:r>
      <w:r w:rsidRPr="004C61B3">
        <w:rPr>
          <w:sz w:val="20"/>
          <w:szCs w:val="20"/>
        </w:rPr>
        <w:t>μίας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πράξης</w:t>
      </w:r>
      <w:r w:rsidRPr="004C61B3">
        <w:rPr>
          <w:spacing w:val="-2"/>
          <w:sz w:val="20"/>
          <w:szCs w:val="20"/>
        </w:rPr>
        <w:t xml:space="preserve"> </w:t>
      </w:r>
      <w:r w:rsidRPr="004C61B3">
        <w:rPr>
          <w:sz w:val="20"/>
          <w:szCs w:val="20"/>
        </w:rPr>
        <w:t>σε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υποέργα</w:t>
      </w:r>
      <w:r w:rsidRPr="004C61B3">
        <w:rPr>
          <w:spacing w:val="1"/>
          <w:sz w:val="20"/>
          <w:szCs w:val="20"/>
        </w:rPr>
        <w:t xml:space="preserve"> </w:t>
      </w:r>
      <w:r w:rsidRPr="004C61B3">
        <w:rPr>
          <w:spacing w:val="-5"/>
          <w:sz w:val="20"/>
          <w:szCs w:val="20"/>
        </w:rPr>
        <w:t>και</w:t>
      </w:r>
      <w:r w:rsidR="004C61B3" w:rsidRPr="004C61B3">
        <w:rPr>
          <w:spacing w:val="-5"/>
          <w:sz w:val="20"/>
          <w:szCs w:val="20"/>
        </w:rPr>
        <w:t xml:space="preserve"> </w:t>
      </w:r>
      <w:r w:rsidRPr="004C61B3">
        <w:rPr>
          <w:sz w:val="20"/>
          <w:szCs w:val="20"/>
        </w:rPr>
        <w:t>ταυτόχρονα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αποτελεί</w:t>
      </w:r>
      <w:r w:rsidRPr="004C61B3">
        <w:rPr>
          <w:spacing w:val="-5"/>
          <w:sz w:val="20"/>
          <w:szCs w:val="20"/>
        </w:rPr>
        <w:t xml:space="preserve"> </w:t>
      </w:r>
      <w:r w:rsidRPr="004C61B3">
        <w:rPr>
          <w:sz w:val="20"/>
          <w:szCs w:val="20"/>
        </w:rPr>
        <w:t>διαχειριστικό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εργαλείο</w:t>
      </w:r>
      <w:r w:rsidRPr="004C61B3">
        <w:rPr>
          <w:spacing w:val="-3"/>
          <w:sz w:val="20"/>
          <w:szCs w:val="20"/>
        </w:rPr>
        <w:t xml:space="preserve"> </w:t>
      </w:r>
      <w:r w:rsidRPr="004C61B3">
        <w:rPr>
          <w:sz w:val="20"/>
          <w:szCs w:val="20"/>
        </w:rPr>
        <w:t>για</w:t>
      </w:r>
      <w:r w:rsidRPr="004C61B3">
        <w:rPr>
          <w:spacing w:val="-2"/>
          <w:sz w:val="20"/>
          <w:szCs w:val="20"/>
        </w:rPr>
        <w:t xml:space="preserve"> </w:t>
      </w:r>
      <w:r w:rsidRPr="004C61B3">
        <w:rPr>
          <w:sz w:val="20"/>
          <w:szCs w:val="20"/>
        </w:rPr>
        <w:t>τη</w:t>
      </w:r>
      <w:r w:rsidRPr="004C61B3">
        <w:rPr>
          <w:spacing w:val="-4"/>
          <w:sz w:val="20"/>
          <w:szCs w:val="20"/>
        </w:rPr>
        <w:t xml:space="preserve"> </w:t>
      </w:r>
      <w:r w:rsidRPr="004C61B3">
        <w:rPr>
          <w:sz w:val="20"/>
          <w:szCs w:val="20"/>
        </w:rPr>
        <w:t>παρακολούθηση</w:t>
      </w:r>
      <w:r w:rsidRPr="004C61B3">
        <w:rPr>
          <w:spacing w:val="-4"/>
          <w:sz w:val="20"/>
          <w:szCs w:val="20"/>
        </w:rPr>
        <w:t xml:space="preserve"> </w:t>
      </w:r>
      <w:r w:rsidRPr="004C61B3">
        <w:rPr>
          <w:sz w:val="20"/>
          <w:szCs w:val="20"/>
        </w:rPr>
        <w:t>της</w:t>
      </w:r>
      <w:r w:rsidRPr="004C61B3">
        <w:rPr>
          <w:spacing w:val="-5"/>
          <w:sz w:val="20"/>
          <w:szCs w:val="20"/>
        </w:rPr>
        <w:t xml:space="preserve"> </w:t>
      </w:r>
      <w:r w:rsidRPr="004C61B3">
        <w:rPr>
          <w:sz w:val="20"/>
          <w:szCs w:val="20"/>
        </w:rPr>
        <w:t>πράξης</w:t>
      </w:r>
      <w:r w:rsidRPr="004C61B3">
        <w:rPr>
          <w:spacing w:val="-5"/>
          <w:sz w:val="20"/>
          <w:szCs w:val="20"/>
        </w:rPr>
        <w:t xml:space="preserve"> </w:t>
      </w:r>
      <w:r w:rsidRPr="004C61B3">
        <w:rPr>
          <w:sz w:val="20"/>
          <w:szCs w:val="20"/>
        </w:rPr>
        <w:t>καθόλη</w:t>
      </w:r>
      <w:r w:rsidRPr="004C61B3">
        <w:rPr>
          <w:spacing w:val="-4"/>
          <w:sz w:val="20"/>
          <w:szCs w:val="20"/>
        </w:rPr>
        <w:t xml:space="preserve"> </w:t>
      </w:r>
      <w:r w:rsidRPr="004C61B3">
        <w:rPr>
          <w:sz w:val="20"/>
          <w:szCs w:val="20"/>
        </w:rPr>
        <w:t>τη</w:t>
      </w:r>
      <w:r w:rsidRPr="004C61B3">
        <w:rPr>
          <w:spacing w:val="-2"/>
          <w:sz w:val="20"/>
          <w:szCs w:val="20"/>
        </w:rPr>
        <w:t xml:space="preserve"> </w:t>
      </w:r>
      <w:r w:rsidRPr="004C61B3">
        <w:rPr>
          <w:sz w:val="20"/>
          <w:szCs w:val="20"/>
        </w:rPr>
        <w:t>διάρκεια υλοποίησής της.</w:t>
      </w:r>
    </w:p>
    <w:p w14:paraId="55ED85D4" w14:textId="77777777" w:rsidR="001616C2" w:rsidRDefault="001616C2" w:rsidP="004C61B3">
      <w:pPr>
        <w:pStyle w:val="a3"/>
        <w:jc w:val="both"/>
        <w:rPr>
          <w:sz w:val="20"/>
        </w:rPr>
      </w:pPr>
    </w:p>
    <w:p w14:paraId="1433FBC5" w14:textId="77777777" w:rsidR="001616C2" w:rsidRDefault="001616C2" w:rsidP="004C61B3">
      <w:pPr>
        <w:pStyle w:val="a3"/>
        <w:jc w:val="both"/>
        <w:rPr>
          <w:sz w:val="20"/>
        </w:rPr>
      </w:pPr>
    </w:p>
    <w:p w14:paraId="294E81AB" w14:textId="77777777" w:rsidR="001616C2" w:rsidRDefault="001616C2" w:rsidP="004C61B3">
      <w:pPr>
        <w:pStyle w:val="a3"/>
        <w:jc w:val="both"/>
        <w:rPr>
          <w:sz w:val="20"/>
        </w:rPr>
      </w:pPr>
    </w:p>
    <w:p w14:paraId="43D15370" w14:textId="77777777" w:rsidR="001616C2" w:rsidRDefault="001616C2" w:rsidP="004C61B3">
      <w:pPr>
        <w:pStyle w:val="a3"/>
        <w:jc w:val="both"/>
        <w:rPr>
          <w:sz w:val="20"/>
        </w:rPr>
      </w:pPr>
    </w:p>
    <w:p w14:paraId="507AD31E" w14:textId="77777777" w:rsidR="001616C2" w:rsidRDefault="001616C2">
      <w:pPr>
        <w:pStyle w:val="a3"/>
        <w:rPr>
          <w:sz w:val="20"/>
        </w:rPr>
      </w:pPr>
    </w:p>
    <w:p w14:paraId="1302012A" w14:textId="77777777" w:rsidR="001616C2" w:rsidRDefault="001616C2">
      <w:pPr>
        <w:pStyle w:val="a3"/>
        <w:rPr>
          <w:sz w:val="20"/>
        </w:rPr>
      </w:pPr>
    </w:p>
    <w:p w14:paraId="4EF364E0" w14:textId="77777777" w:rsidR="001616C2" w:rsidRDefault="001616C2">
      <w:pPr>
        <w:pStyle w:val="a3"/>
        <w:rPr>
          <w:sz w:val="20"/>
        </w:rPr>
      </w:pPr>
    </w:p>
    <w:p w14:paraId="6A71BD30" w14:textId="77777777" w:rsidR="001616C2" w:rsidRDefault="001616C2">
      <w:pPr>
        <w:pStyle w:val="a3"/>
        <w:rPr>
          <w:sz w:val="20"/>
        </w:rPr>
      </w:pPr>
    </w:p>
    <w:p w14:paraId="2873D625" w14:textId="77777777" w:rsidR="001616C2" w:rsidRDefault="001616C2">
      <w:pPr>
        <w:pStyle w:val="a3"/>
        <w:rPr>
          <w:sz w:val="20"/>
        </w:rPr>
      </w:pPr>
    </w:p>
    <w:p w14:paraId="7EEB1F02" w14:textId="77777777" w:rsidR="001616C2" w:rsidRDefault="001616C2">
      <w:pPr>
        <w:pStyle w:val="a3"/>
        <w:rPr>
          <w:sz w:val="20"/>
        </w:rPr>
      </w:pPr>
    </w:p>
    <w:p w14:paraId="1D117A34" w14:textId="77777777" w:rsidR="001616C2" w:rsidRDefault="001616C2">
      <w:pPr>
        <w:pStyle w:val="a3"/>
        <w:rPr>
          <w:sz w:val="20"/>
        </w:rPr>
      </w:pPr>
    </w:p>
    <w:p w14:paraId="4289D4B6" w14:textId="77777777" w:rsidR="001616C2" w:rsidRDefault="001616C2">
      <w:pPr>
        <w:pStyle w:val="a3"/>
        <w:rPr>
          <w:sz w:val="20"/>
        </w:rPr>
      </w:pPr>
    </w:p>
    <w:p w14:paraId="3CB23052" w14:textId="77777777" w:rsidR="001616C2" w:rsidRDefault="001616C2">
      <w:pPr>
        <w:pStyle w:val="a3"/>
        <w:rPr>
          <w:sz w:val="20"/>
        </w:rPr>
      </w:pPr>
    </w:p>
    <w:p w14:paraId="1AF48A57" w14:textId="77777777" w:rsidR="001616C2" w:rsidRDefault="001616C2">
      <w:pPr>
        <w:pStyle w:val="a3"/>
        <w:rPr>
          <w:sz w:val="20"/>
        </w:rPr>
      </w:pPr>
    </w:p>
    <w:p w14:paraId="326BE933" w14:textId="77777777" w:rsidR="001616C2" w:rsidRDefault="001616C2">
      <w:pPr>
        <w:pStyle w:val="a3"/>
        <w:rPr>
          <w:sz w:val="20"/>
        </w:rPr>
      </w:pPr>
    </w:p>
    <w:p w14:paraId="70DE08D7" w14:textId="77777777" w:rsidR="001616C2" w:rsidRDefault="001616C2">
      <w:pPr>
        <w:pStyle w:val="a3"/>
        <w:rPr>
          <w:sz w:val="20"/>
        </w:rPr>
      </w:pPr>
    </w:p>
    <w:p w14:paraId="11060C9B" w14:textId="77777777" w:rsidR="001616C2" w:rsidRDefault="001616C2">
      <w:pPr>
        <w:pStyle w:val="a3"/>
        <w:rPr>
          <w:sz w:val="20"/>
        </w:rPr>
      </w:pPr>
    </w:p>
    <w:p w14:paraId="301E4A63" w14:textId="77777777" w:rsidR="001616C2" w:rsidRDefault="001616C2">
      <w:pPr>
        <w:pStyle w:val="a3"/>
        <w:rPr>
          <w:sz w:val="20"/>
        </w:rPr>
      </w:pPr>
    </w:p>
    <w:p w14:paraId="151874A9" w14:textId="77777777" w:rsidR="001616C2" w:rsidRDefault="001616C2">
      <w:pPr>
        <w:pStyle w:val="a3"/>
        <w:rPr>
          <w:sz w:val="20"/>
        </w:rPr>
      </w:pPr>
    </w:p>
    <w:p w14:paraId="66402FD0" w14:textId="77777777" w:rsidR="001616C2" w:rsidRDefault="001616C2">
      <w:pPr>
        <w:pStyle w:val="a3"/>
        <w:rPr>
          <w:sz w:val="20"/>
        </w:rPr>
      </w:pPr>
    </w:p>
    <w:p w14:paraId="47773626" w14:textId="77777777" w:rsidR="001616C2" w:rsidRDefault="001616C2">
      <w:pPr>
        <w:pStyle w:val="a3"/>
        <w:rPr>
          <w:sz w:val="20"/>
        </w:rPr>
      </w:pPr>
    </w:p>
    <w:p w14:paraId="436525BF" w14:textId="77777777" w:rsidR="001616C2" w:rsidRDefault="001616C2">
      <w:pPr>
        <w:pStyle w:val="a3"/>
        <w:rPr>
          <w:sz w:val="20"/>
        </w:rPr>
      </w:pPr>
    </w:p>
    <w:p w14:paraId="1A65F757" w14:textId="77777777" w:rsidR="001616C2" w:rsidRDefault="001616C2">
      <w:pPr>
        <w:pStyle w:val="a3"/>
        <w:rPr>
          <w:sz w:val="20"/>
        </w:rPr>
      </w:pPr>
    </w:p>
    <w:p w14:paraId="0020F239" w14:textId="77777777" w:rsidR="001616C2" w:rsidRDefault="001616C2">
      <w:pPr>
        <w:rPr>
          <w:sz w:val="20"/>
        </w:rPr>
        <w:sectPr w:rsidR="001616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920" w:right="1460" w:bottom="280" w:left="1260" w:header="720" w:footer="720" w:gutter="0"/>
          <w:cols w:space="720"/>
        </w:sectPr>
      </w:pPr>
    </w:p>
    <w:p w14:paraId="2A86389E" w14:textId="77777777" w:rsidR="001616C2" w:rsidRDefault="001616C2">
      <w:pPr>
        <w:pStyle w:val="a3"/>
        <w:spacing w:before="3"/>
        <w:rPr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062"/>
        <w:gridCol w:w="7510"/>
        <w:gridCol w:w="6240"/>
        <w:gridCol w:w="4822"/>
      </w:tblGrid>
      <w:tr w:rsidR="001616C2" w14:paraId="36BAF7E7" w14:textId="77777777">
        <w:trPr>
          <w:trHeight w:val="695"/>
        </w:trPr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14:paraId="7A36C310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21E62976" w14:textId="77777777" w:rsidR="001616C2" w:rsidRDefault="00A2077A">
            <w:pPr>
              <w:pStyle w:val="TableParagraph"/>
              <w:ind w:left="9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ΚΩΔ</w:t>
            </w:r>
          </w:p>
        </w:tc>
        <w:tc>
          <w:tcPr>
            <w:tcW w:w="2062" w:type="dxa"/>
            <w:tcBorders>
              <w:left w:val="nil"/>
              <w:bottom w:val="nil"/>
              <w:right w:val="dotted" w:sz="4" w:space="0" w:color="000000"/>
            </w:tcBorders>
          </w:tcPr>
          <w:p w14:paraId="15D15608" w14:textId="77777777" w:rsidR="001616C2" w:rsidRDefault="001616C2">
            <w:pPr>
              <w:pStyle w:val="TableParagraph"/>
              <w:spacing w:before="56"/>
              <w:rPr>
                <w:sz w:val="18"/>
              </w:rPr>
            </w:pPr>
          </w:p>
          <w:p w14:paraId="1ADE334C" w14:textId="77777777" w:rsidR="001616C2" w:rsidRDefault="00A2077A">
            <w:pPr>
              <w:pStyle w:val="TableParagraph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ΕΙΔΟΣ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ΥΠΟΕΡΓΟΥ</w:t>
            </w:r>
          </w:p>
        </w:tc>
        <w:tc>
          <w:tcPr>
            <w:tcW w:w="7510" w:type="dxa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59629B89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36F5C810" w14:textId="77777777" w:rsidR="001616C2" w:rsidRDefault="00A2077A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ΠΕΡΙΓΡΑΦΗ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ΕΙΔΟΥΣ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ΥΠΟΕΡΓΟΥ</w:t>
            </w:r>
          </w:p>
        </w:tc>
        <w:tc>
          <w:tcPr>
            <w:tcW w:w="6240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08D9DE" w14:textId="77777777" w:rsidR="001616C2" w:rsidRDefault="001616C2">
            <w:pPr>
              <w:pStyle w:val="TableParagraph"/>
              <w:spacing w:before="56"/>
              <w:rPr>
                <w:sz w:val="18"/>
              </w:rPr>
            </w:pPr>
          </w:p>
          <w:p w14:paraId="049ADB24" w14:textId="77777777" w:rsidR="001616C2" w:rsidRDefault="00A2077A">
            <w:pPr>
              <w:pStyle w:val="TableParagraph"/>
              <w:ind w:left="20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ΤΟ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ΥΠΟΕΡΓΟ/ΤΔΥ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ΔΥΝΑΤΑΙ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ΝΑ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ΑΝΤΙΣΤΟΙΧΕΙ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ΣΕ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ή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ΝΑ </w:t>
            </w:r>
            <w:r>
              <w:rPr>
                <w:b/>
                <w:spacing w:val="-2"/>
                <w:sz w:val="18"/>
              </w:rPr>
              <w:t>ΠΕΡΙΛΑΜΒΑΝΕΙ</w:t>
            </w:r>
          </w:p>
          <w:p w14:paraId="43D59E1D" w14:textId="77777777" w:rsidR="001616C2" w:rsidRDefault="00A2077A">
            <w:pPr>
              <w:pStyle w:val="TableParagraph"/>
              <w:spacing w:before="50"/>
              <w:ind w:left="20" w:right="17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(πεδίο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Α.21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ΤΔΥ)</w:t>
            </w:r>
          </w:p>
        </w:tc>
        <w:tc>
          <w:tcPr>
            <w:tcW w:w="4822" w:type="dxa"/>
            <w:tcBorders>
              <w:left w:val="dotted" w:sz="4" w:space="0" w:color="000000"/>
              <w:bottom w:val="nil"/>
              <w:right w:val="nil"/>
            </w:tcBorders>
          </w:tcPr>
          <w:p w14:paraId="751F948D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5792D324" w14:textId="77777777" w:rsidR="001616C2" w:rsidRDefault="00A2077A">
            <w:pPr>
              <w:pStyle w:val="TableParagraph"/>
              <w:ind w:left="2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ΕΝΑΡΞΗ</w:t>
            </w:r>
            <w:r>
              <w:rPr>
                <w:b/>
                <w:spacing w:val="-2"/>
                <w:sz w:val="18"/>
              </w:rPr>
              <w:t xml:space="preserve"> ΥΠΟΕΡΓΟΥ</w:t>
            </w:r>
          </w:p>
        </w:tc>
      </w:tr>
      <w:tr w:rsidR="001616C2" w14:paraId="7315791C" w14:textId="77777777">
        <w:trPr>
          <w:trHeight w:val="549"/>
        </w:trPr>
        <w:tc>
          <w:tcPr>
            <w:tcW w:w="10359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DC51B01" w14:textId="77777777" w:rsidR="001616C2" w:rsidRDefault="00A2077A">
            <w:pPr>
              <w:pStyle w:val="TableParagraph"/>
              <w:spacing w:before="126"/>
              <w:ind w:left="17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[πεδίο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ΣΤ.4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ΤΔΠ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(επιλέγεται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από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λίστα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τιμών στο</w:t>
            </w:r>
            <w:r>
              <w:rPr>
                <w:color w:val="006FC0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ΟΠΣ)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και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Α.8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ΤΔΥ]</w:t>
            </w:r>
          </w:p>
        </w:tc>
        <w:tc>
          <w:tcPr>
            <w:tcW w:w="624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A9D725" w14:textId="77777777" w:rsidR="001616C2" w:rsidRDefault="001616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07AF81DC" w14:textId="77777777" w:rsidR="001616C2" w:rsidRDefault="00A2077A">
            <w:pPr>
              <w:pStyle w:val="TableParagraph"/>
              <w:spacing w:before="126"/>
              <w:ind w:left="2" w:right="9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(πεδία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ΣΤ.13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ΤΔΠ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και</w:t>
            </w:r>
            <w:r>
              <w:rPr>
                <w:color w:val="006FC0"/>
                <w:spacing w:val="-5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Α.18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ΤΔΥ)</w:t>
            </w:r>
          </w:p>
        </w:tc>
      </w:tr>
      <w:tr w:rsidR="001616C2" w:rsidRPr="004C61B3" w14:paraId="368EFD0E" w14:textId="77777777">
        <w:trPr>
          <w:trHeight w:val="5580"/>
        </w:trPr>
        <w:tc>
          <w:tcPr>
            <w:tcW w:w="78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9D41D1D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796D9169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7B706BF7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22EAE8A1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28EB32BE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62067D16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2DF99B92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5BD1FD10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21E64487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19DFB03C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3578A253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6FF80A4A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19AFA54F" w14:textId="77777777" w:rsidR="001616C2" w:rsidRPr="004C61B3" w:rsidRDefault="00A2077A" w:rsidP="004C61B3">
            <w:pPr>
              <w:pStyle w:val="TableParagraph"/>
              <w:spacing w:line="240" w:lineRule="atLeast"/>
              <w:ind w:left="93" w:right="36"/>
              <w:jc w:val="center"/>
              <w:rPr>
                <w:sz w:val="18"/>
                <w:szCs w:val="18"/>
              </w:rPr>
            </w:pPr>
            <w:r w:rsidRPr="004C61B3">
              <w:rPr>
                <w:spacing w:val="-4"/>
                <w:sz w:val="18"/>
                <w:szCs w:val="18"/>
              </w:rPr>
              <w:t>5001</w:t>
            </w:r>
          </w:p>
        </w:tc>
        <w:tc>
          <w:tcPr>
            <w:tcW w:w="206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26574E3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0941C9E3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3BEABD65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37709171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74886AB9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307330C5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4E22CF41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2875DAB7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4C5459C0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5B03E839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3FF0CBDE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13C9D27A" w14:textId="77777777" w:rsidR="001616C2" w:rsidRPr="004C61B3" w:rsidRDefault="00A2077A" w:rsidP="004C61B3">
            <w:pPr>
              <w:pStyle w:val="TableParagraph"/>
              <w:spacing w:line="240" w:lineRule="atLeast"/>
              <w:ind w:left="151" w:right="809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ΜΕΛΕΤΕΣ</w:t>
            </w:r>
            <w:r w:rsidRPr="004C61B3">
              <w:rPr>
                <w:spacing w:val="-1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 xml:space="preserve">ΚΑΙ </w:t>
            </w:r>
            <w:r w:rsidRPr="004C61B3">
              <w:rPr>
                <w:spacing w:val="-2"/>
                <w:sz w:val="18"/>
                <w:szCs w:val="18"/>
              </w:rPr>
              <w:t>ΥΠΗΡΕΣΙΕΣ</w:t>
            </w:r>
          </w:p>
          <w:p w14:paraId="409C4918" w14:textId="77777777" w:rsidR="001616C2" w:rsidRPr="004C61B3" w:rsidRDefault="00A2077A" w:rsidP="004C61B3">
            <w:pPr>
              <w:pStyle w:val="TableParagraph"/>
              <w:spacing w:line="240" w:lineRule="atLeast"/>
              <w:ind w:left="151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ΤΕΧΝΙΚΩΝ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pacing w:val="-2"/>
                <w:sz w:val="18"/>
                <w:szCs w:val="18"/>
              </w:rPr>
              <w:t>ΕΡΓΩΝ</w:t>
            </w:r>
          </w:p>
        </w:tc>
        <w:tc>
          <w:tcPr>
            <w:tcW w:w="7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ACEF17" w14:textId="77777777" w:rsidR="001616C2" w:rsidRPr="004C61B3" w:rsidRDefault="00A2077A" w:rsidP="004C61B3">
            <w:pPr>
              <w:pStyle w:val="TableParagraph"/>
              <w:spacing w:line="240" w:lineRule="atLeast"/>
              <w:ind w:left="103" w:right="119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 xml:space="preserve">Υποέργα που υλοποιούνται </w:t>
            </w:r>
            <w:r w:rsidRPr="004C61B3">
              <w:rPr>
                <w:sz w:val="18"/>
                <w:szCs w:val="18"/>
                <w:u w:val="single"/>
              </w:rPr>
              <w:t>αποκλειστικά</w:t>
            </w:r>
            <w:r w:rsidRPr="004C61B3">
              <w:rPr>
                <w:sz w:val="18"/>
                <w:szCs w:val="18"/>
              </w:rPr>
              <w:t xml:space="preserve"> μέσω της σύναψης δημόσιων συμβάσεων με αναδόχους-μελετητές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και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φυσικό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τους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αντικείμενο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αφορά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την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εκπόνηση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μελετών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και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την παροχή τεχνικών και λοιπών συναφών επιστημονικών υπηρεσιών, οι οποίες συνδέονται με την εκτέλεση τεχνικού έργου, σύμφωνα με την περ. 7(α) της παρ. 1 του αρ. 2 του ν.4412/2016 και τους κωδικούς CPV του Προσαρτήματος Γ του Παραρτήματος Ι Ν.</w:t>
            </w:r>
          </w:p>
          <w:p w14:paraId="735D293B" w14:textId="77777777" w:rsidR="001616C2" w:rsidRPr="004C61B3" w:rsidRDefault="00A2077A" w:rsidP="004C61B3">
            <w:pPr>
              <w:pStyle w:val="TableParagraph"/>
              <w:spacing w:line="240" w:lineRule="atLeast"/>
              <w:ind w:left="103"/>
              <w:rPr>
                <w:sz w:val="18"/>
                <w:szCs w:val="18"/>
              </w:rPr>
            </w:pPr>
            <w:r w:rsidRPr="004C61B3">
              <w:rPr>
                <w:spacing w:val="-2"/>
                <w:sz w:val="18"/>
                <w:szCs w:val="18"/>
              </w:rPr>
              <w:t>4412/2016.</w:t>
            </w:r>
          </w:p>
          <w:p w14:paraId="5803C181" w14:textId="77777777" w:rsidR="001616C2" w:rsidRPr="004C61B3" w:rsidRDefault="00A2077A" w:rsidP="004C61B3">
            <w:pPr>
              <w:pStyle w:val="TableParagraph"/>
              <w:spacing w:line="240" w:lineRule="atLeast"/>
              <w:ind w:left="103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  <w:u w:val="single"/>
              </w:rPr>
              <w:t>Ενδεικτικά</w:t>
            </w:r>
            <w:r w:rsidRPr="004C61B3">
              <w:rPr>
                <w:sz w:val="18"/>
                <w:szCs w:val="18"/>
              </w:rPr>
              <w:t>,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φυσικό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αντικείμενο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pacing w:val="-2"/>
                <w:sz w:val="18"/>
                <w:szCs w:val="18"/>
              </w:rPr>
              <w:t>περιλαμβάνει:</w:t>
            </w:r>
          </w:p>
          <w:p w14:paraId="2323627C" w14:textId="77777777" w:rsidR="001616C2" w:rsidRPr="004C61B3" w:rsidRDefault="00A2077A" w:rsidP="004C61B3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40" w:lineRule="atLeast"/>
              <w:ind w:hanging="283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μελέτη/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μελέτες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για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την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κατασκευή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τεχνικού</w:t>
            </w:r>
            <w:r w:rsidRPr="004C61B3">
              <w:rPr>
                <w:spacing w:val="-1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έργου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(αρχιτεκτονική,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pacing w:val="-2"/>
                <w:sz w:val="18"/>
                <w:szCs w:val="18"/>
              </w:rPr>
              <w:t>στατική,</w:t>
            </w:r>
          </w:p>
          <w:p w14:paraId="1F85E2C0" w14:textId="77777777" w:rsidR="001616C2" w:rsidRPr="004C61B3" w:rsidRDefault="00A2077A" w:rsidP="004C61B3">
            <w:pPr>
              <w:pStyle w:val="TableParagraph"/>
              <w:spacing w:line="240" w:lineRule="atLeast"/>
              <w:ind w:left="427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τοπογραφική,</w:t>
            </w:r>
            <w:r w:rsidRPr="004C61B3">
              <w:rPr>
                <w:spacing w:val="-10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γεωτεχνική,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ηλεκτρομηχανολογική,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χημικοτεχνική,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περιβαλλοντική,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pacing w:val="-2"/>
                <w:sz w:val="18"/>
                <w:szCs w:val="18"/>
              </w:rPr>
              <w:t>κλπ),</w:t>
            </w:r>
          </w:p>
          <w:p w14:paraId="6E589FF6" w14:textId="77777777" w:rsidR="001616C2" w:rsidRPr="004C61B3" w:rsidRDefault="00A2077A" w:rsidP="004C61B3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40" w:lineRule="atLeast"/>
              <w:ind w:right="534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μελέτη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για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χωρικό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σχεδιασμό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(χωροταξική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και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ρυθμιστική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μελέτη,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πολεοδομική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και ρυμοτομική μελέτη, τοπικό πολεοδομικό σχέδιο δήμων, κλπ)</w:t>
            </w:r>
          </w:p>
          <w:p w14:paraId="58FD93C1" w14:textId="77777777" w:rsidR="001616C2" w:rsidRPr="004C61B3" w:rsidRDefault="00A2077A" w:rsidP="004C61B3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40" w:lineRule="atLeast"/>
              <w:ind w:hanging="283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σχέδια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δράσης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και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σχέδια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διαχείρισης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που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σχετίζονται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με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τεχνικά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έργα</w:t>
            </w:r>
            <w:r w:rsidRPr="004C61B3">
              <w:rPr>
                <w:spacing w:val="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σε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τοπικό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pacing w:val="-10"/>
                <w:sz w:val="18"/>
                <w:szCs w:val="18"/>
              </w:rPr>
              <w:t>ή</w:t>
            </w:r>
          </w:p>
          <w:p w14:paraId="131A48D4" w14:textId="77777777" w:rsidR="001616C2" w:rsidRPr="004C61B3" w:rsidRDefault="00A2077A" w:rsidP="004C61B3">
            <w:pPr>
              <w:pStyle w:val="TableParagraph"/>
              <w:spacing w:line="240" w:lineRule="atLeast"/>
              <w:ind w:left="427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εθνικό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επίπεδο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(τα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παραδοτέα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του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υποέργου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περιλαμβάνουν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μελέτες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ή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υπηρεσίες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για τεχνικά έργα),</w:t>
            </w:r>
          </w:p>
          <w:p w14:paraId="7268AE33" w14:textId="77777777" w:rsidR="001616C2" w:rsidRPr="004C61B3" w:rsidRDefault="00A2077A" w:rsidP="004C61B3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40" w:lineRule="atLeast"/>
              <w:ind w:right="362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υπηρεσίες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τεχνικού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συμβούλου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για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την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ωρίμανση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και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δημοπράτηση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ενός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 xml:space="preserve">τεχνικού </w:t>
            </w:r>
            <w:r w:rsidRPr="004C61B3">
              <w:rPr>
                <w:spacing w:val="-2"/>
                <w:sz w:val="18"/>
                <w:szCs w:val="18"/>
              </w:rPr>
              <w:t>έργου,</w:t>
            </w:r>
          </w:p>
          <w:p w14:paraId="34EFDBC8" w14:textId="77777777" w:rsidR="001616C2" w:rsidRPr="004C61B3" w:rsidRDefault="00A2077A" w:rsidP="004C61B3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40" w:lineRule="atLeast"/>
              <w:ind w:right="751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υπηρεσίες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τεχνικού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συμβούλου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για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διαχείριση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και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επίβλεψη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τεχνικού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έργου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ή μελέτης τεχνικού έργου, κλπ</w:t>
            </w:r>
          </w:p>
          <w:p w14:paraId="70CF47DE" w14:textId="77777777" w:rsidR="001616C2" w:rsidRPr="004C61B3" w:rsidRDefault="00A2077A" w:rsidP="004C61B3">
            <w:pPr>
              <w:pStyle w:val="TableParagraph"/>
              <w:spacing w:line="240" w:lineRule="atLeast"/>
              <w:ind w:left="103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Επισημαίνεται ότι μελέτες ή τεχνικές και λοιπές συναφείς επιστημονικές υπηρεσίες που παρέχονται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από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αναδόχους-συμβούλους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και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δεν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περιλαμβάνουν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την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εκπόνηση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μελέτης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 xml:space="preserve">για τεχνικό έργο ή υπηρεσία του Προσαρτήματος Γ του Παραρτήματος Ι του ν. 4412/2016 εντάσσονται στο είδος υποέργου </w:t>
            </w:r>
            <w:r w:rsidRPr="004C61B3">
              <w:rPr>
                <w:sz w:val="18"/>
                <w:szCs w:val="18"/>
                <w:u w:val="single"/>
              </w:rPr>
              <w:t>5004</w:t>
            </w:r>
            <w:r w:rsidRPr="004C61B3">
              <w:rPr>
                <w:sz w:val="18"/>
                <w:szCs w:val="18"/>
              </w:rPr>
              <w:t>.</w:t>
            </w:r>
          </w:p>
        </w:tc>
        <w:tc>
          <w:tcPr>
            <w:tcW w:w="6240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5B050309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6A5265FB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761F35BB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265D4830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63A719A6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1C8FE8B2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57DEC403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18128EA5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1AF70478" w14:textId="77777777" w:rsidR="001616C2" w:rsidRPr="004C61B3" w:rsidRDefault="00A2077A" w:rsidP="004C61B3">
            <w:pPr>
              <w:pStyle w:val="TableParagraph"/>
              <w:spacing w:line="240" w:lineRule="atLeast"/>
              <w:ind w:left="106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Το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υποέργο/ΤΔΥ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αντιστοιχεί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pacing w:val="-5"/>
                <w:sz w:val="18"/>
                <w:szCs w:val="18"/>
              </w:rPr>
              <w:t>σε:</w:t>
            </w:r>
          </w:p>
          <w:p w14:paraId="11732FBC" w14:textId="77777777" w:rsidR="001616C2" w:rsidRPr="004C61B3" w:rsidRDefault="00A2077A" w:rsidP="004C61B3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40" w:lineRule="atLeast"/>
              <w:ind w:left="422" w:right="654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μία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πλήρη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δημόσια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σύμβαση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(δηλ.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σε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μία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και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μοναδική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σύμβαση, ανεξαρτήτως π/υ), ή σε</w:t>
            </w:r>
          </w:p>
          <w:p w14:paraId="0AFB055C" w14:textId="77777777" w:rsidR="001616C2" w:rsidRPr="004C61B3" w:rsidRDefault="00A2077A" w:rsidP="004C61B3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40" w:lineRule="atLeast"/>
              <w:ind w:left="422" w:right="414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μέρος/τμήμα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μίας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δημόσιας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σύμβασης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ανεξαρτήτως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π/υ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(όπως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στην περίπτωση τμηματοποιημένης – phased πράξης)</w:t>
            </w:r>
          </w:p>
          <w:p w14:paraId="5B094787" w14:textId="77777777" w:rsidR="001616C2" w:rsidRPr="004C61B3" w:rsidRDefault="00A2077A" w:rsidP="004C61B3">
            <w:pPr>
              <w:pStyle w:val="TableParagraph"/>
              <w:spacing w:line="240" w:lineRule="atLeast"/>
              <w:ind w:left="106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Σε ορισμένες περιπτώσεις που αφορούν προμήθειες ή υπηρεσίες, υπό προϋποθέσεις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ένα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υποέργο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μπορεί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να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περιλαμβάνει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περισσότερες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από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μία δημόσιες συμβάσεις, ως ομάδα/σύνολο. Οι περιπτώσεις αυτές είναι:</w:t>
            </w:r>
          </w:p>
          <w:p w14:paraId="0E09ED39" w14:textId="7E0DA0CE" w:rsidR="001616C2" w:rsidRPr="004C61B3" w:rsidRDefault="00A2077A" w:rsidP="004C61B3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40" w:lineRule="atLeast"/>
              <w:ind w:left="422" w:right="210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 xml:space="preserve">ενέργειες Τεχνικής Βοήθειας (ΤΒ) με ομοειδές φυσικό αντικείμενο που αφορούν προμήθειες εξοπλισμού ή υπηρεσίες, εφόσον καθεμία από τις συμβάσεις έχει π/υ ≤ </w:t>
            </w:r>
            <w:r w:rsidR="004C61B3" w:rsidRPr="004C61B3">
              <w:rPr>
                <w:sz w:val="18"/>
                <w:szCs w:val="18"/>
              </w:rPr>
              <w:t>60</w:t>
            </w:r>
            <w:r w:rsidRPr="004C61B3">
              <w:rPr>
                <w:sz w:val="18"/>
                <w:szCs w:val="18"/>
              </w:rPr>
              <w:t xml:space="preserve">.000 € (χωρίς ΦΠΑ). Εάν μία από αυτές τις συμβάσεις έχει π/υ &gt; </w:t>
            </w:r>
            <w:r w:rsidR="004C61B3" w:rsidRPr="004C61B3">
              <w:rPr>
                <w:sz w:val="18"/>
                <w:szCs w:val="18"/>
              </w:rPr>
              <w:t>6</w:t>
            </w:r>
            <w:r w:rsidRPr="004C61B3">
              <w:rPr>
                <w:sz w:val="18"/>
                <w:szCs w:val="18"/>
              </w:rPr>
              <w:t>0.000 € (χωρίς ΦΠΑ), δημιουργείται διακριτό υποέργο</w:t>
            </w:r>
            <w:r w:rsidR="00430AB4">
              <w:rPr>
                <w:rStyle w:val="aa"/>
                <w:sz w:val="18"/>
                <w:szCs w:val="18"/>
              </w:rPr>
              <w:footnoteReference w:id="1"/>
            </w:r>
            <w:r w:rsidRPr="004C61B3">
              <w:rPr>
                <w:spacing w:val="40"/>
                <w:position w:val="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στο πλαίσιο της ίδιας πράξης</w:t>
            </w:r>
          </w:p>
          <w:p w14:paraId="2DDE5BC1" w14:textId="49AE53C4" w:rsidR="001616C2" w:rsidRPr="004C61B3" w:rsidRDefault="00A2077A" w:rsidP="004C61B3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40" w:lineRule="atLeast"/>
              <w:ind w:left="422" w:right="272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περιπτώσεις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συμβάσεων,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οι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οποίες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προκύπτουν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μετά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από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 xml:space="preserve">υποδιαίρεση σε τμήματα (lots) σύμφωνα με το ν. 4412/2016, για το σύνολο των οποίων γίνεται ένας και μόνο διαγωνισμός. Εάν μία από αυτές τις συμβάσεις έχει π/υ &gt; </w:t>
            </w:r>
            <w:r w:rsidR="004C61B3" w:rsidRPr="004C61B3">
              <w:rPr>
                <w:sz w:val="18"/>
                <w:szCs w:val="18"/>
              </w:rPr>
              <w:t>6</w:t>
            </w:r>
            <w:r w:rsidRPr="004C61B3">
              <w:rPr>
                <w:sz w:val="18"/>
                <w:szCs w:val="18"/>
              </w:rPr>
              <w:t>0.000 € (χωρίς ΦΠΑ), δημιουργείται διακριτό</w:t>
            </w:r>
            <w:r w:rsidRPr="004C61B3">
              <w:rPr>
                <w:position w:val="6"/>
                <w:sz w:val="18"/>
                <w:szCs w:val="18"/>
              </w:rPr>
              <w:t>1</w:t>
            </w:r>
            <w:r w:rsidRPr="004C61B3">
              <w:rPr>
                <w:spacing w:val="40"/>
                <w:position w:val="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υποέργο στο πλαίσιο της ίδιας πράξης.</w:t>
            </w:r>
          </w:p>
        </w:tc>
        <w:tc>
          <w:tcPr>
            <w:tcW w:w="4822" w:type="dxa"/>
            <w:vMerge w:val="restart"/>
            <w:tcBorders>
              <w:top w:val="dotted" w:sz="4" w:space="0" w:color="000000"/>
              <w:left w:val="dotted" w:sz="4" w:space="0" w:color="000000"/>
              <w:right w:val="nil"/>
            </w:tcBorders>
          </w:tcPr>
          <w:p w14:paraId="4672CFDB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3D9CEF1B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488DC3E3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01A0B695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0D8920D0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60BC8542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3B511513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30A23ED6" w14:textId="77777777" w:rsidR="001616C2" w:rsidRPr="004C61B3" w:rsidRDefault="00A2077A" w:rsidP="004C61B3">
            <w:pPr>
              <w:pStyle w:val="TableParagraph"/>
              <w:spacing w:line="240" w:lineRule="atLeast"/>
              <w:ind w:left="104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Η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ημερομηνία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έναρξης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του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Υποέργου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είναι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η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ημερομηνία υπογραφής της δημόσιας σύμβασης.</w:t>
            </w:r>
          </w:p>
          <w:p w14:paraId="5B5175C7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5F202B8F" w14:textId="77777777" w:rsidR="001616C2" w:rsidRPr="004C61B3" w:rsidRDefault="00A2077A" w:rsidP="004C61B3">
            <w:pPr>
              <w:pStyle w:val="TableParagraph"/>
              <w:spacing w:line="240" w:lineRule="atLeast"/>
              <w:ind w:left="104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Στην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περίπτωση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δημόσιας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σύμβασης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pacing w:val="-5"/>
                <w:sz w:val="18"/>
                <w:szCs w:val="18"/>
              </w:rPr>
              <w:t>για</w:t>
            </w:r>
          </w:p>
          <w:p w14:paraId="7033E5BD" w14:textId="52832375" w:rsidR="001616C2" w:rsidRPr="004C61B3" w:rsidRDefault="00A2077A" w:rsidP="004C61B3">
            <w:pPr>
              <w:pStyle w:val="TableParagraph"/>
              <w:spacing w:line="240" w:lineRule="atLeast"/>
              <w:ind w:left="104" w:right="150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τμηματοποιημένη πράξη (phased), είναι η ημερομηνία μετά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από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την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οποία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οι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δαπάνες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σύμβασης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 xml:space="preserve">βαρύνουν το </w:t>
            </w:r>
            <w:r w:rsidR="004C61B3">
              <w:rPr>
                <w:sz w:val="18"/>
                <w:szCs w:val="18"/>
                <w:lang w:val="en-US"/>
              </w:rPr>
              <w:t>TAMEY</w:t>
            </w:r>
            <w:r w:rsidRPr="004C61B3">
              <w:rPr>
                <w:sz w:val="18"/>
                <w:szCs w:val="18"/>
              </w:rPr>
              <w:t xml:space="preserve"> 2021-2027 (δηλ. μετά την 1/1/2021).</w:t>
            </w:r>
          </w:p>
          <w:p w14:paraId="120166DE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5AD41901" w14:textId="77777777" w:rsidR="001616C2" w:rsidRPr="004C61B3" w:rsidRDefault="00A2077A" w:rsidP="004C61B3">
            <w:pPr>
              <w:pStyle w:val="TableParagraph"/>
              <w:spacing w:line="240" w:lineRule="atLeast"/>
              <w:ind w:left="104" w:right="150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Σε περίπτωση χορήγησης προκαταβολής, η οποία καλύπτεται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από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την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εγγύηση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καλής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εκτέλεσης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ή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μέρος αυτής και άρα είναι επιλέξιμη, η ημερομηνία έναρξης μπορεί να είναι η ημερομηνία έκδοσης της εγγύησης καλής εκτέλεσης (με την προϋπόθεση ότι η δημόσια σύμβαση έχει υπογραφεί).</w:t>
            </w:r>
          </w:p>
          <w:p w14:paraId="15D02AB6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6E033872" w14:textId="77777777" w:rsidR="001616C2" w:rsidRPr="004C61B3" w:rsidRDefault="00A2077A" w:rsidP="004C61B3">
            <w:pPr>
              <w:pStyle w:val="TableParagraph"/>
              <w:spacing w:line="240" w:lineRule="atLeast"/>
              <w:ind w:left="104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Σε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περίπτωση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που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Υποέργο</w:t>
            </w:r>
            <w:r w:rsidRPr="004C61B3">
              <w:rPr>
                <w:spacing w:val="-1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αντιστοιχεί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pacing w:val="-5"/>
                <w:sz w:val="18"/>
                <w:szCs w:val="18"/>
              </w:rPr>
              <w:t>σε</w:t>
            </w:r>
          </w:p>
          <w:p w14:paraId="0C994D53" w14:textId="77777777" w:rsidR="001616C2" w:rsidRPr="004C61B3" w:rsidRDefault="00A2077A" w:rsidP="004C61B3">
            <w:pPr>
              <w:pStyle w:val="TableParagraph"/>
              <w:spacing w:line="240" w:lineRule="atLeast"/>
              <w:ind w:left="104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περισσότερες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από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μία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δημόσιες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συμβάσεις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ή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σε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ομάδα δημόσιων συμβάσεων, ημερομηνία έναρξης του</w:t>
            </w:r>
          </w:p>
          <w:p w14:paraId="70382FCF" w14:textId="77777777" w:rsidR="001616C2" w:rsidRPr="004C61B3" w:rsidRDefault="00A2077A" w:rsidP="004C61B3">
            <w:pPr>
              <w:pStyle w:val="TableParagraph"/>
              <w:spacing w:line="240" w:lineRule="atLeast"/>
              <w:ind w:left="104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Υποέργου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είναι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η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ημερομηνία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υπογραφής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της</w:t>
            </w:r>
            <w:r w:rsidRPr="004C61B3">
              <w:rPr>
                <w:spacing w:val="-7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1</w:t>
            </w:r>
            <w:r w:rsidRPr="004C61B3">
              <w:rPr>
                <w:position w:val="6"/>
                <w:sz w:val="18"/>
                <w:szCs w:val="18"/>
              </w:rPr>
              <w:t>ης</w:t>
            </w:r>
            <w:r w:rsidRPr="004C61B3">
              <w:rPr>
                <w:spacing w:val="13"/>
                <w:position w:val="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(από αυτές) δημόσιας σύμβασης.</w:t>
            </w:r>
          </w:p>
        </w:tc>
      </w:tr>
      <w:tr w:rsidR="001616C2" w:rsidRPr="004C61B3" w14:paraId="1327C3CB" w14:textId="77777777">
        <w:trPr>
          <w:trHeight w:val="1288"/>
        </w:trPr>
        <w:tc>
          <w:tcPr>
            <w:tcW w:w="78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68EC872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4EAC8665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4BACA762" w14:textId="77777777" w:rsidR="001616C2" w:rsidRPr="004C61B3" w:rsidRDefault="00A2077A" w:rsidP="004C61B3">
            <w:pPr>
              <w:pStyle w:val="TableParagraph"/>
              <w:spacing w:line="240" w:lineRule="atLeast"/>
              <w:ind w:left="93" w:right="36"/>
              <w:jc w:val="center"/>
              <w:rPr>
                <w:sz w:val="18"/>
                <w:szCs w:val="18"/>
              </w:rPr>
            </w:pPr>
            <w:r w:rsidRPr="004C61B3">
              <w:rPr>
                <w:spacing w:val="-4"/>
                <w:sz w:val="18"/>
                <w:szCs w:val="18"/>
              </w:rPr>
              <w:t>5002</w:t>
            </w:r>
          </w:p>
        </w:tc>
        <w:tc>
          <w:tcPr>
            <w:tcW w:w="206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99E3A83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06377A40" w14:textId="77777777" w:rsidR="001616C2" w:rsidRPr="004C61B3" w:rsidRDefault="00A2077A" w:rsidP="004C61B3">
            <w:pPr>
              <w:pStyle w:val="TableParagraph"/>
              <w:spacing w:line="240" w:lineRule="atLeast"/>
              <w:ind w:left="151" w:right="625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ΤΕΧΝΙΚΟ</w:t>
            </w:r>
            <w:r w:rsidRPr="004C61B3">
              <w:rPr>
                <w:spacing w:val="-1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 xml:space="preserve">ΕΡΓΟ/ </w:t>
            </w:r>
            <w:r w:rsidRPr="004C61B3">
              <w:rPr>
                <w:spacing w:val="-2"/>
                <w:sz w:val="18"/>
                <w:szCs w:val="18"/>
              </w:rPr>
              <w:t>ΕΡΓΟΛΑΒΙΑ</w:t>
            </w:r>
          </w:p>
        </w:tc>
        <w:tc>
          <w:tcPr>
            <w:tcW w:w="7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59A7BE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1F84EA3C" w14:textId="77777777" w:rsidR="001616C2" w:rsidRPr="004C61B3" w:rsidRDefault="00A2077A" w:rsidP="004C61B3">
            <w:pPr>
              <w:pStyle w:val="TableParagraph"/>
              <w:spacing w:line="240" w:lineRule="atLeast"/>
              <w:ind w:left="103" w:right="119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Κάθε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υποέργο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που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φυσικό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του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αντικείμενο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αφορά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σε</w:t>
            </w:r>
            <w:r w:rsidRPr="004C61B3">
              <w:rPr>
                <w:spacing w:val="-1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  <w:u w:val="single"/>
              </w:rPr>
              <w:t>τεχνικό</w:t>
            </w:r>
            <w:r w:rsidRPr="004C61B3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C61B3">
              <w:rPr>
                <w:sz w:val="18"/>
                <w:szCs w:val="18"/>
                <w:u w:val="single"/>
              </w:rPr>
              <w:t>έργο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(ήτοι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αποτέλεσμα ενός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συνόλου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δομικών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εργασιών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ή</w:t>
            </w:r>
            <w:r w:rsidRPr="004C61B3">
              <w:rPr>
                <w:spacing w:val="-1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εργασιών μηχανικού,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που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επιτελεί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οικονομική</w:t>
            </w:r>
            <w:r w:rsidRPr="004C61B3">
              <w:rPr>
                <w:spacing w:val="-1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ή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 xml:space="preserve">τεχνική λειτουργία) και υλοποιείται </w:t>
            </w:r>
            <w:r w:rsidRPr="004C61B3">
              <w:rPr>
                <w:sz w:val="18"/>
                <w:szCs w:val="18"/>
                <w:u w:val="single"/>
              </w:rPr>
              <w:t>αποκλειστικά</w:t>
            </w:r>
            <w:r w:rsidRPr="004C61B3">
              <w:rPr>
                <w:sz w:val="18"/>
                <w:szCs w:val="18"/>
              </w:rPr>
              <w:t xml:space="preserve"> μέσω της σύναψης δημόσιας σύμβασης με </w:t>
            </w:r>
            <w:r w:rsidRPr="004C61B3">
              <w:rPr>
                <w:spacing w:val="-2"/>
                <w:sz w:val="18"/>
                <w:szCs w:val="18"/>
              </w:rPr>
              <w:t>ανάδοχο.</w:t>
            </w:r>
          </w:p>
        </w:tc>
        <w:tc>
          <w:tcPr>
            <w:tcW w:w="6240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491ABAD7" w14:textId="77777777" w:rsidR="001616C2" w:rsidRPr="004C61B3" w:rsidRDefault="001616C2" w:rsidP="004C61B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822" w:type="dxa"/>
            <w:vMerge/>
            <w:tcBorders>
              <w:top w:val="nil"/>
              <w:left w:val="dotted" w:sz="4" w:space="0" w:color="000000"/>
              <w:right w:val="nil"/>
            </w:tcBorders>
          </w:tcPr>
          <w:p w14:paraId="217EA90B" w14:textId="77777777" w:rsidR="001616C2" w:rsidRPr="004C61B3" w:rsidRDefault="001616C2" w:rsidP="004C61B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1616C2" w:rsidRPr="004C61B3" w14:paraId="11D333B8" w14:textId="77777777">
        <w:trPr>
          <w:trHeight w:val="1032"/>
        </w:trPr>
        <w:tc>
          <w:tcPr>
            <w:tcW w:w="78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78F1072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4676CD1D" w14:textId="77777777" w:rsidR="001616C2" w:rsidRPr="004C61B3" w:rsidRDefault="00A2077A" w:rsidP="004C61B3">
            <w:pPr>
              <w:pStyle w:val="TableParagraph"/>
              <w:spacing w:line="240" w:lineRule="atLeast"/>
              <w:ind w:left="93" w:right="36"/>
              <w:jc w:val="center"/>
              <w:rPr>
                <w:sz w:val="18"/>
                <w:szCs w:val="18"/>
              </w:rPr>
            </w:pPr>
            <w:r w:rsidRPr="004C61B3">
              <w:rPr>
                <w:spacing w:val="-4"/>
                <w:sz w:val="18"/>
                <w:szCs w:val="18"/>
              </w:rPr>
              <w:t>5003</w:t>
            </w:r>
          </w:p>
        </w:tc>
        <w:tc>
          <w:tcPr>
            <w:tcW w:w="206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6A7BA5C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7BA539AE" w14:textId="77777777" w:rsidR="001616C2" w:rsidRPr="004C61B3" w:rsidRDefault="00A2077A" w:rsidP="004C61B3">
            <w:pPr>
              <w:pStyle w:val="TableParagraph"/>
              <w:spacing w:line="240" w:lineRule="atLeast"/>
              <w:ind w:left="151"/>
              <w:rPr>
                <w:sz w:val="18"/>
                <w:szCs w:val="18"/>
              </w:rPr>
            </w:pPr>
            <w:r w:rsidRPr="004C61B3">
              <w:rPr>
                <w:spacing w:val="-2"/>
                <w:sz w:val="18"/>
                <w:szCs w:val="18"/>
              </w:rPr>
              <w:t>ΠΡΟΜΗΘΕΙΕΣ</w:t>
            </w:r>
          </w:p>
        </w:tc>
        <w:tc>
          <w:tcPr>
            <w:tcW w:w="7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A2B563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59153D1A" w14:textId="77777777" w:rsidR="001616C2" w:rsidRPr="004C61B3" w:rsidRDefault="00A2077A" w:rsidP="004C61B3">
            <w:pPr>
              <w:pStyle w:val="TableParagraph"/>
              <w:spacing w:line="240" w:lineRule="atLeast"/>
              <w:ind w:left="103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 xml:space="preserve">Κάθε υποέργο που το φυσικό του αντικείμενο αφορά σε </w:t>
            </w:r>
            <w:r w:rsidRPr="004C61B3">
              <w:rPr>
                <w:sz w:val="18"/>
                <w:szCs w:val="18"/>
                <w:u w:val="single"/>
              </w:rPr>
              <w:t>προμήθεια, εγκατάσταση ή</w:t>
            </w:r>
            <w:r w:rsidRPr="004C61B3">
              <w:rPr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  <w:u w:val="single"/>
              </w:rPr>
              <w:t>αντικατάσταση</w:t>
            </w:r>
            <w:r w:rsidRPr="004C61B3"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 w:rsidRPr="004C61B3">
              <w:rPr>
                <w:sz w:val="18"/>
                <w:szCs w:val="18"/>
                <w:u w:val="single"/>
              </w:rPr>
              <w:t>εξοπλισμού</w:t>
            </w:r>
            <w:r w:rsidRPr="004C61B3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C61B3">
              <w:rPr>
                <w:sz w:val="18"/>
                <w:szCs w:val="18"/>
              </w:rPr>
              <w:t>και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υλοποιείται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  <w:u w:val="single"/>
              </w:rPr>
              <w:t>αποκλειστικά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μέσω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σύναψης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δημόσιας/ων σύμβασης/ συμβάσεων με ανάδοχο/ αναδόχους.</w:t>
            </w:r>
          </w:p>
        </w:tc>
        <w:tc>
          <w:tcPr>
            <w:tcW w:w="6240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1ED5F9BF" w14:textId="77777777" w:rsidR="001616C2" w:rsidRPr="004C61B3" w:rsidRDefault="001616C2" w:rsidP="004C61B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822" w:type="dxa"/>
            <w:vMerge/>
            <w:tcBorders>
              <w:top w:val="nil"/>
              <w:left w:val="dotted" w:sz="4" w:space="0" w:color="000000"/>
              <w:right w:val="nil"/>
            </w:tcBorders>
          </w:tcPr>
          <w:p w14:paraId="11DACC10" w14:textId="77777777" w:rsidR="001616C2" w:rsidRPr="004C61B3" w:rsidRDefault="001616C2" w:rsidP="004C61B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1616C2" w:rsidRPr="004C61B3" w14:paraId="791A4F82" w14:textId="77777777">
        <w:trPr>
          <w:trHeight w:val="1350"/>
        </w:trPr>
        <w:tc>
          <w:tcPr>
            <w:tcW w:w="787" w:type="dxa"/>
            <w:tcBorders>
              <w:top w:val="dotted" w:sz="4" w:space="0" w:color="000000"/>
              <w:left w:val="nil"/>
              <w:right w:val="nil"/>
            </w:tcBorders>
          </w:tcPr>
          <w:p w14:paraId="6E73CC45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6B705645" w14:textId="77777777" w:rsidR="001616C2" w:rsidRPr="004C61B3" w:rsidRDefault="001616C2" w:rsidP="004C61B3">
            <w:pPr>
              <w:pStyle w:val="TableParagraph"/>
              <w:spacing w:line="240" w:lineRule="atLeast"/>
              <w:rPr>
                <w:sz w:val="18"/>
                <w:szCs w:val="18"/>
              </w:rPr>
            </w:pPr>
          </w:p>
          <w:p w14:paraId="4FAA81C9" w14:textId="77777777" w:rsidR="001616C2" w:rsidRPr="004C61B3" w:rsidRDefault="00A2077A" w:rsidP="004C61B3">
            <w:pPr>
              <w:pStyle w:val="TableParagraph"/>
              <w:spacing w:line="240" w:lineRule="atLeast"/>
              <w:ind w:left="93" w:right="36"/>
              <w:jc w:val="center"/>
              <w:rPr>
                <w:sz w:val="18"/>
                <w:szCs w:val="18"/>
              </w:rPr>
            </w:pPr>
            <w:r w:rsidRPr="004C61B3">
              <w:rPr>
                <w:spacing w:val="-4"/>
                <w:sz w:val="18"/>
                <w:szCs w:val="18"/>
              </w:rPr>
              <w:t>5004</w:t>
            </w:r>
          </w:p>
        </w:tc>
        <w:tc>
          <w:tcPr>
            <w:tcW w:w="2062" w:type="dxa"/>
            <w:tcBorders>
              <w:top w:val="dotted" w:sz="4" w:space="0" w:color="000000"/>
              <w:left w:val="nil"/>
              <w:right w:val="dotted" w:sz="4" w:space="0" w:color="000000"/>
            </w:tcBorders>
          </w:tcPr>
          <w:p w14:paraId="5B41EB70" w14:textId="77777777" w:rsidR="001616C2" w:rsidRPr="004C61B3" w:rsidRDefault="00A2077A" w:rsidP="004C61B3">
            <w:pPr>
              <w:pStyle w:val="TableParagraph"/>
              <w:spacing w:line="240" w:lineRule="atLeast"/>
              <w:ind w:left="151" w:right="617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ΥΠΗΡΕΣΙΕΣ</w:t>
            </w:r>
            <w:r w:rsidRPr="004C61B3">
              <w:rPr>
                <w:spacing w:val="-6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ΚΑΙ ΜΕΛΕΤΕΣ</w:t>
            </w:r>
            <w:r w:rsidRPr="004C61B3">
              <w:rPr>
                <w:spacing w:val="-1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 xml:space="preserve">ΠΛΗΝ </w:t>
            </w:r>
            <w:r w:rsidRPr="004C61B3">
              <w:rPr>
                <w:spacing w:val="-2"/>
                <w:sz w:val="18"/>
                <w:szCs w:val="18"/>
              </w:rPr>
              <w:t xml:space="preserve">ΜΕΛΕΤΩΝ/ </w:t>
            </w:r>
            <w:r w:rsidRPr="004C61B3">
              <w:rPr>
                <w:sz w:val="18"/>
                <w:szCs w:val="18"/>
              </w:rPr>
              <w:t>ΥΠΗΡΕΣΙΩΝ</w:t>
            </w:r>
            <w:r w:rsidRPr="004C61B3">
              <w:rPr>
                <w:spacing w:val="-1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ΓΙΑ ΤΕΧΝΙΚΑ ΕΡΓΑ</w:t>
            </w:r>
          </w:p>
        </w:tc>
        <w:tc>
          <w:tcPr>
            <w:tcW w:w="751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0AF2055A" w14:textId="77777777" w:rsidR="001616C2" w:rsidRPr="004C61B3" w:rsidRDefault="00A2077A" w:rsidP="004C61B3">
            <w:pPr>
              <w:pStyle w:val="TableParagraph"/>
              <w:spacing w:line="240" w:lineRule="atLeast"/>
              <w:ind w:left="103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Κάθε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υποέργο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που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φυσικό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του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αντικείμενο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υλοποιείται</w:t>
            </w:r>
            <w:r w:rsidRPr="004C61B3">
              <w:rPr>
                <w:spacing w:val="-4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  <w:u w:val="single"/>
              </w:rPr>
              <w:t>αποκλειστικά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μέσω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της</w:t>
            </w:r>
            <w:r w:rsidRPr="004C61B3">
              <w:rPr>
                <w:spacing w:val="-3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σύναψης δημόσιας/ων σύμβασης/ων με ανάδοχο/ους και αφορά σε παροχή υπηρεσιών που δεν</w:t>
            </w:r>
          </w:p>
          <w:p w14:paraId="01C40320" w14:textId="77777777" w:rsidR="001616C2" w:rsidRPr="004C61B3" w:rsidRDefault="00A2077A" w:rsidP="004C61B3">
            <w:pPr>
              <w:pStyle w:val="TableParagraph"/>
              <w:spacing w:line="240" w:lineRule="atLeast"/>
              <w:ind w:left="103"/>
              <w:rPr>
                <w:sz w:val="18"/>
                <w:szCs w:val="18"/>
              </w:rPr>
            </w:pPr>
            <w:r w:rsidRPr="004C61B3">
              <w:rPr>
                <w:sz w:val="18"/>
                <w:szCs w:val="18"/>
              </w:rPr>
              <w:t>εμπίπτουν</w:t>
            </w:r>
            <w:r w:rsidRPr="004C61B3">
              <w:rPr>
                <w:spacing w:val="-5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στην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περ.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7(α)</w:t>
            </w:r>
            <w:r w:rsidRPr="004C61B3">
              <w:rPr>
                <w:spacing w:val="-1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της παρ.</w:t>
            </w:r>
            <w:r w:rsidRPr="004C61B3">
              <w:rPr>
                <w:spacing w:val="-1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1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του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αρ.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2</w:t>
            </w:r>
            <w:r w:rsidRPr="004C61B3">
              <w:rPr>
                <w:spacing w:val="-2"/>
                <w:sz w:val="18"/>
                <w:szCs w:val="18"/>
              </w:rPr>
              <w:t xml:space="preserve"> </w:t>
            </w:r>
            <w:r w:rsidRPr="004C61B3">
              <w:rPr>
                <w:sz w:val="18"/>
                <w:szCs w:val="18"/>
              </w:rPr>
              <w:t>του</w:t>
            </w:r>
            <w:r w:rsidRPr="004C61B3">
              <w:rPr>
                <w:spacing w:val="1"/>
                <w:sz w:val="18"/>
                <w:szCs w:val="18"/>
              </w:rPr>
              <w:t xml:space="preserve"> </w:t>
            </w:r>
            <w:r w:rsidRPr="004C61B3">
              <w:rPr>
                <w:spacing w:val="-2"/>
                <w:sz w:val="18"/>
                <w:szCs w:val="18"/>
              </w:rPr>
              <w:t>ν.4412/2016.</w:t>
            </w:r>
          </w:p>
          <w:p w14:paraId="57B8834B" w14:textId="77777777" w:rsidR="001616C2" w:rsidRPr="004C61B3" w:rsidRDefault="00A2077A" w:rsidP="004C61B3">
            <w:pPr>
              <w:pStyle w:val="TableParagraph"/>
              <w:spacing w:line="240" w:lineRule="atLeast"/>
              <w:ind w:left="6571"/>
              <w:rPr>
                <w:sz w:val="18"/>
                <w:szCs w:val="18"/>
              </w:rPr>
            </w:pPr>
            <w:r w:rsidRPr="004C61B3">
              <w:rPr>
                <w:spacing w:val="-2"/>
                <w:sz w:val="18"/>
                <w:szCs w:val="18"/>
              </w:rPr>
              <w:t>(συνέχεια)</w:t>
            </w:r>
          </w:p>
        </w:tc>
        <w:tc>
          <w:tcPr>
            <w:tcW w:w="6240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5C91B594" w14:textId="77777777" w:rsidR="001616C2" w:rsidRPr="004C61B3" w:rsidRDefault="001616C2" w:rsidP="004C61B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822" w:type="dxa"/>
            <w:vMerge/>
            <w:tcBorders>
              <w:top w:val="nil"/>
              <w:left w:val="dotted" w:sz="4" w:space="0" w:color="000000"/>
              <w:right w:val="nil"/>
            </w:tcBorders>
          </w:tcPr>
          <w:p w14:paraId="5CEFDDBC" w14:textId="77777777" w:rsidR="001616C2" w:rsidRPr="004C61B3" w:rsidRDefault="001616C2" w:rsidP="004C61B3">
            <w:pPr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016922BF" w14:textId="77777777" w:rsidR="001616C2" w:rsidRPr="004C61B3" w:rsidRDefault="001616C2" w:rsidP="004C61B3">
      <w:pPr>
        <w:pStyle w:val="a3"/>
        <w:spacing w:line="240" w:lineRule="atLeast"/>
      </w:pPr>
    </w:p>
    <w:p w14:paraId="396697E2" w14:textId="77777777" w:rsidR="001616C2" w:rsidRPr="004C61B3" w:rsidRDefault="001616C2" w:rsidP="004C61B3">
      <w:pPr>
        <w:pStyle w:val="a3"/>
        <w:spacing w:line="240" w:lineRule="atLeast"/>
      </w:pPr>
    </w:p>
    <w:p w14:paraId="3E2D68C0" w14:textId="614147A8" w:rsidR="001616C2" w:rsidRDefault="001616C2" w:rsidP="00430AB4">
      <w:pPr>
        <w:pStyle w:val="a3"/>
        <w:spacing w:line="240" w:lineRule="atLeast"/>
        <w:rPr>
          <w:sz w:val="20"/>
        </w:rPr>
        <w:sectPr w:rsidR="001616C2">
          <w:headerReference w:type="default" r:id="rId17"/>
          <w:footerReference w:type="default" r:id="rId18"/>
          <w:pgSz w:w="23810" w:h="16850" w:orient="landscape"/>
          <w:pgMar w:top="1940" w:right="1220" w:bottom="1280" w:left="960" w:header="0" w:footer="1096" w:gutter="0"/>
          <w:pgNumType w:start="2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062"/>
        <w:gridCol w:w="7515"/>
        <w:gridCol w:w="6236"/>
        <w:gridCol w:w="4822"/>
      </w:tblGrid>
      <w:tr w:rsidR="001616C2" w14:paraId="3AB2F077" w14:textId="77777777">
        <w:trPr>
          <w:trHeight w:val="698"/>
        </w:trPr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14:paraId="6F1873BA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181C8894" w14:textId="77777777" w:rsidR="001616C2" w:rsidRDefault="00A2077A">
            <w:pPr>
              <w:pStyle w:val="TableParagraph"/>
              <w:ind w:left="9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ΚΩΔ</w:t>
            </w:r>
          </w:p>
        </w:tc>
        <w:tc>
          <w:tcPr>
            <w:tcW w:w="2062" w:type="dxa"/>
            <w:tcBorders>
              <w:left w:val="nil"/>
              <w:bottom w:val="nil"/>
              <w:right w:val="dotted" w:sz="4" w:space="0" w:color="000000"/>
            </w:tcBorders>
          </w:tcPr>
          <w:p w14:paraId="19B05FB9" w14:textId="77777777" w:rsidR="001616C2" w:rsidRDefault="001616C2">
            <w:pPr>
              <w:pStyle w:val="TableParagraph"/>
              <w:spacing w:before="58"/>
              <w:rPr>
                <w:sz w:val="18"/>
              </w:rPr>
            </w:pPr>
          </w:p>
          <w:p w14:paraId="1E54FA66" w14:textId="77777777" w:rsidR="001616C2" w:rsidRDefault="00A2077A">
            <w:pPr>
              <w:pStyle w:val="TableParagraph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ΕΙΔΟΣ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ΥΠΟΕΡΓΟΥ</w:t>
            </w:r>
          </w:p>
        </w:tc>
        <w:tc>
          <w:tcPr>
            <w:tcW w:w="7515" w:type="dxa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3D16EBC1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335F16A4" w14:textId="77777777" w:rsidR="001616C2" w:rsidRDefault="00A2077A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ΠΕΡΙΓΡΑΦΗ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ΕΙΔΟΥΣ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ΥΠΟΕΡΓΟΥ</w:t>
            </w:r>
          </w:p>
        </w:tc>
        <w:tc>
          <w:tcPr>
            <w:tcW w:w="6236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14:paraId="61F46F03" w14:textId="77777777" w:rsidR="001616C2" w:rsidRDefault="001616C2">
            <w:pPr>
              <w:pStyle w:val="TableParagraph"/>
              <w:spacing w:before="56"/>
              <w:rPr>
                <w:sz w:val="18"/>
              </w:rPr>
            </w:pPr>
          </w:p>
          <w:p w14:paraId="7953B355" w14:textId="77777777" w:rsidR="001616C2" w:rsidRDefault="00A2077A">
            <w:pPr>
              <w:pStyle w:val="TableParagraph"/>
              <w:ind w:left="15"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ΤΟ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ΥΠΟΕΡΓΟ/ΤΔΥ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ΔΥΝΑΤΑΙ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ΝΑ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ΑΝΤΙΣΤΟΙΧΕΙ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ΣΕ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ή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ΝΑ </w:t>
            </w:r>
            <w:r>
              <w:rPr>
                <w:b/>
                <w:spacing w:val="-2"/>
                <w:sz w:val="18"/>
              </w:rPr>
              <w:t>ΠΕΡΙΛΑΜΒΑΝΕΙ</w:t>
            </w:r>
          </w:p>
          <w:p w14:paraId="1B13BDA4" w14:textId="77777777" w:rsidR="001616C2" w:rsidRDefault="00A2077A">
            <w:pPr>
              <w:pStyle w:val="TableParagraph"/>
              <w:spacing w:before="52"/>
              <w:ind w:left="18" w:right="18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(πεδίο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Α.21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ΤΔΥ)</w:t>
            </w:r>
          </w:p>
        </w:tc>
        <w:tc>
          <w:tcPr>
            <w:tcW w:w="4822" w:type="dxa"/>
            <w:tcBorders>
              <w:left w:val="dotted" w:sz="4" w:space="0" w:color="000000"/>
              <w:bottom w:val="nil"/>
              <w:right w:val="nil"/>
            </w:tcBorders>
          </w:tcPr>
          <w:p w14:paraId="5F5EF67F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59234FA2" w14:textId="77777777" w:rsidR="001616C2" w:rsidRDefault="00A2077A">
            <w:pPr>
              <w:pStyle w:val="TableParagraph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ΕΝΑΡΞΗ</w:t>
            </w:r>
            <w:r>
              <w:rPr>
                <w:b/>
                <w:spacing w:val="-2"/>
                <w:sz w:val="18"/>
              </w:rPr>
              <w:t xml:space="preserve"> ΥΠΟΕΡΓΟΥ</w:t>
            </w:r>
          </w:p>
        </w:tc>
      </w:tr>
      <w:tr w:rsidR="001616C2" w14:paraId="576546C4" w14:textId="77777777">
        <w:trPr>
          <w:trHeight w:val="546"/>
        </w:trPr>
        <w:tc>
          <w:tcPr>
            <w:tcW w:w="10364" w:type="dxa"/>
            <w:gridSpan w:val="3"/>
            <w:tcBorders>
              <w:top w:val="nil"/>
              <w:left w:val="nil"/>
              <w:right w:val="dotted" w:sz="4" w:space="0" w:color="000000"/>
            </w:tcBorders>
          </w:tcPr>
          <w:p w14:paraId="7DBFCD4F" w14:textId="77777777" w:rsidR="001616C2" w:rsidRDefault="00A2077A">
            <w:pPr>
              <w:pStyle w:val="TableParagraph"/>
              <w:spacing w:before="124"/>
              <w:ind w:left="12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[πεδίο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ΣΤ.4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ΤΔΠ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(επιλέγεται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από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λίστα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τιμών στο</w:t>
            </w:r>
            <w:r>
              <w:rPr>
                <w:color w:val="006FC0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ΟΠΣ)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και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Α.8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ΤΔΥ]</w:t>
            </w:r>
          </w:p>
        </w:tc>
        <w:tc>
          <w:tcPr>
            <w:tcW w:w="6236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423445DD" w14:textId="77777777" w:rsidR="001616C2" w:rsidRDefault="001616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left w:val="dotted" w:sz="4" w:space="0" w:color="000000"/>
              <w:right w:val="nil"/>
            </w:tcBorders>
          </w:tcPr>
          <w:p w14:paraId="6A68F3FE" w14:textId="77777777" w:rsidR="001616C2" w:rsidRDefault="00A2077A">
            <w:pPr>
              <w:pStyle w:val="TableParagraph"/>
              <w:spacing w:before="124"/>
              <w:ind w:right="9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(πεδία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ΣΤ.13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ΤΔΠ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και</w:t>
            </w:r>
            <w:r>
              <w:rPr>
                <w:color w:val="006FC0"/>
                <w:spacing w:val="-5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Α.18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ΤΔΥ)</w:t>
            </w:r>
          </w:p>
        </w:tc>
      </w:tr>
      <w:tr w:rsidR="001616C2" w14:paraId="7106927D" w14:textId="77777777">
        <w:trPr>
          <w:trHeight w:val="4495"/>
        </w:trPr>
        <w:tc>
          <w:tcPr>
            <w:tcW w:w="787" w:type="dxa"/>
            <w:tcBorders>
              <w:left w:val="nil"/>
              <w:bottom w:val="dotted" w:sz="4" w:space="0" w:color="000000"/>
              <w:right w:val="nil"/>
            </w:tcBorders>
          </w:tcPr>
          <w:p w14:paraId="6358B1D4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CAB100B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99363C5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16673404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104340D1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F1A50B6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F975E90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D138B4F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1D43D19" w14:textId="77777777" w:rsidR="001616C2" w:rsidRDefault="001616C2">
            <w:pPr>
              <w:pStyle w:val="TableParagraph"/>
              <w:spacing w:before="185"/>
              <w:rPr>
                <w:sz w:val="18"/>
              </w:rPr>
            </w:pPr>
          </w:p>
          <w:p w14:paraId="5638DB65" w14:textId="77777777" w:rsidR="001616C2" w:rsidRDefault="00A2077A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5004</w:t>
            </w:r>
          </w:p>
        </w:tc>
        <w:tc>
          <w:tcPr>
            <w:tcW w:w="2062" w:type="dxa"/>
            <w:tcBorders>
              <w:left w:val="nil"/>
              <w:bottom w:val="dotted" w:sz="4" w:space="0" w:color="000000"/>
              <w:right w:val="dotted" w:sz="4" w:space="0" w:color="000000"/>
            </w:tcBorders>
          </w:tcPr>
          <w:p w14:paraId="5E45A06F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3028ADFF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3A7EA27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BCE9DD3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4089A8AE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C18ECF4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6347535C" w14:textId="77777777" w:rsidR="001616C2" w:rsidRDefault="001616C2">
            <w:pPr>
              <w:pStyle w:val="TableParagraph"/>
              <w:spacing w:before="185"/>
              <w:rPr>
                <w:sz w:val="18"/>
              </w:rPr>
            </w:pPr>
          </w:p>
          <w:p w14:paraId="4255E10A" w14:textId="77777777" w:rsidR="001616C2" w:rsidRDefault="00A2077A">
            <w:pPr>
              <w:pStyle w:val="TableParagraph"/>
              <w:spacing w:before="1"/>
              <w:ind w:left="151" w:right="617"/>
              <w:rPr>
                <w:sz w:val="18"/>
              </w:rPr>
            </w:pPr>
            <w:r>
              <w:rPr>
                <w:sz w:val="18"/>
              </w:rPr>
              <w:t>ΥΠΗΡΕΣΙΕΣ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ΚΑΙ ΜΕΛΕΤΕΣ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ΠΛΗΝ </w:t>
            </w:r>
            <w:r>
              <w:rPr>
                <w:spacing w:val="-2"/>
                <w:sz w:val="18"/>
              </w:rPr>
              <w:t xml:space="preserve">ΜΕΛΕΤΩΝ/ </w:t>
            </w:r>
            <w:r>
              <w:rPr>
                <w:sz w:val="18"/>
              </w:rPr>
              <w:t>ΥΠΗΡΕΣΙΩΝ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ΓΙΑ ΤΕΧΝΙΚΑ ΕΡΓΑ</w:t>
            </w:r>
          </w:p>
        </w:tc>
        <w:tc>
          <w:tcPr>
            <w:tcW w:w="75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A716B2" w14:textId="77777777" w:rsidR="001616C2" w:rsidRDefault="00A2077A">
            <w:pPr>
              <w:pStyle w:val="TableParagraph"/>
              <w:spacing w:before="122"/>
              <w:ind w:left="103"/>
              <w:rPr>
                <w:sz w:val="18"/>
              </w:rPr>
            </w:pPr>
            <w:r>
              <w:rPr>
                <w:sz w:val="18"/>
              </w:rPr>
              <w:t>Στις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συμβάσεις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υπηρεσιών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περιλαμβάνονται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οι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συμβάσεις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παροχής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συμβουλευτικών υπηρεσιών που έχουν ως αντικείμενο τον σχεδιασμό, προγραμματισμό, οργάνωση,</w:t>
            </w:r>
          </w:p>
          <w:p w14:paraId="6C1E913D" w14:textId="77777777" w:rsidR="001616C2" w:rsidRDefault="00A2077A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διαχείριση, παρακολούθηση, έλεγχο και αξιολόγηση επιχειρησιακών και αναπτυξιακών προγραμμάτων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δράσεων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όλους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τομείς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οικονομίας,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καθώς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οριζόντιου χαρακτήρα παρεμβάσεις, την υποστήριξη της υλοποίησής τους με τη μεταφορά της απαραίτητης τεχνογνωσίας, καθώς και την παροχή εξωγενών υπηρεσιών (outsourcing) υλοποίησης των ανωτέρω προγραμμάτων και δράσεων.</w:t>
            </w:r>
          </w:p>
          <w:p w14:paraId="6BB6C49F" w14:textId="77777777" w:rsidR="001616C2" w:rsidRDefault="00A2077A">
            <w:pPr>
              <w:pStyle w:val="TableParagraph"/>
              <w:spacing w:before="121"/>
              <w:ind w:left="103"/>
              <w:rPr>
                <w:sz w:val="18"/>
              </w:rPr>
            </w:pPr>
            <w:r>
              <w:rPr>
                <w:sz w:val="18"/>
                <w:u w:val="single"/>
              </w:rPr>
              <w:t>Ενδεικτικά,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φυσικό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αντικείμενο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περιλαμβάνει:</w:t>
            </w:r>
          </w:p>
          <w:p w14:paraId="5DA20484" w14:textId="77777777" w:rsidR="001616C2" w:rsidRDefault="00A2077A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40"/>
              <w:ind w:hanging="283"/>
              <w:rPr>
                <w:sz w:val="18"/>
              </w:rPr>
            </w:pPr>
            <w:r>
              <w:rPr>
                <w:sz w:val="18"/>
              </w:rPr>
              <w:t>οικονομικές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κοινωνικές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μελέτες,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μελέτες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οργάνωσης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επιχειρησιακής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έρευνας,</w:t>
            </w:r>
          </w:p>
          <w:p w14:paraId="2B94266E" w14:textId="77777777" w:rsidR="001616C2" w:rsidRDefault="00A2077A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36"/>
              <w:ind w:hanging="283"/>
              <w:rPr>
                <w:sz w:val="18"/>
              </w:rPr>
            </w:pPr>
            <w:r>
              <w:rPr>
                <w:sz w:val="18"/>
              </w:rPr>
              <w:t>εμπειρογνωμοσύνες/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μελέτες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δεν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σχετίζονται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τεχνικό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έργο,</w:t>
            </w:r>
          </w:p>
          <w:p w14:paraId="6D9301B5" w14:textId="77777777" w:rsidR="001616C2" w:rsidRDefault="00A2077A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41"/>
              <w:ind w:hanging="283"/>
              <w:rPr>
                <w:sz w:val="18"/>
              </w:rPr>
            </w:pPr>
            <w:r>
              <w:rPr>
                <w:sz w:val="18"/>
              </w:rPr>
              <w:t>δράσεις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πληροφόρησης,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δημοσιότητας,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επικοινωνίας,</w:t>
            </w:r>
            <w:r>
              <w:rPr>
                <w:spacing w:val="-2"/>
                <w:sz w:val="18"/>
              </w:rPr>
              <w:t xml:space="preserve"> ευαισθητοποίησης</w:t>
            </w:r>
          </w:p>
          <w:p w14:paraId="3BB55BFD" w14:textId="77777777" w:rsidR="001616C2" w:rsidRDefault="00A2077A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39"/>
              <w:ind w:hanging="283"/>
              <w:rPr>
                <w:sz w:val="18"/>
              </w:rPr>
            </w:pPr>
            <w:r>
              <w:rPr>
                <w:sz w:val="18"/>
              </w:rPr>
              <w:t>σχέδια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δράσης/διαχείρισης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σχετίζονται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τεχνικό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έργο</w:t>
            </w:r>
          </w:p>
          <w:p w14:paraId="3796CDA8" w14:textId="77777777" w:rsidR="001616C2" w:rsidRDefault="00A2077A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39"/>
              <w:ind w:hanging="283"/>
              <w:rPr>
                <w:sz w:val="18"/>
              </w:rPr>
            </w:pPr>
            <w:r>
              <w:rPr>
                <w:sz w:val="18"/>
              </w:rPr>
              <w:t>κατάρτιση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πιστοποίηση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δεξιοτήτων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εργαζόμενων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(μέσω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δημόσιας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σύμβασης),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κλπ</w:t>
            </w:r>
          </w:p>
          <w:p w14:paraId="2F5C6A38" w14:textId="77777777" w:rsidR="001616C2" w:rsidRDefault="00A2077A">
            <w:pPr>
              <w:pStyle w:val="TableParagraph"/>
              <w:spacing w:before="120"/>
              <w:ind w:left="103"/>
              <w:rPr>
                <w:sz w:val="18"/>
              </w:rPr>
            </w:pPr>
            <w:r>
              <w:rPr>
                <w:sz w:val="18"/>
              </w:rPr>
              <w:t>Υπηρεσίες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συμβούλου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είτε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διαχείριση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επίβλεψη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ενός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έργου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είτε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την</w:t>
            </w:r>
          </w:p>
          <w:p w14:paraId="0763A510" w14:textId="77777777" w:rsidR="001616C2" w:rsidRDefault="00A2077A">
            <w:pPr>
              <w:pStyle w:val="TableParagraph"/>
              <w:spacing w:before="1"/>
              <w:ind w:left="103" w:right="210"/>
              <w:rPr>
                <w:sz w:val="18"/>
              </w:rPr>
            </w:pPr>
            <w:r>
              <w:rPr>
                <w:sz w:val="18"/>
              </w:rPr>
              <w:t>ωρίμανση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δημοπράτηση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έργου,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δεν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τεχνικό,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αφορούν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υπηρεσίες με κωδικό CPV </w:t>
            </w:r>
            <w:r>
              <w:rPr>
                <w:sz w:val="18"/>
                <w:u w:val="single"/>
              </w:rPr>
              <w:t>εκτός</w:t>
            </w:r>
            <w:r>
              <w:rPr>
                <w:sz w:val="18"/>
              </w:rPr>
              <w:t xml:space="preserve"> του Προσαρτήματος Γ του Παραρτήματος Ι του ν. 4412/2016</w:t>
            </w:r>
          </w:p>
          <w:p w14:paraId="14C00B91" w14:textId="77777777" w:rsidR="001616C2" w:rsidRDefault="00A2077A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εντάσσονται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αυτό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είδος</w:t>
            </w:r>
            <w:r>
              <w:rPr>
                <w:spacing w:val="-2"/>
                <w:sz w:val="18"/>
              </w:rPr>
              <w:t xml:space="preserve"> υποέργου.</w:t>
            </w:r>
          </w:p>
        </w:tc>
        <w:tc>
          <w:tcPr>
            <w:tcW w:w="62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88685C" w14:textId="77777777" w:rsidR="001616C2" w:rsidRDefault="00161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  <w:tcBorders>
              <w:left w:val="dotted" w:sz="4" w:space="0" w:color="000000"/>
              <w:bottom w:val="dotted" w:sz="4" w:space="0" w:color="000000"/>
              <w:right w:val="nil"/>
            </w:tcBorders>
          </w:tcPr>
          <w:p w14:paraId="5A184B1E" w14:textId="77777777" w:rsidR="001616C2" w:rsidRDefault="00161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6C2" w14:paraId="09E9274C" w14:textId="77777777" w:rsidTr="00D87382">
        <w:trPr>
          <w:trHeight w:val="3854"/>
        </w:trPr>
        <w:tc>
          <w:tcPr>
            <w:tcW w:w="78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42EC863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31CA44EC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37C2EC19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4BE8572B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B64EF87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A45DEE4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4584AA4B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0D85D471" w14:textId="77777777" w:rsidR="001616C2" w:rsidRDefault="001616C2">
            <w:pPr>
              <w:pStyle w:val="TableParagraph"/>
              <w:spacing w:before="6"/>
              <w:rPr>
                <w:sz w:val="18"/>
              </w:rPr>
            </w:pPr>
          </w:p>
          <w:p w14:paraId="6233BAAE" w14:textId="77777777" w:rsidR="001616C2" w:rsidRDefault="00A2077A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5005</w:t>
            </w:r>
          </w:p>
        </w:tc>
        <w:tc>
          <w:tcPr>
            <w:tcW w:w="206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8D97EC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40A3C75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7BE3AEF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47E7A1EA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1C3B659A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DB58563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7CAE289" w14:textId="77777777" w:rsidR="001616C2" w:rsidRDefault="001616C2">
            <w:pPr>
              <w:pStyle w:val="TableParagraph"/>
              <w:spacing w:before="5"/>
              <w:rPr>
                <w:sz w:val="18"/>
              </w:rPr>
            </w:pPr>
          </w:p>
          <w:p w14:paraId="2D6164C2" w14:textId="77777777" w:rsidR="001616C2" w:rsidRDefault="00A2077A">
            <w:pPr>
              <w:pStyle w:val="TableParagraph"/>
              <w:ind w:left="151" w:right="126"/>
              <w:rPr>
                <w:sz w:val="18"/>
              </w:rPr>
            </w:pPr>
            <w:r>
              <w:rPr>
                <w:sz w:val="18"/>
              </w:rPr>
              <w:t>ΕΠΙΧΟΡΗΓΗΣΗ ΓΙΑ ΕΚΤΕΛΕΣΗ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ΥΠΟΕΡΓΟΥ ΜΕ ΙΔΙΑ ΜΕΣΑ</w:t>
            </w:r>
          </w:p>
        </w:tc>
        <w:tc>
          <w:tcPr>
            <w:tcW w:w="75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6328CB" w14:textId="77777777" w:rsidR="001616C2" w:rsidRDefault="001616C2">
            <w:pPr>
              <w:pStyle w:val="TableParagraph"/>
              <w:spacing w:before="164"/>
              <w:rPr>
                <w:sz w:val="18"/>
              </w:rPr>
            </w:pPr>
          </w:p>
          <w:p w14:paraId="466A32D0" w14:textId="77777777" w:rsidR="00D87382" w:rsidRDefault="00D87382">
            <w:pPr>
              <w:pStyle w:val="TableParagraph"/>
              <w:spacing w:line="217" w:lineRule="exact"/>
              <w:ind w:left="103"/>
              <w:rPr>
                <w:sz w:val="18"/>
              </w:rPr>
            </w:pPr>
          </w:p>
          <w:p w14:paraId="53209DB5" w14:textId="2BFDE5EB" w:rsidR="001616C2" w:rsidRDefault="00A2077A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Κάθε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υποέργο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υλοποιείται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Δικαιούχο με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ίδια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μέσα,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εκτός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αρχαιολογικών</w:t>
            </w:r>
          </w:p>
          <w:p w14:paraId="254EF7CE" w14:textId="77777777" w:rsidR="001616C2" w:rsidRDefault="00A2077A">
            <w:pPr>
              <w:pStyle w:val="TableParagraph"/>
              <w:ind w:left="10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07608756" wp14:editId="1D34A29F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-13660</wp:posOffset>
                      </wp:positionV>
                      <wp:extent cx="35560" cy="7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7620"/>
                                <a:chOff x="0" y="0"/>
                                <a:chExt cx="35560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55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762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5051" y="7619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" style="position:absolute;margin-left:247.35pt;margin-top:-1.1pt;width:2.8pt;height:.6pt;z-index:-251658752;mso-wrap-distance-left:0;mso-wrap-distance-right:0" coordsize="35560,7620" o:spid="_x0000_s1026" w14:anchorId="65A5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">
                      <v:shape id="Graphic 13" style="position:absolute;width:35560;height:7620;visibility:visible;mso-wrap-style:square;v-text-anchor:top" coordsize="35560,7620" o:spid="_x0000_s1027" fillcolor="black" stroked="f" path="m35051,l,,,7619r35051,l350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ερευνών/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εργασιών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εντάσσονται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διακριτή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κατηγορία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5007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εκτός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ενεργειών ΤΒ που υλοποιούνται με ίδια μέσα και εντάσσονται στην κατηγορία 5013.</w:t>
            </w:r>
          </w:p>
          <w:p w14:paraId="3319EB5F" w14:textId="77777777" w:rsidR="001616C2" w:rsidRDefault="00A2077A">
            <w:pPr>
              <w:pStyle w:val="TableParagraph"/>
              <w:spacing w:before="60"/>
              <w:ind w:left="103" w:right="210"/>
              <w:rPr>
                <w:sz w:val="18"/>
              </w:rPr>
            </w:pPr>
            <w:r>
              <w:rPr>
                <w:sz w:val="18"/>
              </w:rPr>
              <w:t>Συμπληρωματικές/ υποστηρικτικές δράσεις ενός έργου (οργάνωσης, δημοσιότητας, διαχείρισης,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επίβλεψης,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κλπ)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εκπονούνται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ίδιο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Δικαιούχο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εντάσσονται επίσης σε αυτό το είδος υποέργου.</w:t>
            </w:r>
          </w:p>
        </w:tc>
        <w:tc>
          <w:tcPr>
            <w:tcW w:w="6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F1B2D9" w14:textId="77777777" w:rsidR="001616C2" w:rsidRDefault="001616C2">
            <w:pPr>
              <w:pStyle w:val="TableParagraph"/>
              <w:spacing w:before="25"/>
              <w:rPr>
                <w:sz w:val="18"/>
              </w:rPr>
            </w:pPr>
          </w:p>
          <w:p w14:paraId="00E866C8" w14:textId="77777777" w:rsidR="00D87382" w:rsidRDefault="00D87382">
            <w:pPr>
              <w:pStyle w:val="TableParagraph"/>
              <w:ind w:left="101" w:right="116"/>
              <w:rPr>
                <w:sz w:val="18"/>
              </w:rPr>
            </w:pPr>
          </w:p>
          <w:p w14:paraId="366706F3" w14:textId="732C2DDD" w:rsidR="001616C2" w:rsidRDefault="00A2077A">
            <w:pPr>
              <w:pStyle w:val="TableParagraph"/>
              <w:ind w:left="101" w:right="116"/>
              <w:rPr>
                <w:sz w:val="18"/>
              </w:rPr>
            </w:pPr>
            <w:r>
              <w:rPr>
                <w:sz w:val="18"/>
              </w:rPr>
              <w:t>Με δεδομένο ότι στο πλαίσιο αυτού του υποέργου δύναται να προβλέπεται ή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έχει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γίνει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ανάθεση/εις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δημόσιων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συμβάσεων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αναδόχους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(ενδεικτικά: για προμήθεια αναλώσιμων, για εξοπλισμό, για δημοσιότητα), οι συμβάσεις αυτές περιλαμβάνονται στο ΤΔΥ Είδους 5005, </w:t>
            </w:r>
            <w:r>
              <w:rPr>
                <w:sz w:val="18"/>
                <w:u w:val="single"/>
              </w:rPr>
              <w:t>υπό την προϋπόθεση ότι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κάθε μία έχει π/υ ≤ </w:t>
            </w:r>
            <w:r w:rsidR="004C61B3" w:rsidRPr="004C61B3">
              <w:rPr>
                <w:sz w:val="18"/>
                <w:u w:val="single"/>
              </w:rPr>
              <w:t>6</w:t>
            </w:r>
            <w:r>
              <w:rPr>
                <w:sz w:val="18"/>
                <w:u w:val="single"/>
              </w:rPr>
              <w:t>0.000 ευρώ (χωρίς ΦΠΑ).</w:t>
            </w:r>
          </w:p>
          <w:p w14:paraId="29826322" w14:textId="273563C6" w:rsidR="001616C2" w:rsidRDefault="00A2077A">
            <w:pPr>
              <w:pStyle w:val="TableParagraph"/>
              <w:spacing w:before="121" w:line="217" w:lineRule="exact"/>
              <w:ind w:left="101"/>
              <w:rPr>
                <w:sz w:val="18"/>
              </w:rPr>
            </w:pPr>
            <w:r>
              <w:rPr>
                <w:sz w:val="18"/>
              </w:rPr>
              <w:t>Εάν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μία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αυτές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συμβάσεις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έχει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π/υ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1"/>
                <w:sz w:val="18"/>
              </w:rPr>
              <w:t xml:space="preserve"> </w:t>
            </w:r>
            <w:r w:rsidR="004C61B3" w:rsidRPr="004C61B3">
              <w:rPr>
                <w:spacing w:val="1"/>
                <w:sz w:val="18"/>
              </w:rPr>
              <w:t>6</w:t>
            </w:r>
            <w:r>
              <w:rPr>
                <w:sz w:val="18"/>
              </w:rPr>
              <w:t>0.000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(χωρίς </w:t>
            </w:r>
            <w:r>
              <w:rPr>
                <w:spacing w:val="-2"/>
                <w:sz w:val="18"/>
              </w:rPr>
              <w:t>ΦΠΑ),</w:t>
            </w:r>
          </w:p>
          <w:p w14:paraId="0A21D470" w14:textId="77777777" w:rsidR="001616C2" w:rsidRDefault="00A2077A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δημιουργείται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διακριτό</w:t>
            </w:r>
            <w:r>
              <w:rPr>
                <w:position w:val="6"/>
                <w:sz w:val="12"/>
              </w:rPr>
              <w:t>1</w:t>
            </w:r>
            <w:r>
              <w:rPr>
                <w:spacing w:val="16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υποέργο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πλαίσιο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ίδιας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πράξης,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οποίο </w:t>
            </w:r>
            <w:r>
              <w:rPr>
                <w:color w:val="41372E"/>
                <w:sz w:val="18"/>
              </w:rPr>
              <w:t>εντάσσεται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στο</w:t>
            </w:r>
            <w:r>
              <w:rPr>
                <w:color w:val="41372E"/>
                <w:spacing w:val="-2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κατάλληλο</w:t>
            </w:r>
            <w:r>
              <w:rPr>
                <w:color w:val="41372E"/>
                <w:spacing w:val="-2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είδος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σύμφωνα</w:t>
            </w:r>
            <w:r>
              <w:rPr>
                <w:color w:val="41372E"/>
                <w:spacing w:val="-1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με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την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2η</w:t>
            </w:r>
            <w:r>
              <w:rPr>
                <w:color w:val="41372E"/>
                <w:spacing w:val="-2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στήλη του</w:t>
            </w:r>
            <w:r>
              <w:rPr>
                <w:color w:val="41372E"/>
                <w:spacing w:val="-1"/>
                <w:sz w:val="18"/>
              </w:rPr>
              <w:t xml:space="preserve"> </w:t>
            </w:r>
            <w:r>
              <w:rPr>
                <w:color w:val="41372E"/>
                <w:spacing w:val="-2"/>
                <w:sz w:val="18"/>
              </w:rPr>
              <w:t>πίνακα.</w:t>
            </w:r>
          </w:p>
          <w:p w14:paraId="4EDF924C" w14:textId="77777777" w:rsidR="001616C2" w:rsidRDefault="00A2077A">
            <w:pPr>
              <w:pStyle w:val="TableParagraph"/>
              <w:spacing w:before="119"/>
              <w:ind w:left="101" w:right="158"/>
              <w:rPr>
                <w:sz w:val="18"/>
              </w:rPr>
            </w:pPr>
            <w:r>
              <w:rPr>
                <w:color w:val="006FC0"/>
                <w:sz w:val="18"/>
              </w:rPr>
              <w:t>Σε</w:t>
            </w:r>
            <w:r>
              <w:rPr>
                <w:color w:val="006FC0"/>
                <w:spacing w:val="-6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περίπτωση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συμβάσεων</w:t>
            </w:r>
            <w:r>
              <w:rPr>
                <w:color w:val="006FC0"/>
                <w:spacing w:val="-6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μίσθωσης</w:t>
            </w:r>
            <w:r>
              <w:rPr>
                <w:color w:val="006FC0"/>
                <w:spacing w:val="-6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έργου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(που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δύναται</w:t>
            </w:r>
            <w:r>
              <w:rPr>
                <w:color w:val="006FC0"/>
                <w:spacing w:val="-6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να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αποτελούν μέρος του υποέργου), το πεδίο Α.21 του ΤΔΥ δεν συμπληρώνεται.</w:t>
            </w:r>
          </w:p>
        </w:tc>
        <w:tc>
          <w:tcPr>
            <w:tcW w:w="4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1FC3DA1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347E6967" w14:textId="77777777" w:rsidR="00D87382" w:rsidRDefault="00D87382">
            <w:pPr>
              <w:pStyle w:val="TableParagraph"/>
              <w:spacing w:before="1"/>
              <w:ind w:left="103"/>
              <w:rPr>
                <w:sz w:val="18"/>
              </w:rPr>
            </w:pPr>
          </w:p>
          <w:p w14:paraId="189145D1" w14:textId="6EBBC4EB" w:rsidR="001616C2" w:rsidRDefault="00A2077A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Ως ημερομηνία έναρξης του υποέργου θεωρείται η ημερομηνία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έναρξης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φυσικού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αντικειμένου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του υποέργου ή η 1/1/2021, όποια ημερομηνία είναι</w:t>
            </w:r>
          </w:p>
          <w:p w14:paraId="18302431" w14:textId="77777777" w:rsidR="001616C2" w:rsidRDefault="00A2077A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μεταγενέστερη.</w:t>
            </w:r>
          </w:p>
        </w:tc>
      </w:tr>
      <w:tr w:rsidR="001616C2" w14:paraId="5355904E" w14:textId="77777777">
        <w:trPr>
          <w:trHeight w:val="2658"/>
        </w:trPr>
        <w:tc>
          <w:tcPr>
            <w:tcW w:w="78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0954AA0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0A5CC8ED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494D5AF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CD66D24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492604B9" w14:textId="77777777" w:rsidR="001616C2" w:rsidRDefault="001616C2">
            <w:pPr>
              <w:pStyle w:val="TableParagraph"/>
              <w:spacing w:before="134"/>
              <w:rPr>
                <w:sz w:val="18"/>
              </w:rPr>
            </w:pPr>
          </w:p>
          <w:p w14:paraId="529016C8" w14:textId="77777777" w:rsidR="001616C2" w:rsidRDefault="00A2077A">
            <w:pPr>
              <w:pStyle w:val="TableParagraph"/>
              <w:spacing w:before="1"/>
              <w:ind w:left="93" w:right="3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5007</w:t>
            </w:r>
          </w:p>
        </w:tc>
        <w:tc>
          <w:tcPr>
            <w:tcW w:w="206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CC6CDDF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1D4CE55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0BFC897E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2336EED" w14:textId="77777777" w:rsidR="001616C2" w:rsidRDefault="001616C2">
            <w:pPr>
              <w:pStyle w:val="TableParagraph"/>
              <w:spacing w:before="133"/>
              <w:rPr>
                <w:sz w:val="18"/>
              </w:rPr>
            </w:pPr>
          </w:p>
          <w:p w14:paraId="3A33773B" w14:textId="77777777" w:rsidR="001616C2" w:rsidRDefault="00A2077A">
            <w:pPr>
              <w:pStyle w:val="TableParagraph"/>
              <w:spacing w:before="1"/>
              <w:ind w:left="151" w:right="2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ΑΡΧΑΙΟΛΟΓΙΚΕΣ </w:t>
            </w:r>
            <w:r>
              <w:rPr>
                <w:sz w:val="18"/>
              </w:rPr>
              <w:t>ΕΡΕΥΝΕΣ/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ΕΡΓΑΣΙΕΣ ΜΕ ΙΔΙΑ ΜΕΣΑ</w:t>
            </w:r>
          </w:p>
        </w:tc>
        <w:tc>
          <w:tcPr>
            <w:tcW w:w="75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71D318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0BC368F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6F85C292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98644D6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F0BB1DD" w14:textId="77777777" w:rsidR="001616C2" w:rsidRDefault="001616C2">
            <w:pPr>
              <w:pStyle w:val="TableParagraph"/>
              <w:spacing w:before="26"/>
              <w:rPr>
                <w:sz w:val="18"/>
              </w:rPr>
            </w:pPr>
          </w:p>
          <w:p w14:paraId="6EB34951" w14:textId="77777777" w:rsidR="001616C2" w:rsidRDefault="00A2077A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Κάθε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υποέργο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φυσικό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αντικείμενο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αφορά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αμιγώς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αρχαιολογικές έρευνες/εργασίες και υλοποιείται με ίδια μέσα.</w:t>
            </w:r>
          </w:p>
        </w:tc>
        <w:tc>
          <w:tcPr>
            <w:tcW w:w="6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10A70D" w14:textId="77777777" w:rsidR="001616C2" w:rsidRDefault="001616C2">
            <w:pPr>
              <w:pStyle w:val="TableParagraph"/>
              <w:spacing w:before="214"/>
              <w:rPr>
                <w:sz w:val="18"/>
              </w:rPr>
            </w:pPr>
          </w:p>
          <w:p w14:paraId="6CE59D06" w14:textId="57CFECBB" w:rsidR="001616C2" w:rsidRDefault="00A2077A">
            <w:pPr>
              <w:pStyle w:val="TableParagraph"/>
              <w:ind w:left="101" w:right="15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δεδομένο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πλαίσιο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αυτού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υποέργου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δύναται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προβλέπεται ή να έχει γίνει ανάθεση/εις μίας ή περισσότερων δημόσιων συμβάσεων με αναδόχους (ενδεικτικά, για προμήθεια ειδικού εξοπλισμού), οι συμβάσεις αυτές περιλαμβάνονται στο ΤΔΥ για το είδος υποέργου 5007, </w:t>
            </w:r>
            <w:r>
              <w:rPr>
                <w:sz w:val="18"/>
                <w:u w:val="single"/>
              </w:rPr>
              <w:t>υπό την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προϋπόθεση ότι κάθε μία έχει π/υ ≤ </w:t>
            </w:r>
            <w:r w:rsidR="00B42CE9">
              <w:rPr>
                <w:sz w:val="18"/>
                <w:u w:val="single"/>
              </w:rPr>
              <w:t>6</w:t>
            </w:r>
            <w:r>
              <w:rPr>
                <w:sz w:val="18"/>
                <w:u w:val="single"/>
              </w:rPr>
              <w:t>0.000 ευρώ (χωρίς ΦΠΑ).</w:t>
            </w:r>
          </w:p>
          <w:p w14:paraId="3FC5E066" w14:textId="11EA48FC" w:rsidR="001616C2" w:rsidRDefault="00A2077A">
            <w:pPr>
              <w:pStyle w:val="TableParagraph"/>
              <w:spacing w:before="119"/>
              <w:ind w:left="101"/>
              <w:rPr>
                <w:sz w:val="18"/>
              </w:rPr>
            </w:pPr>
            <w:r>
              <w:rPr>
                <w:sz w:val="18"/>
              </w:rPr>
              <w:t>Εάν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μία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αυτές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συμβάσεις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έχει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π/υ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1"/>
                <w:sz w:val="18"/>
              </w:rPr>
              <w:t xml:space="preserve"> </w:t>
            </w:r>
            <w:r w:rsidR="00B42CE9">
              <w:rPr>
                <w:spacing w:val="1"/>
                <w:sz w:val="18"/>
              </w:rPr>
              <w:t>6</w:t>
            </w:r>
            <w:r>
              <w:rPr>
                <w:sz w:val="18"/>
              </w:rPr>
              <w:t>0.000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(χωρίς </w:t>
            </w:r>
            <w:r>
              <w:rPr>
                <w:spacing w:val="-2"/>
                <w:sz w:val="18"/>
              </w:rPr>
              <w:t>ΦΠΑ),</w:t>
            </w:r>
          </w:p>
          <w:p w14:paraId="253E6E37" w14:textId="77777777" w:rsidR="001616C2" w:rsidRDefault="00A2077A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>δημιουργείται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διακριτό</w:t>
            </w:r>
            <w:r>
              <w:rPr>
                <w:position w:val="6"/>
                <w:sz w:val="12"/>
              </w:rPr>
              <w:t>1</w:t>
            </w:r>
            <w:r>
              <w:rPr>
                <w:spacing w:val="16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υποέργο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πλαίσιο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ίδιας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πράξης,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οποίο </w:t>
            </w:r>
            <w:r>
              <w:rPr>
                <w:color w:val="41372E"/>
                <w:sz w:val="18"/>
              </w:rPr>
              <w:t>εντάσσεται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στο</w:t>
            </w:r>
            <w:r>
              <w:rPr>
                <w:color w:val="41372E"/>
                <w:spacing w:val="-2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κατάλληλο</w:t>
            </w:r>
            <w:r>
              <w:rPr>
                <w:color w:val="41372E"/>
                <w:spacing w:val="-2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είδος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σύμφωνα</w:t>
            </w:r>
            <w:r>
              <w:rPr>
                <w:color w:val="41372E"/>
                <w:spacing w:val="-1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με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την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2η</w:t>
            </w:r>
            <w:r>
              <w:rPr>
                <w:color w:val="41372E"/>
                <w:spacing w:val="-2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στήλη του</w:t>
            </w:r>
            <w:r>
              <w:rPr>
                <w:color w:val="41372E"/>
                <w:spacing w:val="-1"/>
                <w:sz w:val="18"/>
              </w:rPr>
              <w:t xml:space="preserve"> </w:t>
            </w:r>
            <w:r>
              <w:rPr>
                <w:color w:val="41372E"/>
                <w:spacing w:val="-2"/>
                <w:sz w:val="18"/>
              </w:rPr>
              <w:t>πίνακα.</w:t>
            </w:r>
          </w:p>
        </w:tc>
        <w:tc>
          <w:tcPr>
            <w:tcW w:w="4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717008E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87D39D9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7213A1B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0BF1CD0" w14:textId="77777777" w:rsidR="001616C2" w:rsidRDefault="001616C2">
            <w:pPr>
              <w:pStyle w:val="TableParagraph"/>
              <w:spacing w:before="25"/>
              <w:rPr>
                <w:sz w:val="18"/>
              </w:rPr>
            </w:pPr>
          </w:p>
          <w:p w14:paraId="4EC12CE8" w14:textId="77777777" w:rsidR="001616C2" w:rsidRDefault="00A2077A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Ως ημερομηνία έναρξης του υποέργου θεωρείται η ημερομηνία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έναρξης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φυσικού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αντικειμένου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του υποέργου ή η 1/1/2021, όποια ημερομηνία είναι</w:t>
            </w:r>
          </w:p>
          <w:p w14:paraId="63E495D9" w14:textId="77777777" w:rsidR="001616C2" w:rsidRDefault="00A2077A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μεταγενέστερη.</w:t>
            </w:r>
          </w:p>
        </w:tc>
      </w:tr>
    </w:tbl>
    <w:p w14:paraId="148DDE73" w14:textId="77777777" w:rsidR="001616C2" w:rsidRDefault="001616C2">
      <w:pPr>
        <w:rPr>
          <w:sz w:val="18"/>
        </w:rPr>
        <w:sectPr w:rsidR="001616C2">
          <w:headerReference w:type="default" r:id="rId19"/>
          <w:footerReference w:type="default" r:id="rId20"/>
          <w:pgSz w:w="23810" w:h="16850" w:orient="landscape"/>
          <w:pgMar w:top="1680" w:right="1220" w:bottom="2657" w:left="960" w:header="0" w:footer="141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889"/>
        <w:gridCol w:w="6661"/>
        <w:gridCol w:w="6664"/>
        <w:gridCol w:w="5389"/>
      </w:tblGrid>
      <w:tr w:rsidR="001616C2" w14:paraId="70293E16" w14:textId="77777777">
        <w:trPr>
          <w:trHeight w:val="698"/>
        </w:trPr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14:paraId="219B9AA6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6988A6F9" w14:textId="77777777" w:rsidR="001616C2" w:rsidRDefault="00A2077A">
            <w:pPr>
              <w:pStyle w:val="TableParagraph"/>
              <w:ind w:left="3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ΚΩΔ</w:t>
            </w:r>
          </w:p>
        </w:tc>
        <w:tc>
          <w:tcPr>
            <w:tcW w:w="1889" w:type="dxa"/>
            <w:tcBorders>
              <w:left w:val="nil"/>
              <w:bottom w:val="nil"/>
              <w:right w:val="dotted" w:sz="4" w:space="0" w:color="000000"/>
            </w:tcBorders>
          </w:tcPr>
          <w:p w14:paraId="3A7A820A" w14:textId="77777777" w:rsidR="001616C2" w:rsidRDefault="00A2077A">
            <w:pPr>
              <w:pStyle w:val="TableParagraph"/>
              <w:spacing w:before="165"/>
              <w:ind w:left="291" w:right="6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ΕΙΔΟΣ </w:t>
            </w:r>
            <w:r>
              <w:rPr>
                <w:b/>
                <w:spacing w:val="-2"/>
                <w:sz w:val="18"/>
              </w:rPr>
              <w:t>ΥΠΟΕΡΓΟΥ</w:t>
            </w:r>
          </w:p>
        </w:tc>
        <w:tc>
          <w:tcPr>
            <w:tcW w:w="6661" w:type="dxa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08DB7C79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6742E254" w14:textId="77777777" w:rsidR="001616C2" w:rsidRDefault="00A2077A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ΠΕΡΙΓΡΑΦΗ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ΕΙΔΟΥΣ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ΥΠΟΕΡΓΟΥ</w:t>
            </w:r>
          </w:p>
        </w:tc>
        <w:tc>
          <w:tcPr>
            <w:tcW w:w="666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F1AF73" w14:textId="77777777" w:rsidR="001616C2" w:rsidRDefault="001616C2">
            <w:pPr>
              <w:pStyle w:val="TableParagraph"/>
              <w:spacing w:before="166"/>
              <w:rPr>
                <w:sz w:val="18"/>
              </w:rPr>
            </w:pPr>
          </w:p>
          <w:p w14:paraId="51E476B7" w14:textId="77777777" w:rsidR="001616C2" w:rsidRDefault="00A2077A">
            <w:pPr>
              <w:pStyle w:val="TableParagraph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ΥΠΟΕΡΓΟ/ΤΔΥ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ΔΥΝΑΤΑΙ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ΝΑ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ΑΝΤΙΣΤΟΙΧΕΙ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ΣΕ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ή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ΝΑ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ΠΕΡΙΛΑΜΒΑΝΕΙ</w:t>
            </w:r>
          </w:p>
          <w:p w14:paraId="44AB1D34" w14:textId="77777777" w:rsidR="001616C2" w:rsidRDefault="00A2077A">
            <w:pPr>
              <w:pStyle w:val="TableParagraph"/>
              <w:spacing w:before="49"/>
              <w:ind w:left="2" w:right="6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(πεδίο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Α.21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ΤΔΥ)</w:t>
            </w:r>
          </w:p>
        </w:tc>
        <w:tc>
          <w:tcPr>
            <w:tcW w:w="5389" w:type="dxa"/>
            <w:tcBorders>
              <w:left w:val="dotted" w:sz="4" w:space="0" w:color="000000"/>
              <w:bottom w:val="nil"/>
              <w:right w:val="nil"/>
            </w:tcBorders>
          </w:tcPr>
          <w:p w14:paraId="738C1BBE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61114FA4" w14:textId="77777777" w:rsidR="001616C2" w:rsidRDefault="00A2077A">
            <w:pPr>
              <w:pStyle w:val="TableParagraph"/>
              <w:ind w:left="1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ΕΝΑΡΞΗ</w:t>
            </w:r>
            <w:r>
              <w:rPr>
                <w:b/>
                <w:spacing w:val="-2"/>
                <w:sz w:val="18"/>
              </w:rPr>
              <w:t xml:space="preserve"> ΥΠΟΕΡΓΟΥ</w:t>
            </w:r>
          </w:p>
        </w:tc>
      </w:tr>
      <w:tr w:rsidR="001616C2" w14:paraId="262FACD4" w14:textId="77777777">
        <w:trPr>
          <w:trHeight w:val="546"/>
        </w:trPr>
        <w:tc>
          <w:tcPr>
            <w:tcW w:w="9372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793FC754" w14:textId="77777777" w:rsidR="001616C2" w:rsidRDefault="00A2077A">
            <w:pPr>
              <w:pStyle w:val="TableParagraph"/>
              <w:spacing w:before="124"/>
              <w:ind w:left="10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[πεδίο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ΣΤ.4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ΤΔΠ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(επιλέγεται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από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λίστα</w:t>
            </w:r>
            <w:r>
              <w:rPr>
                <w:color w:val="006FC0"/>
                <w:spacing w:val="-1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τιμών</w:t>
            </w:r>
            <w:r>
              <w:rPr>
                <w:color w:val="006FC0"/>
                <w:spacing w:val="-5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στο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ΟΠΣ)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και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Α.8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ΤΔΥ]</w:t>
            </w:r>
          </w:p>
        </w:tc>
        <w:tc>
          <w:tcPr>
            <w:tcW w:w="66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CECCBE" w14:textId="77777777" w:rsidR="001616C2" w:rsidRDefault="001616C2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7E9145CC" w14:textId="77777777" w:rsidR="001616C2" w:rsidRDefault="00A2077A">
            <w:pPr>
              <w:pStyle w:val="TableParagraph"/>
              <w:spacing w:before="124"/>
              <w:ind w:right="10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(πεδία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ΣΤ.13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ΤΔΠ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και</w:t>
            </w:r>
            <w:r>
              <w:rPr>
                <w:color w:val="006FC0"/>
                <w:spacing w:val="-5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Α.18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ΤΔΥ)</w:t>
            </w:r>
          </w:p>
        </w:tc>
      </w:tr>
      <w:tr w:rsidR="001616C2" w14:paraId="1F9B757F" w14:textId="77777777">
        <w:trPr>
          <w:trHeight w:val="3091"/>
        </w:trPr>
        <w:tc>
          <w:tcPr>
            <w:tcW w:w="8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E061577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1A721E8B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70A89B2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A514B47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BC1C5EB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3D2D47C" w14:textId="77777777" w:rsidR="001616C2" w:rsidRDefault="001616C2">
            <w:pPr>
              <w:pStyle w:val="TableParagraph"/>
              <w:spacing w:before="136"/>
              <w:rPr>
                <w:sz w:val="18"/>
              </w:rPr>
            </w:pPr>
          </w:p>
          <w:p w14:paraId="5A2E8CA9" w14:textId="77777777" w:rsidR="001616C2" w:rsidRDefault="00A2077A">
            <w:pPr>
              <w:pStyle w:val="TableParagraph"/>
              <w:ind w:left="225"/>
              <w:rPr>
                <w:sz w:val="18"/>
              </w:rPr>
            </w:pPr>
            <w:r>
              <w:rPr>
                <w:spacing w:val="-4"/>
                <w:sz w:val="18"/>
              </w:rPr>
              <w:t>5013</w:t>
            </w:r>
          </w:p>
        </w:tc>
        <w:tc>
          <w:tcPr>
            <w:tcW w:w="188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6D713A6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4419A27E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267B97CA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6E7AD5F4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96EECF8" w14:textId="77777777" w:rsidR="001616C2" w:rsidRDefault="001616C2">
            <w:pPr>
              <w:pStyle w:val="TableParagraph"/>
              <w:spacing w:before="24"/>
              <w:rPr>
                <w:sz w:val="18"/>
              </w:rPr>
            </w:pPr>
          </w:p>
          <w:p w14:paraId="2F85E5B3" w14:textId="77777777" w:rsidR="001616C2" w:rsidRDefault="00A2077A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ΕΝΕΡΓΕΙΕΣ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που</w:t>
            </w:r>
          </w:p>
          <w:p w14:paraId="3EC9C464" w14:textId="77777777" w:rsidR="001616C2" w:rsidRDefault="00A2077A">
            <w:pPr>
              <w:pStyle w:val="TableParagraph"/>
              <w:spacing w:before="1"/>
              <w:ind w:left="116" w:right="351"/>
              <w:rPr>
                <w:sz w:val="18"/>
              </w:rPr>
            </w:pPr>
            <w:r>
              <w:rPr>
                <w:sz w:val="18"/>
              </w:rPr>
              <w:t>δεν υλοποιούνται αποκλειστικά με δημόσια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σύμβαση</w:t>
            </w:r>
          </w:p>
        </w:tc>
        <w:tc>
          <w:tcPr>
            <w:tcW w:w="66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800B4A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143E035B" w14:textId="77777777" w:rsidR="001616C2" w:rsidRDefault="001616C2">
            <w:pPr>
              <w:pStyle w:val="TableParagraph"/>
              <w:spacing w:before="213"/>
              <w:rPr>
                <w:sz w:val="18"/>
              </w:rPr>
            </w:pPr>
          </w:p>
          <w:p w14:paraId="2A137BFF" w14:textId="77777777" w:rsidR="001616C2" w:rsidRDefault="00A2077A">
            <w:pPr>
              <w:pStyle w:val="TableParagraph"/>
              <w:spacing w:line="212" w:lineRule="exact"/>
              <w:ind w:left="99"/>
              <w:rPr>
                <w:sz w:val="18"/>
              </w:rPr>
            </w:pPr>
            <w:r>
              <w:rPr>
                <w:sz w:val="18"/>
              </w:rPr>
              <w:t>Κάθε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Υποέργο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αφορά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ενέργειες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Τεχνικής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Βοήθειας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δεν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υλοποιούνται</w:t>
            </w:r>
          </w:p>
          <w:p w14:paraId="4888B97B" w14:textId="77777777" w:rsidR="001616C2" w:rsidRDefault="00A2077A">
            <w:pPr>
              <w:pStyle w:val="TableParagraph"/>
              <w:spacing w:line="223" w:lineRule="exact"/>
              <w:ind w:left="99"/>
              <w:rPr>
                <w:sz w:val="18"/>
              </w:rPr>
            </w:pPr>
            <w:r>
              <w:rPr>
                <w:spacing w:val="-2"/>
                <w:sz w:val="19"/>
                <w:u w:val="single"/>
              </w:rPr>
              <w:t>αποκλειστικά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8"/>
              </w:rPr>
              <w:t>με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σύναψη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δημόσιας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σύμβασης/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συμβάσεων.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Ενδεικτικά:</w:t>
            </w:r>
          </w:p>
          <w:p w14:paraId="40408757" w14:textId="77777777" w:rsidR="001616C2" w:rsidRDefault="00A2077A">
            <w:pPr>
              <w:pStyle w:val="TableParagraph"/>
              <w:ind w:left="99" w:right="195"/>
              <w:rPr>
                <w:sz w:val="18"/>
              </w:rPr>
            </w:pPr>
            <w:r>
              <w:rPr>
                <w:sz w:val="18"/>
              </w:rPr>
              <w:t>μετακινήσεις, εκπαιδεύσεις, οργάνωση εκδηλώσεων, γενικά λειτουργικά έξοδα, μελέτες-εμπειρογνωμοσύνες,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κ.ά.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επιλέξιμες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βάσει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ΤΒ και υλοποιούνται </w:t>
            </w:r>
            <w:r>
              <w:rPr>
                <w:sz w:val="18"/>
                <w:u w:val="single"/>
              </w:rPr>
              <w:t>από τον δικαιούχο</w:t>
            </w:r>
            <w:r>
              <w:rPr>
                <w:sz w:val="18"/>
              </w:rPr>
              <w:t>.</w:t>
            </w:r>
          </w:p>
          <w:p w14:paraId="0694DE6A" w14:textId="77777777" w:rsidR="001616C2" w:rsidRDefault="00A2077A">
            <w:pPr>
              <w:pStyle w:val="TableParagraph"/>
              <w:spacing w:before="61"/>
              <w:ind w:left="99" w:right="195"/>
              <w:rPr>
                <w:sz w:val="18"/>
              </w:rPr>
            </w:pPr>
            <w:r>
              <w:rPr>
                <w:sz w:val="18"/>
              </w:rPr>
              <w:t>Επισημαίνεται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υποέργα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ενέργειες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ΤΒ 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επιλέξιμες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βάσει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ΥΑ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ΤΒ και γίνονται </w:t>
            </w:r>
            <w:r>
              <w:rPr>
                <w:sz w:val="18"/>
                <w:u w:val="single"/>
              </w:rPr>
              <w:t>αποκλειστικά</w:t>
            </w:r>
            <w:r>
              <w:rPr>
                <w:sz w:val="18"/>
              </w:rPr>
              <w:t xml:space="preserve"> με σύναψη δημόσιας σύμβασης/ συμβάσεων</w:t>
            </w:r>
          </w:p>
          <w:p w14:paraId="182538C4" w14:textId="77777777" w:rsidR="001616C2" w:rsidRDefault="00A2077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εντάσσονται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ένα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είδη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5004.</w:t>
            </w:r>
          </w:p>
        </w:tc>
        <w:tc>
          <w:tcPr>
            <w:tcW w:w="6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FF69C7" w14:textId="77777777" w:rsidR="001616C2" w:rsidRDefault="001616C2">
            <w:pPr>
              <w:pStyle w:val="TableParagraph"/>
              <w:spacing w:before="183"/>
              <w:rPr>
                <w:sz w:val="18"/>
              </w:rPr>
            </w:pPr>
          </w:p>
          <w:p w14:paraId="6F89E86F" w14:textId="77777777" w:rsidR="001616C2" w:rsidRDefault="00A2077A">
            <w:pPr>
              <w:pStyle w:val="TableParagraph"/>
              <w:ind w:left="101" w:right="299"/>
              <w:rPr>
                <w:sz w:val="18"/>
              </w:rPr>
            </w:pPr>
            <w:r>
              <w:rPr>
                <w:sz w:val="18"/>
              </w:rPr>
              <w:t>Στο πλαίσιο ενός υποέργου είδους 5013 που υλοποιείται από τον ίδιο το δικαιούχο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μπορεί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προβλέπεται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ανάθεση/εις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δημόσιων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συμβάσεων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</w:p>
          <w:p w14:paraId="18A6CECE" w14:textId="48E0B3AE" w:rsidR="001616C2" w:rsidRDefault="00A2077A">
            <w:pPr>
              <w:pStyle w:val="TableParagraph"/>
              <w:spacing w:before="5" w:line="232" w:lineRule="auto"/>
              <w:ind w:left="101" w:right="299"/>
              <w:rPr>
                <w:sz w:val="18"/>
              </w:rPr>
            </w:pPr>
            <w:r>
              <w:rPr>
                <w:sz w:val="18"/>
              </w:rPr>
              <w:t>αναδόχους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με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την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προϋπόθεση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ότι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καθεμία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από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αυτές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έχει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π/υ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≤ </w:t>
            </w:r>
            <w:r w:rsidR="00B42CE9">
              <w:rPr>
                <w:sz w:val="18"/>
                <w:u w:val="single"/>
              </w:rPr>
              <w:t>6</w:t>
            </w:r>
            <w:r>
              <w:rPr>
                <w:sz w:val="18"/>
                <w:u w:val="single"/>
              </w:rPr>
              <w:t>0.000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ευρώ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(χωρίς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ΦΠΑ).</w:t>
            </w:r>
            <w:r w:rsidR="00B42CE9"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Ενδεικτικά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9"/>
              </w:rPr>
              <w:t>υποέργο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για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εκπαιδεύσεις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8"/>
              </w:rPr>
              <w:t>μπορεί να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περιληφθούν συμβάσεις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υπηρεσίες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εκπαίδευσης,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υπηρεσίες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εστίασης,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δημοσιότητας,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κλπ ή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9"/>
              </w:rPr>
              <w:t>υποέργο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για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γενικά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λειτουργικά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έξοδα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περιληφθούν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συμβάσεις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για προμήθεια αναλώσιμων, κλπ.</w:t>
            </w:r>
          </w:p>
          <w:p w14:paraId="52587EA4" w14:textId="66A722E7" w:rsidR="001616C2" w:rsidRDefault="00A2077A">
            <w:pPr>
              <w:pStyle w:val="TableParagraph"/>
              <w:spacing w:before="125"/>
              <w:ind w:left="101"/>
              <w:rPr>
                <w:sz w:val="18"/>
              </w:rPr>
            </w:pPr>
            <w:r>
              <w:rPr>
                <w:sz w:val="18"/>
              </w:rPr>
              <w:t>Εάν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μία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αυτές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συμβάσεις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έχει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π/υ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&gt; </w:t>
            </w:r>
            <w:r w:rsidR="00B42CE9">
              <w:rPr>
                <w:sz w:val="18"/>
              </w:rPr>
              <w:t>6</w:t>
            </w:r>
            <w:r>
              <w:rPr>
                <w:sz w:val="18"/>
              </w:rPr>
              <w:t>0.000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(χωρίς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ΦΠΑ),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δημιουργείται διακριτό</w:t>
            </w:r>
            <w:r>
              <w:rPr>
                <w:position w:val="6"/>
                <w:sz w:val="12"/>
              </w:rPr>
              <w:t>1</w:t>
            </w:r>
            <w:r>
              <w:rPr>
                <w:spacing w:val="31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 xml:space="preserve">υποέργο στο πλαίσιο της ίδιας πράξης, το οποίο </w:t>
            </w:r>
            <w:r>
              <w:rPr>
                <w:color w:val="41372E"/>
                <w:sz w:val="18"/>
              </w:rPr>
              <w:t>εντάσσεται στο</w:t>
            </w:r>
          </w:p>
          <w:p w14:paraId="27FF3032" w14:textId="77777777" w:rsidR="001616C2" w:rsidRDefault="00A2077A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41372E"/>
                <w:sz w:val="18"/>
              </w:rPr>
              <w:t>κατάλληλο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είδος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σύμφωνα</w:t>
            </w:r>
            <w:r>
              <w:rPr>
                <w:color w:val="41372E"/>
                <w:spacing w:val="-1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με</w:t>
            </w:r>
            <w:r>
              <w:rPr>
                <w:color w:val="41372E"/>
                <w:spacing w:val="-1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την</w:t>
            </w:r>
            <w:r>
              <w:rPr>
                <w:color w:val="41372E"/>
                <w:spacing w:val="-3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2η</w:t>
            </w:r>
            <w:r>
              <w:rPr>
                <w:color w:val="41372E"/>
                <w:spacing w:val="-1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στήλη</w:t>
            </w:r>
            <w:r>
              <w:rPr>
                <w:color w:val="41372E"/>
                <w:spacing w:val="-2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του</w:t>
            </w:r>
            <w:r>
              <w:rPr>
                <w:color w:val="41372E"/>
                <w:spacing w:val="-2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πίνακα (5003</w:t>
            </w:r>
            <w:r>
              <w:rPr>
                <w:color w:val="41372E"/>
                <w:spacing w:val="-2"/>
                <w:sz w:val="18"/>
              </w:rPr>
              <w:t xml:space="preserve"> </w:t>
            </w:r>
            <w:r>
              <w:rPr>
                <w:color w:val="41372E"/>
                <w:sz w:val="18"/>
              </w:rPr>
              <w:t>ή</w:t>
            </w:r>
            <w:r>
              <w:rPr>
                <w:color w:val="41372E"/>
                <w:spacing w:val="-1"/>
                <w:sz w:val="18"/>
              </w:rPr>
              <w:t xml:space="preserve"> </w:t>
            </w:r>
            <w:r>
              <w:rPr>
                <w:color w:val="41372E"/>
                <w:spacing w:val="-2"/>
                <w:sz w:val="18"/>
              </w:rPr>
              <w:t>5004).</w:t>
            </w:r>
          </w:p>
        </w:tc>
        <w:tc>
          <w:tcPr>
            <w:tcW w:w="53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E8C71C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142B2197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5B45BF8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03392931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42EDE616" w14:textId="77777777" w:rsidR="001616C2" w:rsidRDefault="001616C2">
            <w:pPr>
              <w:pStyle w:val="TableParagraph"/>
              <w:spacing w:before="134"/>
              <w:rPr>
                <w:sz w:val="18"/>
              </w:rPr>
            </w:pPr>
          </w:p>
          <w:p w14:paraId="3BA0B70E" w14:textId="77777777" w:rsidR="001616C2" w:rsidRDefault="00A2077A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Ως ημερομηνία έναρξης του υποέργου θεωρείται η ημερομηνία έναρξης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φυσικού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αντικειμένου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υποέργου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1/1/2021, όποια ημερομηνία είναι μεταγενέστερη.</w:t>
            </w:r>
          </w:p>
        </w:tc>
      </w:tr>
      <w:tr w:rsidR="001616C2" w14:paraId="7B46BD26" w14:textId="77777777">
        <w:trPr>
          <w:trHeight w:val="2263"/>
        </w:trPr>
        <w:tc>
          <w:tcPr>
            <w:tcW w:w="8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9F741B6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0DA09BEB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658A2DB5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01086075" w14:textId="77777777" w:rsidR="001616C2" w:rsidRDefault="001616C2">
            <w:pPr>
              <w:pStyle w:val="TableParagraph"/>
              <w:spacing w:before="155"/>
              <w:rPr>
                <w:sz w:val="18"/>
              </w:rPr>
            </w:pPr>
          </w:p>
          <w:p w14:paraId="39692AF7" w14:textId="77777777" w:rsidR="001616C2" w:rsidRDefault="00A2077A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5008</w:t>
            </w:r>
          </w:p>
        </w:tc>
        <w:tc>
          <w:tcPr>
            <w:tcW w:w="188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2A223FF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14B998B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C4E5444" w14:textId="77777777" w:rsidR="001616C2" w:rsidRDefault="001616C2">
            <w:pPr>
              <w:pStyle w:val="TableParagraph"/>
              <w:spacing w:before="154"/>
              <w:rPr>
                <w:sz w:val="18"/>
              </w:rPr>
            </w:pPr>
          </w:p>
          <w:p w14:paraId="6403AEC2" w14:textId="77777777" w:rsidR="001616C2" w:rsidRDefault="00A2077A">
            <w:pPr>
              <w:pStyle w:val="TableParagraph"/>
              <w:ind w:left="116" w:right="302"/>
              <w:jc w:val="both"/>
              <w:rPr>
                <w:sz w:val="18"/>
              </w:rPr>
            </w:pPr>
            <w:r>
              <w:rPr>
                <w:sz w:val="18"/>
              </w:rPr>
              <w:t>ΑΠΑΛΛΟΤΡΙΩΣΗ - ΑΓΟΡΑ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ΕΔΑΦΙΚΩΝ </w:t>
            </w:r>
            <w:r>
              <w:rPr>
                <w:spacing w:val="-2"/>
                <w:sz w:val="18"/>
              </w:rPr>
              <w:t>ΕΚΤΑΣΕΩΝ</w:t>
            </w:r>
          </w:p>
        </w:tc>
        <w:tc>
          <w:tcPr>
            <w:tcW w:w="66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5444A1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47D9D3DE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0AA1BD66" w14:textId="77777777" w:rsidR="001616C2" w:rsidRDefault="001616C2">
            <w:pPr>
              <w:pStyle w:val="TableParagraph"/>
              <w:spacing w:before="154"/>
              <w:rPr>
                <w:sz w:val="18"/>
              </w:rPr>
            </w:pPr>
          </w:p>
          <w:p w14:paraId="79EBAC0C" w14:textId="77777777" w:rsidR="001616C2" w:rsidRDefault="00A2077A">
            <w:pPr>
              <w:pStyle w:val="TableParagraph"/>
              <w:spacing w:line="217" w:lineRule="exact"/>
              <w:ind w:left="99"/>
              <w:rPr>
                <w:sz w:val="18"/>
              </w:rPr>
            </w:pPr>
            <w:r>
              <w:rPr>
                <w:sz w:val="18"/>
              </w:rPr>
              <w:t>Κάθε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υποέργο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φυσικό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αντικείμενο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αφορά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αποκλειστικά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σε</w:t>
            </w:r>
          </w:p>
          <w:p w14:paraId="613438D3" w14:textId="77777777" w:rsidR="001616C2" w:rsidRDefault="00A2077A">
            <w:pPr>
              <w:pStyle w:val="TableParagraph"/>
              <w:ind w:left="99" w:right="195"/>
              <w:rPr>
                <w:sz w:val="18"/>
              </w:rPr>
            </w:pPr>
            <w:r>
              <w:rPr>
                <w:sz w:val="18"/>
              </w:rPr>
              <w:t>απαλλοτριώσεις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αγορά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εδαφικών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εκτάσεων,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οποίο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υλοποιείται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σύμφωνα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 το προβλεπόμενο θεσμικό πλαίσιο/ διαδικασίες.</w:t>
            </w:r>
          </w:p>
        </w:tc>
        <w:tc>
          <w:tcPr>
            <w:tcW w:w="6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74E938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3F23D8C5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D3FC5B9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729120F9" w14:textId="77777777" w:rsidR="001616C2" w:rsidRDefault="001616C2">
            <w:pPr>
              <w:pStyle w:val="TableParagraph"/>
              <w:spacing w:before="155"/>
              <w:rPr>
                <w:sz w:val="18"/>
              </w:rPr>
            </w:pPr>
          </w:p>
          <w:p w14:paraId="44AAD755" w14:textId="77777777" w:rsidR="001616C2" w:rsidRDefault="00A2077A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Δεν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υλοποιείται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μέσω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σύναψης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δημόσιας/ων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σύμβασης/ων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ανάδοχο/ους.</w:t>
            </w:r>
          </w:p>
        </w:tc>
        <w:tc>
          <w:tcPr>
            <w:tcW w:w="53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913C0DA" w14:textId="77777777" w:rsidR="001616C2" w:rsidRDefault="00A2077A">
            <w:pPr>
              <w:pStyle w:val="TableParagraph"/>
              <w:spacing w:before="93"/>
              <w:ind w:left="100"/>
              <w:rPr>
                <w:sz w:val="18"/>
              </w:rPr>
            </w:pPr>
            <w:r>
              <w:rPr>
                <w:sz w:val="18"/>
              </w:rPr>
              <w:t>Ως ημερομηνία έναρξης του υποέργου θεωρείται η ημερομηνία κήρυξης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απαλλοτρίωσης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ημερομηνία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απόφασης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συλλογικού οργάνου για απευθείας εξαγορά.</w:t>
            </w:r>
          </w:p>
          <w:p w14:paraId="35DA5765" w14:textId="77777777" w:rsidR="001616C2" w:rsidRDefault="00A2077A">
            <w:pPr>
              <w:pStyle w:val="TableParagraph"/>
              <w:spacing w:before="61"/>
              <w:ind w:left="100"/>
              <w:rPr>
                <w:sz w:val="18"/>
              </w:rPr>
            </w:pPr>
            <w:r>
              <w:rPr>
                <w:sz w:val="18"/>
              </w:rPr>
              <w:t>Σε περίπτωση προσφυγής σε υπηρεσίες ορκωτού εκτιμητή, η ημερομηνία έναρξης που θα συμπληρωθεί, μπορεί να είναι προγενέστερη της απόφασης του συλλογικού οργάνου για απευθείας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εξαγορά,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δεδομένου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δαπάνη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εκτιμητή</w:t>
            </w:r>
          </w:p>
          <w:p w14:paraId="14577C42" w14:textId="77777777" w:rsidR="001616C2" w:rsidRDefault="00A2077A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δύναται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επιλέξιμη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συνήθως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γίνεται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πριν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σχετική απόφαση του συλλογικού οργάνου.</w:t>
            </w:r>
          </w:p>
        </w:tc>
      </w:tr>
      <w:tr w:rsidR="001616C2" w14:paraId="54B1D83D" w14:textId="77777777">
        <w:trPr>
          <w:trHeight w:val="2267"/>
        </w:trPr>
        <w:tc>
          <w:tcPr>
            <w:tcW w:w="8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3D35E74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3EDB6786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021F624A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090A65DC" w14:textId="77777777" w:rsidR="001616C2" w:rsidRDefault="001616C2">
            <w:pPr>
              <w:pStyle w:val="TableParagraph"/>
              <w:spacing w:before="157"/>
              <w:rPr>
                <w:sz w:val="18"/>
              </w:rPr>
            </w:pPr>
          </w:p>
          <w:p w14:paraId="6EF26C82" w14:textId="77777777" w:rsidR="001616C2" w:rsidRDefault="00A2077A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5009</w:t>
            </w:r>
          </w:p>
        </w:tc>
        <w:tc>
          <w:tcPr>
            <w:tcW w:w="188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539A1EA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6F0571E2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3EEEF02D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6F80B899" w14:textId="77777777" w:rsidR="001616C2" w:rsidRDefault="001616C2">
            <w:pPr>
              <w:pStyle w:val="TableParagraph"/>
              <w:spacing w:before="157"/>
              <w:rPr>
                <w:sz w:val="18"/>
              </w:rPr>
            </w:pPr>
          </w:p>
          <w:p w14:paraId="3836C603" w14:textId="77777777" w:rsidR="001616C2" w:rsidRDefault="00A2077A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ΕΡΓΑΣΙΕΣ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Ο.Κ.Ω.</w:t>
            </w:r>
          </w:p>
        </w:tc>
        <w:tc>
          <w:tcPr>
            <w:tcW w:w="66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572174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31AB3A1B" w14:textId="77777777" w:rsidR="001616C2" w:rsidRDefault="001616C2">
            <w:pPr>
              <w:pStyle w:val="TableParagraph"/>
              <w:spacing w:before="126"/>
              <w:rPr>
                <w:sz w:val="18"/>
              </w:rPr>
            </w:pPr>
          </w:p>
          <w:p w14:paraId="10E0E4EB" w14:textId="77777777" w:rsidR="001616C2" w:rsidRDefault="00A2077A">
            <w:pPr>
              <w:pStyle w:val="TableParagraph"/>
              <w:ind w:left="99" w:right="114"/>
              <w:jc w:val="both"/>
              <w:rPr>
                <w:sz w:val="18"/>
              </w:rPr>
            </w:pPr>
            <w:r>
              <w:rPr>
                <w:sz w:val="18"/>
              </w:rPr>
              <w:t>Κάθε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υποέργο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φυσικό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αντικείμενο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αφορά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συνδέσεις,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μετατοπίσεις, κλπ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δικτύων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Οργανισμών Κοινής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Ωφελείας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(Ο.Κ.Ω.)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δεν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υλοποιείται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μέσω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 σύναψης σύμβασης/ συμβάσεων με ανάδοχο/ αναδόχους.</w:t>
            </w:r>
          </w:p>
          <w:p w14:paraId="1EBACD4F" w14:textId="77777777" w:rsidR="001616C2" w:rsidRDefault="00A2077A">
            <w:pPr>
              <w:pStyle w:val="TableParagraph"/>
              <w:spacing w:before="61"/>
              <w:ind w:left="99" w:right="730"/>
              <w:jc w:val="both"/>
              <w:rPr>
                <w:sz w:val="18"/>
              </w:rPr>
            </w:pPr>
            <w:r>
              <w:rPr>
                <w:sz w:val="18"/>
              </w:rPr>
              <w:t>Οι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εργασίες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καταγράφονται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έγγραφο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οποίο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Οργανισμός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Κοινής Ωφελείας (Ο.Κ.Ω.) δεσμεύεται ότι θα υλοποιήσει την παρέμβαση.</w:t>
            </w:r>
          </w:p>
        </w:tc>
        <w:tc>
          <w:tcPr>
            <w:tcW w:w="6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3238A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19576F27" w14:textId="77777777" w:rsidR="001616C2" w:rsidRDefault="001616C2">
            <w:pPr>
              <w:pStyle w:val="TableParagraph"/>
              <w:spacing w:before="126"/>
              <w:rPr>
                <w:sz w:val="18"/>
              </w:rPr>
            </w:pPr>
          </w:p>
          <w:p w14:paraId="4A4FF51F" w14:textId="77777777" w:rsidR="001616C2" w:rsidRDefault="00A2077A">
            <w:pPr>
              <w:pStyle w:val="TableParagraph"/>
              <w:ind w:left="101" w:right="299"/>
              <w:rPr>
                <w:sz w:val="18"/>
              </w:rPr>
            </w:pPr>
            <w:r>
              <w:rPr>
                <w:sz w:val="18"/>
              </w:rPr>
              <w:t>Δεν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υλοποιείται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μέσω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σύναψης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δημόσιας/ων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σύμβασης/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συμβάσεων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 ανάδοχο/ αναδόχους.</w:t>
            </w:r>
          </w:p>
          <w:p w14:paraId="787B8AD0" w14:textId="77777777" w:rsidR="001616C2" w:rsidRDefault="00A2077A">
            <w:pPr>
              <w:pStyle w:val="TableParagraph"/>
              <w:spacing w:before="60"/>
              <w:ind w:left="101"/>
              <w:rPr>
                <w:sz w:val="18"/>
              </w:rPr>
            </w:pPr>
            <w:r>
              <w:rPr>
                <w:sz w:val="18"/>
              </w:rPr>
              <w:t>Εάν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υπάρχει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προβλέπεται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σύμβαση,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υποέργο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εντάσσεται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άλλη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κατηγορία (επιλογή από τα είδη υποέργων που υλοποιούνται αποκλειστικά με σύναψη σύμβασης, σύμφωνα με τον παρόντα πίνακα).</w:t>
            </w:r>
          </w:p>
        </w:tc>
        <w:tc>
          <w:tcPr>
            <w:tcW w:w="53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368944A0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4B1A79BA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51BCB8F9" w14:textId="77777777" w:rsidR="001616C2" w:rsidRDefault="001616C2">
            <w:pPr>
              <w:pStyle w:val="TableParagraph"/>
              <w:spacing w:before="156"/>
              <w:rPr>
                <w:sz w:val="18"/>
              </w:rPr>
            </w:pPr>
          </w:p>
          <w:p w14:paraId="50111195" w14:textId="77777777" w:rsidR="001616C2" w:rsidRDefault="00A2077A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ημ/νία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έναρξης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έγγραφο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οποίο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δεσμεύεται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ο</w:t>
            </w:r>
          </w:p>
          <w:p w14:paraId="39DC54E6" w14:textId="77777777" w:rsidR="001616C2" w:rsidRDefault="00A2077A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Οργανισμός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Κοινής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Ωφελείας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(Ο.Κ.Ω.)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θα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υλοποιήσει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την </w:t>
            </w:r>
            <w:r>
              <w:rPr>
                <w:spacing w:val="-2"/>
                <w:sz w:val="18"/>
              </w:rPr>
              <w:t>παρέμβαση.</w:t>
            </w:r>
          </w:p>
        </w:tc>
      </w:tr>
    </w:tbl>
    <w:p w14:paraId="253F188C" w14:textId="77777777" w:rsidR="001616C2" w:rsidRDefault="001616C2">
      <w:pPr>
        <w:rPr>
          <w:sz w:val="18"/>
        </w:rPr>
        <w:sectPr w:rsidR="001616C2">
          <w:headerReference w:type="default" r:id="rId21"/>
          <w:type w:val="continuous"/>
          <w:pgSz w:w="23810" w:h="16850" w:orient="landscape"/>
          <w:pgMar w:top="1680" w:right="1220" w:bottom="2359" w:left="960" w:header="0" w:footer="141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889"/>
        <w:gridCol w:w="6661"/>
        <w:gridCol w:w="6664"/>
        <w:gridCol w:w="5389"/>
      </w:tblGrid>
      <w:tr w:rsidR="001616C2" w14:paraId="46081458" w14:textId="77777777">
        <w:trPr>
          <w:trHeight w:val="698"/>
        </w:trPr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14:paraId="009D6AD6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32183B28" w14:textId="77777777" w:rsidR="001616C2" w:rsidRDefault="00A2077A">
            <w:pPr>
              <w:pStyle w:val="TableParagraph"/>
              <w:ind w:left="3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ΚΩΔ</w:t>
            </w:r>
          </w:p>
        </w:tc>
        <w:tc>
          <w:tcPr>
            <w:tcW w:w="1889" w:type="dxa"/>
            <w:tcBorders>
              <w:left w:val="nil"/>
              <w:bottom w:val="nil"/>
              <w:right w:val="dotted" w:sz="4" w:space="0" w:color="000000"/>
            </w:tcBorders>
          </w:tcPr>
          <w:p w14:paraId="66A235D6" w14:textId="77777777" w:rsidR="001616C2" w:rsidRDefault="00A2077A">
            <w:pPr>
              <w:pStyle w:val="TableParagraph"/>
              <w:spacing w:before="165"/>
              <w:ind w:left="291" w:right="6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ΕΙΔΟΣ </w:t>
            </w:r>
            <w:r>
              <w:rPr>
                <w:b/>
                <w:spacing w:val="-2"/>
                <w:sz w:val="18"/>
              </w:rPr>
              <w:t>ΥΠΟΕΡΓΟΥ</w:t>
            </w:r>
          </w:p>
        </w:tc>
        <w:tc>
          <w:tcPr>
            <w:tcW w:w="6661" w:type="dxa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77F842F2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0A2D2B2A" w14:textId="77777777" w:rsidR="001616C2" w:rsidRDefault="00A2077A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ΠΕΡΙΓΡΑΦΗ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ΕΙΔΟΥΣ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ΥΠΟΕΡΓΟΥ</w:t>
            </w:r>
          </w:p>
        </w:tc>
        <w:tc>
          <w:tcPr>
            <w:tcW w:w="666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DD9772" w14:textId="77777777" w:rsidR="001616C2" w:rsidRDefault="001616C2">
            <w:pPr>
              <w:pStyle w:val="TableParagraph"/>
              <w:spacing w:before="166"/>
              <w:rPr>
                <w:sz w:val="18"/>
              </w:rPr>
            </w:pPr>
          </w:p>
          <w:p w14:paraId="2D0791D5" w14:textId="77777777" w:rsidR="001616C2" w:rsidRDefault="00A2077A">
            <w:pPr>
              <w:pStyle w:val="TableParagraph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ΥΠΟΕΡΓΟ/ΤΔΥ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ΔΥΝΑΤΑΙ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ΝΑ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ΑΝΤΙΣΤΟΙΧΕΙ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ΣΕ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ή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ΝΑ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ΠΕΡΙΛΑΜΒΑΝΕΙ</w:t>
            </w:r>
          </w:p>
          <w:p w14:paraId="167272AC" w14:textId="77777777" w:rsidR="001616C2" w:rsidRDefault="00A2077A">
            <w:pPr>
              <w:pStyle w:val="TableParagraph"/>
              <w:spacing w:before="49"/>
              <w:ind w:left="2" w:right="6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(πεδίο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Α.21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ΤΔΥ)</w:t>
            </w:r>
          </w:p>
        </w:tc>
        <w:tc>
          <w:tcPr>
            <w:tcW w:w="5389" w:type="dxa"/>
            <w:tcBorders>
              <w:left w:val="dotted" w:sz="4" w:space="0" w:color="000000"/>
              <w:bottom w:val="nil"/>
              <w:right w:val="nil"/>
            </w:tcBorders>
          </w:tcPr>
          <w:p w14:paraId="3FA5F63E" w14:textId="77777777" w:rsidR="001616C2" w:rsidRDefault="001616C2">
            <w:pPr>
              <w:pStyle w:val="TableParagraph"/>
              <w:spacing w:before="27"/>
              <w:rPr>
                <w:sz w:val="18"/>
              </w:rPr>
            </w:pPr>
          </w:p>
          <w:p w14:paraId="5CE4867B" w14:textId="77777777" w:rsidR="001616C2" w:rsidRDefault="00A2077A">
            <w:pPr>
              <w:pStyle w:val="TableParagraph"/>
              <w:ind w:left="1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ΕΝΑΡΞΗ</w:t>
            </w:r>
            <w:r>
              <w:rPr>
                <w:b/>
                <w:spacing w:val="-2"/>
                <w:sz w:val="18"/>
              </w:rPr>
              <w:t xml:space="preserve"> ΥΠΟΕΡΓΟΥ</w:t>
            </w:r>
          </w:p>
        </w:tc>
      </w:tr>
      <w:tr w:rsidR="001616C2" w14:paraId="72D350F4" w14:textId="77777777">
        <w:trPr>
          <w:trHeight w:val="546"/>
        </w:trPr>
        <w:tc>
          <w:tcPr>
            <w:tcW w:w="9372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F0150E1" w14:textId="77777777" w:rsidR="001616C2" w:rsidRDefault="00A2077A">
            <w:pPr>
              <w:pStyle w:val="TableParagraph"/>
              <w:spacing w:before="124"/>
              <w:ind w:left="10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[πεδίο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ΣΤ.4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ΤΔΠ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(επιλέγεται</w:t>
            </w:r>
            <w:r>
              <w:rPr>
                <w:color w:val="006FC0"/>
                <w:spacing w:val="-2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από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λίστα</w:t>
            </w:r>
            <w:r>
              <w:rPr>
                <w:color w:val="006FC0"/>
                <w:spacing w:val="-1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τιμών</w:t>
            </w:r>
            <w:r>
              <w:rPr>
                <w:color w:val="006FC0"/>
                <w:spacing w:val="-5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στο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ΟΠΣ)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και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Α.8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ΤΔΥ]</w:t>
            </w:r>
          </w:p>
        </w:tc>
        <w:tc>
          <w:tcPr>
            <w:tcW w:w="66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88AA92" w14:textId="77777777" w:rsidR="001616C2" w:rsidRDefault="001616C2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06046CEC" w14:textId="77777777" w:rsidR="001616C2" w:rsidRDefault="00A2077A">
            <w:pPr>
              <w:pStyle w:val="TableParagraph"/>
              <w:spacing w:before="124"/>
              <w:ind w:right="10"/>
              <w:jc w:val="center"/>
              <w:rPr>
                <w:sz w:val="19"/>
              </w:rPr>
            </w:pPr>
            <w:r>
              <w:rPr>
                <w:color w:val="006FC0"/>
                <w:spacing w:val="-6"/>
                <w:sz w:val="19"/>
              </w:rPr>
              <w:t>(πεδία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ΣΤ.13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ΤΔΠ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και</w:t>
            </w:r>
            <w:r>
              <w:rPr>
                <w:color w:val="006FC0"/>
                <w:spacing w:val="-5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Α.18</w:t>
            </w:r>
            <w:r>
              <w:rPr>
                <w:color w:val="006FC0"/>
                <w:spacing w:val="-3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του</w:t>
            </w:r>
            <w:r>
              <w:rPr>
                <w:color w:val="006FC0"/>
                <w:spacing w:val="-4"/>
                <w:sz w:val="19"/>
              </w:rPr>
              <w:t xml:space="preserve"> </w:t>
            </w:r>
            <w:r>
              <w:rPr>
                <w:color w:val="006FC0"/>
                <w:spacing w:val="-6"/>
                <w:sz w:val="19"/>
              </w:rPr>
              <w:t>ΤΔΥ)</w:t>
            </w:r>
          </w:p>
        </w:tc>
      </w:tr>
      <w:tr w:rsidR="001616C2" w14:paraId="4CC76249" w14:textId="77777777">
        <w:trPr>
          <w:trHeight w:val="1120"/>
        </w:trPr>
        <w:tc>
          <w:tcPr>
            <w:tcW w:w="8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FD59BD3" w14:textId="77777777" w:rsidR="001616C2" w:rsidRDefault="001616C2">
            <w:pPr>
              <w:pStyle w:val="TableParagraph"/>
              <w:rPr>
                <w:sz w:val="18"/>
              </w:rPr>
            </w:pPr>
          </w:p>
          <w:p w14:paraId="30C7B8CF" w14:textId="77777777" w:rsidR="001616C2" w:rsidRDefault="001616C2">
            <w:pPr>
              <w:pStyle w:val="TableParagraph"/>
              <w:spacing w:before="18"/>
              <w:rPr>
                <w:sz w:val="18"/>
              </w:rPr>
            </w:pPr>
          </w:p>
          <w:p w14:paraId="790997CA" w14:textId="77777777" w:rsidR="001616C2" w:rsidRDefault="00A2077A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5010</w:t>
            </w:r>
          </w:p>
        </w:tc>
        <w:tc>
          <w:tcPr>
            <w:tcW w:w="188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011223D" w14:textId="77777777" w:rsidR="001616C2" w:rsidRPr="00D87382" w:rsidRDefault="001616C2">
            <w:pPr>
              <w:pStyle w:val="TableParagraph"/>
              <w:spacing w:before="128"/>
              <w:rPr>
                <w:sz w:val="18"/>
              </w:rPr>
            </w:pPr>
          </w:p>
          <w:p w14:paraId="2C5B2965" w14:textId="77777777" w:rsidR="001616C2" w:rsidRPr="00D87382" w:rsidRDefault="00A2077A">
            <w:pPr>
              <w:pStyle w:val="TableParagraph"/>
              <w:ind w:left="116"/>
              <w:rPr>
                <w:sz w:val="18"/>
              </w:rPr>
            </w:pPr>
            <w:r w:rsidRPr="00D87382">
              <w:rPr>
                <w:spacing w:val="-2"/>
                <w:sz w:val="18"/>
              </w:rPr>
              <w:t>ΤΑΜΕΙΟ ΧΑΡΤΟΦΥΛΑΚΙΟΥ</w:t>
            </w:r>
          </w:p>
        </w:tc>
        <w:tc>
          <w:tcPr>
            <w:tcW w:w="66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4FDA1D" w14:textId="77777777" w:rsidR="001616C2" w:rsidRPr="00D87382" w:rsidRDefault="001616C2">
            <w:pPr>
              <w:pStyle w:val="TableParagraph"/>
              <w:rPr>
                <w:sz w:val="18"/>
              </w:rPr>
            </w:pPr>
          </w:p>
          <w:p w14:paraId="526F6A84" w14:textId="77777777" w:rsidR="001616C2" w:rsidRPr="00D87382" w:rsidRDefault="001616C2">
            <w:pPr>
              <w:pStyle w:val="TableParagraph"/>
              <w:spacing w:before="18"/>
              <w:rPr>
                <w:sz w:val="18"/>
              </w:rPr>
            </w:pPr>
          </w:p>
          <w:p w14:paraId="17563DF2" w14:textId="77777777" w:rsidR="001616C2" w:rsidRPr="00D87382" w:rsidRDefault="00A2077A">
            <w:pPr>
              <w:pStyle w:val="TableParagraph"/>
              <w:ind w:left="99"/>
              <w:rPr>
                <w:sz w:val="18"/>
              </w:rPr>
            </w:pPr>
            <w:r w:rsidRPr="00D87382">
              <w:rPr>
                <w:sz w:val="18"/>
              </w:rPr>
              <w:t>Κάθε</w:t>
            </w:r>
            <w:r w:rsidRPr="00D87382">
              <w:rPr>
                <w:spacing w:val="-6"/>
                <w:sz w:val="18"/>
              </w:rPr>
              <w:t xml:space="preserve"> </w:t>
            </w:r>
            <w:r w:rsidRPr="00D87382">
              <w:rPr>
                <w:sz w:val="18"/>
              </w:rPr>
              <w:t>Υποέργο</w:t>
            </w:r>
            <w:r w:rsidRPr="00D87382">
              <w:rPr>
                <w:spacing w:val="-3"/>
                <w:sz w:val="18"/>
              </w:rPr>
              <w:t xml:space="preserve"> </w:t>
            </w:r>
            <w:r w:rsidRPr="00D87382">
              <w:rPr>
                <w:sz w:val="18"/>
              </w:rPr>
              <w:t>που</w:t>
            </w:r>
            <w:r w:rsidRPr="00D87382">
              <w:rPr>
                <w:spacing w:val="-2"/>
                <w:sz w:val="18"/>
              </w:rPr>
              <w:t xml:space="preserve"> </w:t>
            </w:r>
            <w:r w:rsidRPr="00D87382">
              <w:rPr>
                <w:sz w:val="18"/>
              </w:rPr>
              <w:t>το</w:t>
            </w:r>
            <w:r w:rsidRPr="00D87382">
              <w:rPr>
                <w:spacing w:val="-3"/>
                <w:sz w:val="18"/>
              </w:rPr>
              <w:t xml:space="preserve"> </w:t>
            </w:r>
            <w:r w:rsidRPr="00D87382">
              <w:rPr>
                <w:sz w:val="18"/>
              </w:rPr>
              <w:t>φυσικό</w:t>
            </w:r>
            <w:r w:rsidRPr="00D87382">
              <w:rPr>
                <w:spacing w:val="-1"/>
                <w:sz w:val="18"/>
              </w:rPr>
              <w:t xml:space="preserve"> </w:t>
            </w:r>
            <w:r w:rsidRPr="00D87382">
              <w:rPr>
                <w:sz w:val="18"/>
              </w:rPr>
              <w:t>του</w:t>
            </w:r>
            <w:r w:rsidRPr="00D87382">
              <w:rPr>
                <w:spacing w:val="-2"/>
                <w:sz w:val="18"/>
              </w:rPr>
              <w:t xml:space="preserve"> </w:t>
            </w:r>
            <w:r w:rsidRPr="00D87382">
              <w:rPr>
                <w:sz w:val="18"/>
              </w:rPr>
              <w:t>αντικείμενο</w:t>
            </w:r>
            <w:r w:rsidRPr="00D87382">
              <w:rPr>
                <w:spacing w:val="-3"/>
                <w:sz w:val="18"/>
              </w:rPr>
              <w:t xml:space="preserve"> </w:t>
            </w:r>
            <w:r w:rsidRPr="00D87382">
              <w:rPr>
                <w:sz w:val="18"/>
              </w:rPr>
              <w:t>αφορά</w:t>
            </w:r>
            <w:r w:rsidRPr="00D87382">
              <w:rPr>
                <w:spacing w:val="-2"/>
                <w:sz w:val="18"/>
              </w:rPr>
              <w:t xml:space="preserve"> </w:t>
            </w:r>
            <w:r w:rsidRPr="00D87382">
              <w:rPr>
                <w:sz w:val="18"/>
              </w:rPr>
              <w:t>σε</w:t>
            </w:r>
            <w:r w:rsidRPr="00D87382">
              <w:rPr>
                <w:spacing w:val="-4"/>
                <w:sz w:val="18"/>
              </w:rPr>
              <w:t xml:space="preserve"> </w:t>
            </w:r>
            <w:r w:rsidRPr="00D87382">
              <w:rPr>
                <w:sz w:val="18"/>
              </w:rPr>
              <w:t>Ταμείο</w:t>
            </w:r>
            <w:r w:rsidRPr="00D87382">
              <w:rPr>
                <w:spacing w:val="-2"/>
                <w:sz w:val="18"/>
              </w:rPr>
              <w:t xml:space="preserve"> Χαρτοφυλακίου.</w:t>
            </w:r>
          </w:p>
        </w:tc>
        <w:tc>
          <w:tcPr>
            <w:tcW w:w="6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932748" w14:textId="77777777" w:rsidR="001616C2" w:rsidRPr="00D87382" w:rsidRDefault="00A2077A">
            <w:pPr>
              <w:pStyle w:val="TableParagraph"/>
              <w:spacing w:before="175"/>
              <w:ind w:left="101" w:right="299"/>
              <w:rPr>
                <w:sz w:val="18"/>
              </w:rPr>
            </w:pPr>
            <w:r w:rsidRPr="00D87382">
              <w:rPr>
                <w:sz w:val="18"/>
              </w:rPr>
              <w:t>Το</w:t>
            </w:r>
            <w:r w:rsidRPr="00D87382">
              <w:rPr>
                <w:spacing w:val="-5"/>
                <w:sz w:val="18"/>
              </w:rPr>
              <w:t xml:space="preserve"> </w:t>
            </w:r>
            <w:r w:rsidRPr="00D87382">
              <w:rPr>
                <w:sz w:val="18"/>
              </w:rPr>
              <w:t>υποέργο/ΤΔΥ</w:t>
            </w:r>
            <w:r w:rsidRPr="00D87382">
              <w:rPr>
                <w:spacing w:val="-6"/>
                <w:sz w:val="18"/>
              </w:rPr>
              <w:t xml:space="preserve"> </w:t>
            </w:r>
            <w:r w:rsidRPr="00D87382">
              <w:rPr>
                <w:sz w:val="18"/>
              </w:rPr>
              <w:t>αυτής</w:t>
            </w:r>
            <w:r w:rsidRPr="00D87382">
              <w:rPr>
                <w:spacing w:val="-6"/>
                <w:sz w:val="18"/>
              </w:rPr>
              <w:t xml:space="preserve"> </w:t>
            </w:r>
            <w:r w:rsidRPr="00D87382">
              <w:rPr>
                <w:sz w:val="18"/>
              </w:rPr>
              <w:t>της</w:t>
            </w:r>
            <w:r w:rsidRPr="00D87382">
              <w:rPr>
                <w:spacing w:val="-5"/>
                <w:sz w:val="18"/>
              </w:rPr>
              <w:t xml:space="preserve"> </w:t>
            </w:r>
            <w:r w:rsidRPr="00D87382">
              <w:rPr>
                <w:sz w:val="18"/>
              </w:rPr>
              <w:t>κατηγορίας</w:t>
            </w:r>
            <w:r w:rsidRPr="00D87382">
              <w:rPr>
                <w:spacing w:val="-6"/>
                <w:sz w:val="18"/>
              </w:rPr>
              <w:t xml:space="preserve"> </w:t>
            </w:r>
            <w:r w:rsidRPr="00D87382">
              <w:rPr>
                <w:sz w:val="18"/>
              </w:rPr>
              <w:t>δεν</w:t>
            </w:r>
            <w:r w:rsidRPr="00D87382">
              <w:rPr>
                <w:spacing w:val="-5"/>
                <w:sz w:val="18"/>
              </w:rPr>
              <w:t xml:space="preserve"> </w:t>
            </w:r>
            <w:r w:rsidRPr="00D87382">
              <w:rPr>
                <w:sz w:val="18"/>
              </w:rPr>
              <w:t>περιλαμβάνει</w:t>
            </w:r>
            <w:r w:rsidRPr="00D87382">
              <w:rPr>
                <w:spacing w:val="-6"/>
                <w:sz w:val="18"/>
              </w:rPr>
              <w:t xml:space="preserve"> </w:t>
            </w:r>
            <w:r w:rsidRPr="00D87382">
              <w:rPr>
                <w:sz w:val="18"/>
              </w:rPr>
              <w:t>δημόσια</w:t>
            </w:r>
            <w:r w:rsidRPr="00D87382">
              <w:rPr>
                <w:spacing w:val="-5"/>
                <w:sz w:val="18"/>
              </w:rPr>
              <w:t xml:space="preserve"> </w:t>
            </w:r>
            <w:r w:rsidRPr="00D87382">
              <w:rPr>
                <w:sz w:val="18"/>
              </w:rPr>
              <w:t>σύμβαση/ συμβάσεις με ανάδοχο/ αναδόχους.</w:t>
            </w:r>
          </w:p>
          <w:p w14:paraId="4256E21A" w14:textId="77777777" w:rsidR="001616C2" w:rsidRPr="00D87382" w:rsidRDefault="00A2077A">
            <w:pPr>
              <w:pStyle w:val="TableParagraph"/>
              <w:spacing w:before="122"/>
              <w:ind w:left="101"/>
              <w:rPr>
                <w:sz w:val="18"/>
              </w:rPr>
            </w:pPr>
            <w:r w:rsidRPr="00D87382">
              <w:rPr>
                <w:color w:val="006FC0"/>
                <w:sz w:val="18"/>
              </w:rPr>
              <w:t>Το</w:t>
            </w:r>
            <w:r w:rsidRPr="00D87382">
              <w:rPr>
                <w:color w:val="006FC0"/>
                <w:spacing w:val="-4"/>
                <w:sz w:val="18"/>
              </w:rPr>
              <w:t xml:space="preserve"> </w:t>
            </w:r>
            <w:r w:rsidRPr="00D87382">
              <w:rPr>
                <w:color w:val="006FC0"/>
                <w:sz w:val="18"/>
              </w:rPr>
              <w:t>πεδίο</w:t>
            </w:r>
            <w:r w:rsidRPr="00D87382">
              <w:rPr>
                <w:color w:val="006FC0"/>
                <w:spacing w:val="-1"/>
                <w:sz w:val="18"/>
              </w:rPr>
              <w:t xml:space="preserve"> </w:t>
            </w:r>
            <w:r w:rsidRPr="00D87382">
              <w:rPr>
                <w:color w:val="006FC0"/>
                <w:sz w:val="18"/>
              </w:rPr>
              <w:t>Α.21</w:t>
            </w:r>
            <w:r w:rsidRPr="00D87382">
              <w:rPr>
                <w:color w:val="006FC0"/>
                <w:spacing w:val="-1"/>
                <w:sz w:val="18"/>
              </w:rPr>
              <w:t xml:space="preserve"> </w:t>
            </w:r>
            <w:r w:rsidRPr="00D87382">
              <w:rPr>
                <w:color w:val="006FC0"/>
                <w:sz w:val="18"/>
              </w:rPr>
              <w:t>του</w:t>
            </w:r>
            <w:r w:rsidRPr="00D87382">
              <w:rPr>
                <w:color w:val="006FC0"/>
                <w:spacing w:val="-2"/>
                <w:sz w:val="18"/>
              </w:rPr>
              <w:t xml:space="preserve"> </w:t>
            </w:r>
            <w:r w:rsidRPr="00D87382">
              <w:rPr>
                <w:color w:val="006FC0"/>
                <w:sz w:val="18"/>
              </w:rPr>
              <w:t>ΤΔΥ</w:t>
            </w:r>
            <w:r w:rsidRPr="00D87382">
              <w:rPr>
                <w:color w:val="006FC0"/>
                <w:spacing w:val="-2"/>
                <w:sz w:val="18"/>
              </w:rPr>
              <w:t xml:space="preserve"> </w:t>
            </w:r>
            <w:r w:rsidRPr="00D87382">
              <w:rPr>
                <w:color w:val="006FC0"/>
                <w:sz w:val="18"/>
              </w:rPr>
              <w:t xml:space="preserve">δεν </w:t>
            </w:r>
            <w:r w:rsidRPr="00D87382">
              <w:rPr>
                <w:color w:val="006FC0"/>
                <w:spacing w:val="-2"/>
                <w:sz w:val="18"/>
              </w:rPr>
              <w:t>συμπληρώνεται.</w:t>
            </w:r>
          </w:p>
        </w:tc>
        <w:tc>
          <w:tcPr>
            <w:tcW w:w="53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A2CDD55" w14:textId="77777777" w:rsidR="001616C2" w:rsidRPr="00D87382" w:rsidRDefault="001616C2">
            <w:pPr>
              <w:pStyle w:val="TableParagraph"/>
              <w:spacing w:before="17"/>
              <w:rPr>
                <w:sz w:val="18"/>
              </w:rPr>
            </w:pPr>
          </w:p>
          <w:p w14:paraId="4633D035" w14:textId="77777777" w:rsidR="001616C2" w:rsidRPr="00D87382" w:rsidRDefault="00A2077A">
            <w:pPr>
              <w:pStyle w:val="TableParagraph"/>
              <w:ind w:left="100"/>
              <w:rPr>
                <w:sz w:val="18"/>
              </w:rPr>
            </w:pPr>
            <w:r w:rsidRPr="00D87382">
              <w:rPr>
                <w:sz w:val="18"/>
              </w:rPr>
              <w:t>Ως ημερομηνία έναρξης του υποέργου θεωρείται η ημερομηνία υπογραφής</w:t>
            </w:r>
            <w:r w:rsidRPr="00D87382">
              <w:rPr>
                <w:spacing w:val="-7"/>
                <w:sz w:val="18"/>
              </w:rPr>
              <w:t xml:space="preserve"> </w:t>
            </w:r>
            <w:r w:rsidRPr="00D87382">
              <w:rPr>
                <w:sz w:val="18"/>
              </w:rPr>
              <w:t>της</w:t>
            </w:r>
            <w:r w:rsidRPr="00D87382">
              <w:rPr>
                <w:spacing w:val="-7"/>
                <w:sz w:val="18"/>
              </w:rPr>
              <w:t xml:space="preserve"> </w:t>
            </w:r>
            <w:r w:rsidRPr="00D87382">
              <w:rPr>
                <w:sz w:val="18"/>
              </w:rPr>
              <w:t>συμφωνίας</w:t>
            </w:r>
            <w:r w:rsidRPr="00D87382">
              <w:rPr>
                <w:spacing w:val="-7"/>
                <w:sz w:val="18"/>
              </w:rPr>
              <w:t xml:space="preserve"> </w:t>
            </w:r>
            <w:r w:rsidRPr="00D87382">
              <w:rPr>
                <w:sz w:val="18"/>
              </w:rPr>
              <w:t>χρηματοδότησης</w:t>
            </w:r>
            <w:r w:rsidRPr="00D87382">
              <w:rPr>
                <w:spacing w:val="-7"/>
                <w:sz w:val="18"/>
              </w:rPr>
              <w:t xml:space="preserve"> </w:t>
            </w:r>
            <w:r w:rsidRPr="00D87382">
              <w:rPr>
                <w:sz w:val="18"/>
              </w:rPr>
              <w:t>(μεταξύ</w:t>
            </w:r>
            <w:r w:rsidRPr="00D87382">
              <w:rPr>
                <w:spacing w:val="-6"/>
                <w:sz w:val="18"/>
              </w:rPr>
              <w:t xml:space="preserve"> </w:t>
            </w:r>
            <w:r w:rsidRPr="00D87382">
              <w:rPr>
                <w:sz w:val="18"/>
              </w:rPr>
              <w:t>της</w:t>
            </w:r>
            <w:r w:rsidRPr="00D87382">
              <w:rPr>
                <w:spacing w:val="-7"/>
                <w:sz w:val="18"/>
              </w:rPr>
              <w:t xml:space="preserve"> </w:t>
            </w:r>
            <w:r w:rsidRPr="00D87382">
              <w:rPr>
                <w:sz w:val="18"/>
              </w:rPr>
              <w:t>ΔΑ</w:t>
            </w:r>
            <w:r w:rsidRPr="00D87382">
              <w:rPr>
                <w:spacing w:val="-4"/>
                <w:sz w:val="18"/>
              </w:rPr>
              <w:t xml:space="preserve"> </w:t>
            </w:r>
            <w:r w:rsidRPr="00D87382">
              <w:rPr>
                <w:sz w:val="18"/>
              </w:rPr>
              <w:t>και του δικαιούχου/φορέα εφαρμογής του ΤΧ).</w:t>
            </w:r>
          </w:p>
        </w:tc>
      </w:tr>
    </w:tbl>
    <w:p w14:paraId="24E5DC17" w14:textId="77777777" w:rsidR="00A2077A" w:rsidRDefault="00A2077A"/>
    <w:sectPr w:rsidR="00A2077A">
      <w:headerReference w:type="default" r:id="rId22"/>
      <w:type w:val="continuous"/>
      <w:pgSz w:w="23810" w:h="16850" w:orient="landscape"/>
      <w:pgMar w:top="1680" w:right="1220" w:bottom="1600" w:left="960" w:header="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3192" w14:textId="77777777" w:rsidR="00CA61D4" w:rsidRDefault="00CA61D4">
      <w:r>
        <w:separator/>
      </w:r>
    </w:p>
  </w:endnote>
  <w:endnote w:type="continuationSeparator" w:id="0">
    <w:p w14:paraId="0C3D0FA5" w14:textId="77777777" w:rsidR="00CA61D4" w:rsidRDefault="00CA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7F77" w14:textId="77777777" w:rsidR="00A67EF6" w:rsidRDefault="00A67E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10" w:type="dxa"/>
      <w:tblInd w:w="70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827"/>
      <w:gridCol w:w="810"/>
      <w:gridCol w:w="3973"/>
    </w:tblGrid>
    <w:tr w:rsidR="0024186E" w:rsidRPr="00F80BFB" w14:paraId="6EC1230C" w14:textId="77777777" w:rsidTr="615E4D02">
      <w:trPr>
        <w:trHeight w:val="840"/>
      </w:trPr>
      <w:tc>
        <w:tcPr>
          <w:tcW w:w="3827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9463C70" w14:textId="77777777" w:rsidR="0024186E" w:rsidRPr="00F80BFB" w:rsidRDefault="0024186E" w:rsidP="0024186E">
          <w:pPr>
            <w:pStyle w:val="a7"/>
            <w:tabs>
              <w:tab w:val="left" w:pos="720"/>
              <w:tab w:val="left" w:pos="6549"/>
            </w:tabs>
          </w:pPr>
          <w:r w:rsidRPr="00F80BFB">
            <w:rPr>
              <w:noProof/>
            </w:rPr>
            <w:drawing>
              <wp:inline distT="0" distB="0" distL="0" distR="0" wp14:anchorId="026A848A" wp14:editId="4B6B5B4D">
                <wp:extent cx="2209800" cy="247650"/>
                <wp:effectExtent l="0" t="0" r="0" b="0"/>
                <wp:docPr id="990611843" name="Εικόνα 2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30842" name="Εικόνα 2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68946BE" w14:textId="77777777" w:rsidR="0024186E" w:rsidRPr="00F80BFB" w:rsidRDefault="0024186E" w:rsidP="0024186E">
          <w:pPr>
            <w:pStyle w:val="a7"/>
            <w:tabs>
              <w:tab w:val="left" w:pos="720"/>
              <w:tab w:val="left" w:pos="6549"/>
            </w:tabs>
          </w:pPr>
          <w:r w:rsidRPr="0024186E">
            <w:rPr>
              <w:sz w:val="18"/>
              <w:szCs w:val="18"/>
            </w:rPr>
            <w:t xml:space="preserve">   </w:t>
          </w:r>
          <w:r w:rsidRPr="0024186E">
            <w:rPr>
              <w:sz w:val="18"/>
              <w:szCs w:val="18"/>
            </w:rPr>
            <w:fldChar w:fldCharType="begin"/>
          </w:r>
          <w:r w:rsidRPr="0024186E">
            <w:rPr>
              <w:sz w:val="18"/>
              <w:szCs w:val="18"/>
            </w:rPr>
            <w:instrText>PAGE   \* MERGEFORMAT</w:instrText>
          </w:r>
          <w:r w:rsidRPr="0024186E">
            <w:rPr>
              <w:sz w:val="18"/>
              <w:szCs w:val="18"/>
            </w:rPr>
            <w:fldChar w:fldCharType="separate"/>
          </w:r>
          <w:r w:rsidRPr="0024186E">
            <w:rPr>
              <w:noProof/>
              <w:sz w:val="18"/>
              <w:szCs w:val="18"/>
            </w:rPr>
            <w:t>1</w:t>
          </w:r>
          <w:r w:rsidRPr="0024186E">
            <w:rPr>
              <w:sz w:val="18"/>
              <w:szCs w:val="18"/>
            </w:rPr>
            <w:fldChar w:fldCharType="end"/>
          </w:r>
        </w:p>
      </w:tc>
      <w:tc>
        <w:tcPr>
          <w:tcW w:w="3973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B6BA763" w14:textId="77777777" w:rsidR="0024186E" w:rsidRPr="000455D0" w:rsidRDefault="0024186E" w:rsidP="0024186E">
          <w:pPr>
            <w:jc w:val="right"/>
            <w:rPr>
              <w:sz w:val="16"/>
              <w:szCs w:val="16"/>
            </w:rPr>
          </w:pPr>
          <w:r w:rsidRPr="003F3201">
            <w:rPr>
              <w:sz w:val="16"/>
              <w:szCs w:val="16"/>
            </w:rPr>
            <w:t>Οδηγίες: Ο</w:t>
          </w:r>
          <w:r w:rsidRPr="0024186E">
            <w:rPr>
              <w:sz w:val="16"/>
              <w:szCs w:val="16"/>
            </w:rPr>
            <w:t>.</w:t>
          </w:r>
          <w:r w:rsidRPr="000455D0">
            <w:rPr>
              <w:sz w:val="16"/>
              <w:szCs w:val="16"/>
            </w:rPr>
            <w:t>1</w:t>
          </w:r>
        </w:p>
        <w:p w14:paraId="7C015BED" w14:textId="77777777" w:rsidR="0024186E" w:rsidRPr="00F80BFB" w:rsidRDefault="0024186E" w:rsidP="0024186E">
          <w:pPr>
            <w:pStyle w:val="a7"/>
            <w:tabs>
              <w:tab w:val="left" w:pos="720"/>
              <w:tab w:val="left" w:pos="6549"/>
            </w:tabs>
            <w:jc w:val="right"/>
            <w:rPr>
              <w:sz w:val="16"/>
              <w:szCs w:val="16"/>
            </w:rPr>
          </w:pPr>
          <w:r w:rsidRPr="00F80BFB">
            <w:rPr>
              <w:sz w:val="16"/>
              <w:szCs w:val="16"/>
            </w:rPr>
            <w:t>Έκδοση:</w:t>
          </w:r>
          <w:r w:rsidRPr="000455D0">
            <w:rPr>
              <w:sz w:val="16"/>
              <w:szCs w:val="16"/>
            </w:rPr>
            <w:t>1</w:t>
          </w:r>
          <w:r w:rsidRPr="00F80BFB">
            <w:rPr>
              <w:sz w:val="16"/>
              <w:szCs w:val="16"/>
            </w:rPr>
            <w:t>η</w:t>
          </w:r>
        </w:p>
        <w:p w14:paraId="5B308091" w14:textId="0E3C139A" w:rsidR="0024186E" w:rsidRPr="00F80BFB" w:rsidRDefault="615E4D02" w:rsidP="00D11587">
          <w:pPr>
            <w:pStyle w:val="a7"/>
            <w:tabs>
              <w:tab w:val="left" w:pos="720"/>
              <w:tab w:val="left" w:pos="6549"/>
            </w:tabs>
            <w:ind w:left="720"/>
            <w:jc w:val="right"/>
            <w:rPr>
              <w:sz w:val="16"/>
              <w:szCs w:val="16"/>
            </w:rPr>
          </w:pPr>
          <w:r w:rsidRPr="615E4D02">
            <w:rPr>
              <w:sz w:val="16"/>
              <w:szCs w:val="16"/>
            </w:rPr>
            <w:t xml:space="preserve">Ημ. Έκδοσης: </w:t>
          </w:r>
          <w:r w:rsidR="00A67EF6" w:rsidRPr="00A67EF6">
            <w:rPr>
              <w:sz w:val="16"/>
              <w:szCs w:val="16"/>
            </w:rPr>
            <w:t>0</w:t>
          </w:r>
          <w:r w:rsidR="00A67EF6">
            <w:rPr>
              <w:sz w:val="16"/>
              <w:szCs w:val="16"/>
              <w:lang w:val="en-US"/>
            </w:rPr>
            <w:t>2.05.</w:t>
          </w:r>
          <w:r w:rsidRPr="615E4D02">
            <w:rPr>
              <w:sz w:val="16"/>
              <w:szCs w:val="16"/>
            </w:rPr>
            <w:t>2025</w:t>
          </w:r>
        </w:p>
      </w:tc>
    </w:tr>
  </w:tbl>
  <w:p w14:paraId="17086585" w14:textId="5F968C55" w:rsidR="0024186E" w:rsidRDefault="002418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A11A" w14:textId="77777777" w:rsidR="00A67EF6" w:rsidRDefault="00A67EF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6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6651"/>
      <w:gridCol w:w="1232"/>
      <w:gridCol w:w="7081"/>
    </w:tblGrid>
    <w:tr w:rsidR="0024186E" w:rsidRPr="00F80BFB" w14:paraId="2A9546BB" w14:textId="77777777" w:rsidTr="00403A29">
      <w:trPr>
        <w:trHeight w:val="854"/>
        <w:jc w:val="center"/>
      </w:trPr>
      <w:tc>
        <w:tcPr>
          <w:tcW w:w="6651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76F2B43" w14:textId="1E3B7E0B" w:rsidR="0024186E" w:rsidRPr="00F80BFB" w:rsidRDefault="0024186E" w:rsidP="0024186E">
          <w:pPr>
            <w:pStyle w:val="a7"/>
            <w:tabs>
              <w:tab w:val="left" w:pos="720"/>
              <w:tab w:val="left" w:pos="6549"/>
            </w:tabs>
          </w:pPr>
          <w:r w:rsidRPr="00F80BFB">
            <w:rPr>
              <w:noProof/>
            </w:rPr>
            <w:drawing>
              <wp:inline distT="0" distB="0" distL="0" distR="0" wp14:anchorId="6511385B" wp14:editId="60ABD5DF">
                <wp:extent cx="2209800" cy="247650"/>
                <wp:effectExtent l="0" t="0" r="0" b="0"/>
                <wp:docPr id="893348637" name="Εικόνα 2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30842" name="Εικόνα 2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EDB837B" w14:textId="77777777" w:rsidR="0024186E" w:rsidRPr="00F80BFB" w:rsidRDefault="0024186E" w:rsidP="0024186E">
          <w:pPr>
            <w:pStyle w:val="a7"/>
            <w:tabs>
              <w:tab w:val="left" w:pos="720"/>
              <w:tab w:val="left" w:pos="6549"/>
            </w:tabs>
          </w:pPr>
          <w:r w:rsidRPr="0024186E">
            <w:rPr>
              <w:sz w:val="18"/>
              <w:szCs w:val="18"/>
            </w:rPr>
            <w:t xml:space="preserve">   </w:t>
          </w:r>
          <w:r w:rsidRPr="0024186E">
            <w:rPr>
              <w:sz w:val="18"/>
              <w:szCs w:val="18"/>
            </w:rPr>
            <w:fldChar w:fldCharType="begin"/>
          </w:r>
          <w:r w:rsidRPr="0024186E">
            <w:rPr>
              <w:sz w:val="18"/>
              <w:szCs w:val="18"/>
            </w:rPr>
            <w:instrText>PAGE   \* MERGEFORMAT</w:instrText>
          </w:r>
          <w:r w:rsidRPr="0024186E">
            <w:rPr>
              <w:sz w:val="18"/>
              <w:szCs w:val="18"/>
            </w:rPr>
            <w:fldChar w:fldCharType="separate"/>
          </w:r>
          <w:r w:rsidRPr="0024186E">
            <w:rPr>
              <w:noProof/>
              <w:sz w:val="18"/>
              <w:szCs w:val="18"/>
            </w:rPr>
            <w:t>1</w:t>
          </w:r>
          <w:r w:rsidRPr="0024186E">
            <w:rPr>
              <w:sz w:val="18"/>
              <w:szCs w:val="18"/>
            </w:rPr>
            <w:fldChar w:fldCharType="end"/>
          </w:r>
        </w:p>
      </w:tc>
      <w:tc>
        <w:tcPr>
          <w:tcW w:w="7081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64FCCDF" w14:textId="77777777" w:rsidR="0024186E" w:rsidRPr="000455D0" w:rsidRDefault="0024186E" w:rsidP="0024186E">
          <w:pPr>
            <w:jc w:val="right"/>
            <w:rPr>
              <w:sz w:val="16"/>
              <w:szCs w:val="16"/>
            </w:rPr>
          </w:pPr>
          <w:r w:rsidRPr="003F3201">
            <w:rPr>
              <w:sz w:val="16"/>
              <w:szCs w:val="16"/>
            </w:rPr>
            <w:t>Οδηγίες: Ο</w:t>
          </w:r>
          <w:r w:rsidRPr="0024186E">
            <w:rPr>
              <w:sz w:val="16"/>
              <w:szCs w:val="16"/>
            </w:rPr>
            <w:t>.</w:t>
          </w:r>
          <w:r w:rsidRPr="000455D0">
            <w:rPr>
              <w:sz w:val="16"/>
              <w:szCs w:val="16"/>
            </w:rPr>
            <w:t>1</w:t>
          </w:r>
        </w:p>
        <w:p w14:paraId="3E73298E" w14:textId="77777777" w:rsidR="0024186E" w:rsidRPr="00F80BFB" w:rsidRDefault="0024186E" w:rsidP="0024186E">
          <w:pPr>
            <w:pStyle w:val="a7"/>
            <w:tabs>
              <w:tab w:val="left" w:pos="720"/>
              <w:tab w:val="left" w:pos="6549"/>
            </w:tabs>
            <w:jc w:val="right"/>
            <w:rPr>
              <w:sz w:val="16"/>
              <w:szCs w:val="16"/>
            </w:rPr>
          </w:pPr>
          <w:r w:rsidRPr="00F80BFB">
            <w:rPr>
              <w:sz w:val="16"/>
              <w:szCs w:val="16"/>
            </w:rPr>
            <w:t>Έκδοση:</w:t>
          </w:r>
          <w:r w:rsidRPr="000455D0">
            <w:rPr>
              <w:sz w:val="16"/>
              <w:szCs w:val="16"/>
            </w:rPr>
            <w:t>1</w:t>
          </w:r>
          <w:r w:rsidRPr="00F80BFB">
            <w:rPr>
              <w:sz w:val="16"/>
              <w:szCs w:val="16"/>
            </w:rPr>
            <w:t>η</w:t>
          </w:r>
        </w:p>
        <w:p w14:paraId="630DFC4F" w14:textId="7654D8B8" w:rsidR="0024186E" w:rsidRPr="00F80BFB" w:rsidRDefault="0024186E" w:rsidP="0024186E">
          <w:pPr>
            <w:pStyle w:val="a7"/>
            <w:tabs>
              <w:tab w:val="left" w:pos="720"/>
              <w:tab w:val="left" w:pos="6549"/>
            </w:tabs>
            <w:jc w:val="right"/>
            <w:rPr>
              <w:sz w:val="16"/>
              <w:szCs w:val="16"/>
            </w:rPr>
          </w:pPr>
          <w:r w:rsidRPr="00F80BFB">
            <w:rPr>
              <w:sz w:val="16"/>
              <w:szCs w:val="16"/>
            </w:rPr>
            <w:t xml:space="preserve">Ημ. Έκδοσης: </w:t>
          </w:r>
          <w:r w:rsidR="008E649A" w:rsidRPr="00A67EF6">
            <w:rPr>
              <w:sz w:val="16"/>
              <w:szCs w:val="16"/>
            </w:rPr>
            <w:t>0</w:t>
          </w:r>
          <w:r w:rsidR="008E649A">
            <w:rPr>
              <w:sz w:val="16"/>
              <w:szCs w:val="16"/>
              <w:lang w:val="en-US"/>
            </w:rPr>
            <w:t>2.05.</w:t>
          </w:r>
          <w:r w:rsidR="008E649A" w:rsidRPr="615E4D02">
            <w:rPr>
              <w:sz w:val="16"/>
              <w:szCs w:val="16"/>
            </w:rPr>
            <w:t>2025</w:t>
          </w:r>
        </w:p>
      </w:tc>
    </w:tr>
  </w:tbl>
  <w:p w14:paraId="3BC73A38" w14:textId="321B8EAF" w:rsidR="0024186E" w:rsidRDefault="00D61FA0" w:rsidP="00D61FA0">
    <w:pPr>
      <w:pStyle w:val="a7"/>
      <w:tabs>
        <w:tab w:val="clear" w:pos="4153"/>
        <w:tab w:val="clear" w:pos="8306"/>
        <w:tab w:val="left" w:pos="4095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97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8759"/>
      <w:gridCol w:w="1621"/>
      <w:gridCol w:w="9323"/>
    </w:tblGrid>
    <w:tr w:rsidR="00D61FA0" w:rsidRPr="00D61FA0" w14:paraId="640DA71E" w14:textId="77777777" w:rsidTr="00403A29">
      <w:trPr>
        <w:trHeight w:val="824"/>
        <w:jc w:val="center"/>
      </w:trPr>
      <w:tc>
        <w:tcPr>
          <w:tcW w:w="8759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CAA3874" w14:textId="6B8E68CD" w:rsidR="00D61FA0" w:rsidRPr="00D61FA0" w:rsidRDefault="00D61FA0" w:rsidP="00D61FA0">
          <w:pPr>
            <w:pStyle w:val="a7"/>
            <w:rPr>
              <w:sz w:val="20"/>
              <w:szCs w:val="18"/>
              <w:lang w:val="en-US"/>
            </w:rPr>
          </w:pPr>
          <w:r w:rsidRPr="00D61FA0">
            <w:rPr>
              <w:noProof/>
              <w:sz w:val="20"/>
              <w:szCs w:val="18"/>
              <w:lang w:val="en-US"/>
            </w:rPr>
            <w:drawing>
              <wp:inline distT="0" distB="0" distL="0" distR="0" wp14:anchorId="3FC17B76" wp14:editId="009C7132">
                <wp:extent cx="2209800" cy="247650"/>
                <wp:effectExtent l="0" t="0" r="0" b="0"/>
                <wp:docPr id="723660076" name="Εικόνα 15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3660076" name="Εικόνα 15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1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944C223" w14:textId="77777777" w:rsidR="00D61FA0" w:rsidRPr="00D61FA0" w:rsidRDefault="00D61FA0" w:rsidP="00D61FA0">
          <w:pPr>
            <w:pStyle w:val="a7"/>
            <w:rPr>
              <w:sz w:val="20"/>
              <w:szCs w:val="18"/>
              <w:lang w:val="en-US"/>
            </w:rPr>
          </w:pPr>
          <w:r w:rsidRPr="00D61FA0">
            <w:rPr>
              <w:sz w:val="20"/>
              <w:szCs w:val="18"/>
              <w:lang w:val="en-US"/>
            </w:rPr>
            <w:t xml:space="preserve">   </w:t>
          </w:r>
          <w:r w:rsidRPr="00D61FA0">
            <w:rPr>
              <w:sz w:val="16"/>
              <w:szCs w:val="14"/>
              <w:lang w:val="en-US"/>
            </w:rPr>
            <w:fldChar w:fldCharType="begin"/>
          </w:r>
          <w:r w:rsidRPr="00D61FA0">
            <w:rPr>
              <w:sz w:val="16"/>
              <w:szCs w:val="14"/>
              <w:lang w:val="en-US"/>
            </w:rPr>
            <w:instrText>PAGE</w:instrText>
          </w:r>
          <w:r w:rsidRPr="00D61FA0">
            <w:rPr>
              <w:sz w:val="16"/>
              <w:szCs w:val="14"/>
              <w:lang w:val="en-US"/>
            </w:rPr>
            <w:fldChar w:fldCharType="separate"/>
          </w:r>
          <w:r w:rsidRPr="00D61FA0">
            <w:rPr>
              <w:sz w:val="16"/>
              <w:szCs w:val="14"/>
              <w:lang w:val="en-US"/>
            </w:rPr>
            <w:t>2</w:t>
          </w:r>
          <w:r w:rsidRPr="00D61FA0">
            <w:rPr>
              <w:sz w:val="16"/>
              <w:szCs w:val="14"/>
            </w:rPr>
            <w:fldChar w:fldCharType="end"/>
          </w:r>
        </w:p>
      </w:tc>
      <w:tc>
        <w:tcPr>
          <w:tcW w:w="9323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DD88644" w14:textId="77777777" w:rsidR="00D61FA0" w:rsidRPr="00D61FA0" w:rsidRDefault="00D61FA0" w:rsidP="00D40308">
          <w:pPr>
            <w:jc w:val="right"/>
            <w:rPr>
              <w:sz w:val="16"/>
              <w:szCs w:val="16"/>
            </w:rPr>
          </w:pPr>
          <w:r w:rsidRPr="00D61FA0">
            <w:rPr>
              <w:sz w:val="16"/>
              <w:szCs w:val="16"/>
            </w:rPr>
            <w:t>Οδηγίες: Ο_Ε.Ι.2_7</w:t>
          </w:r>
        </w:p>
        <w:p w14:paraId="06A3B879" w14:textId="6B949130" w:rsidR="00D61FA0" w:rsidRPr="00D61FA0" w:rsidRDefault="00D61FA0" w:rsidP="00D40308">
          <w:pPr>
            <w:jc w:val="right"/>
            <w:rPr>
              <w:sz w:val="16"/>
              <w:szCs w:val="16"/>
            </w:rPr>
          </w:pPr>
          <w:r w:rsidRPr="00D61FA0">
            <w:rPr>
              <w:sz w:val="16"/>
              <w:szCs w:val="16"/>
            </w:rPr>
            <w:t>Έκδοση:</w:t>
          </w:r>
          <w:r w:rsidR="00074512">
            <w:rPr>
              <w:sz w:val="16"/>
              <w:szCs w:val="16"/>
            </w:rPr>
            <w:t>1</w:t>
          </w:r>
          <w:r w:rsidRPr="00D61FA0">
            <w:rPr>
              <w:sz w:val="16"/>
              <w:szCs w:val="16"/>
            </w:rPr>
            <w:t>η</w:t>
          </w:r>
        </w:p>
        <w:p w14:paraId="51E89E4C" w14:textId="334BF62E" w:rsidR="00D61FA0" w:rsidRPr="00D61FA0" w:rsidRDefault="00D61FA0" w:rsidP="00D40308">
          <w:pPr>
            <w:jc w:val="right"/>
            <w:rPr>
              <w:sz w:val="20"/>
              <w:szCs w:val="18"/>
              <w:lang w:val="en-US"/>
            </w:rPr>
          </w:pPr>
          <w:r w:rsidRPr="00D61FA0">
            <w:rPr>
              <w:sz w:val="16"/>
              <w:szCs w:val="16"/>
            </w:rPr>
            <w:t>Ημ. Έκδοσης:</w:t>
          </w:r>
          <w:r w:rsidR="008A6EEE">
            <w:rPr>
              <w:sz w:val="16"/>
              <w:szCs w:val="16"/>
            </w:rPr>
            <w:t xml:space="preserve"> </w:t>
          </w:r>
          <w:r w:rsidR="008E649A" w:rsidRPr="00A67EF6">
            <w:rPr>
              <w:sz w:val="16"/>
              <w:szCs w:val="16"/>
            </w:rPr>
            <w:t>0</w:t>
          </w:r>
          <w:r w:rsidR="008E649A">
            <w:rPr>
              <w:sz w:val="16"/>
              <w:szCs w:val="16"/>
              <w:lang w:val="en-US"/>
            </w:rPr>
            <w:t>2.05.</w:t>
          </w:r>
          <w:r w:rsidR="008E649A" w:rsidRPr="615E4D02">
            <w:rPr>
              <w:sz w:val="16"/>
              <w:szCs w:val="16"/>
            </w:rPr>
            <w:t>2025</w:t>
          </w:r>
        </w:p>
      </w:tc>
    </w:tr>
  </w:tbl>
  <w:p w14:paraId="3BCAF1C6" w14:textId="037FAA74" w:rsidR="001616C2" w:rsidRPr="00D61FA0" w:rsidRDefault="001616C2" w:rsidP="00D61F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9BF8" w14:textId="77777777" w:rsidR="00CA61D4" w:rsidRDefault="00CA61D4">
      <w:r>
        <w:separator/>
      </w:r>
    </w:p>
  </w:footnote>
  <w:footnote w:type="continuationSeparator" w:id="0">
    <w:p w14:paraId="197A8131" w14:textId="77777777" w:rsidR="00CA61D4" w:rsidRDefault="00CA61D4">
      <w:r>
        <w:continuationSeparator/>
      </w:r>
    </w:p>
  </w:footnote>
  <w:footnote w:id="1">
    <w:p w14:paraId="55987F9F" w14:textId="77777777" w:rsidR="00430AB4" w:rsidRPr="004C61B3" w:rsidRDefault="00430AB4" w:rsidP="00430AB4">
      <w:pPr>
        <w:pStyle w:val="a3"/>
        <w:tabs>
          <w:tab w:val="left" w:pos="400"/>
        </w:tabs>
        <w:spacing w:line="240" w:lineRule="atLeast"/>
        <w:ind w:left="400" w:right="609" w:hanging="284"/>
        <w:jc w:val="both"/>
      </w:pPr>
      <w:r>
        <w:rPr>
          <w:rStyle w:val="aa"/>
        </w:rPr>
        <w:footnoteRef/>
      </w:r>
      <w:r>
        <w:t xml:space="preserve"> </w:t>
      </w:r>
      <w:r w:rsidRPr="004C61B3">
        <w:t>Σημειώνεται</w:t>
      </w:r>
      <w:r w:rsidRPr="004C61B3">
        <w:rPr>
          <w:spacing w:val="-2"/>
        </w:rPr>
        <w:t xml:space="preserve"> </w:t>
      </w:r>
      <w:r w:rsidRPr="004C61B3">
        <w:t>ότι</w:t>
      </w:r>
      <w:r w:rsidRPr="004C61B3">
        <w:rPr>
          <w:spacing w:val="-1"/>
        </w:rPr>
        <w:t xml:space="preserve"> </w:t>
      </w:r>
      <w:r w:rsidRPr="004C61B3">
        <w:t>η</w:t>
      </w:r>
      <w:r w:rsidRPr="004C61B3">
        <w:rPr>
          <w:spacing w:val="-1"/>
        </w:rPr>
        <w:t xml:space="preserve"> </w:t>
      </w:r>
      <w:r w:rsidRPr="004C61B3">
        <w:t>δημιουργία</w:t>
      </w:r>
      <w:r w:rsidRPr="004C61B3">
        <w:rPr>
          <w:spacing w:val="-2"/>
        </w:rPr>
        <w:t xml:space="preserve"> </w:t>
      </w:r>
      <w:r w:rsidRPr="004C61B3">
        <w:t>ενός</w:t>
      </w:r>
      <w:r w:rsidRPr="004C61B3">
        <w:rPr>
          <w:spacing w:val="-2"/>
        </w:rPr>
        <w:t xml:space="preserve"> </w:t>
      </w:r>
      <w:r w:rsidRPr="004C61B3">
        <w:t>διακριτού</w:t>
      </w:r>
      <w:r w:rsidRPr="004C61B3">
        <w:rPr>
          <w:spacing w:val="-1"/>
        </w:rPr>
        <w:t xml:space="preserve"> </w:t>
      </w:r>
      <w:r w:rsidRPr="004C61B3">
        <w:t>υποέργου</w:t>
      </w:r>
      <w:r w:rsidRPr="004C61B3">
        <w:rPr>
          <w:spacing w:val="-1"/>
        </w:rPr>
        <w:t xml:space="preserve"> </w:t>
      </w:r>
      <w:r w:rsidRPr="004C61B3">
        <w:t>για</w:t>
      </w:r>
      <w:r w:rsidRPr="004C61B3">
        <w:rPr>
          <w:spacing w:val="-2"/>
        </w:rPr>
        <w:t xml:space="preserve"> </w:t>
      </w:r>
      <w:r w:rsidRPr="004C61B3">
        <w:t>μια</w:t>
      </w:r>
      <w:r w:rsidRPr="004C61B3">
        <w:rPr>
          <w:spacing w:val="-1"/>
        </w:rPr>
        <w:t xml:space="preserve"> </w:t>
      </w:r>
      <w:r w:rsidRPr="004C61B3">
        <w:t>ή</w:t>
      </w:r>
      <w:r w:rsidRPr="004C61B3">
        <w:rPr>
          <w:spacing w:val="-1"/>
        </w:rPr>
        <w:t xml:space="preserve"> </w:t>
      </w:r>
      <w:r w:rsidRPr="004C61B3">
        <w:t>περισσότερες συμβάσεις</w:t>
      </w:r>
      <w:r w:rsidRPr="004C61B3">
        <w:rPr>
          <w:spacing w:val="-3"/>
        </w:rPr>
        <w:t xml:space="preserve"> </w:t>
      </w:r>
      <w:r w:rsidRPr="004C61B3">
        <w:t>για</w:t>
      </w:r>
      <w:r w:rsidRPr="004C61B3">
        <w:rPr>
          <w:spacing w:val="-1"/>
        </w:rPr>
        <w:t xml:space="preserve"> </w:t>
      </w:r>
      <w:r w:rsidRPr="004C61B3">
        <w:t>λόγους</w:t>
      </w:r>
      <w:r w:rsidRPr="004C61B3">
        <w:rPr>
          <w:spacing w:val="-2"/>
        </w:rPr>
        <w:t xml:space="preserve"> </w:t>
      </w:r>
      <w:r w:rsidRPr="004C61B3">
        <w:t>διαχειριστικούς, δεν αφορά</w:t>
      </w:r>
      <w:r w:rsidRPr="004C61B3">
        <w:rPr>
          <w:spacing w:val="-1"/>
        </w:rPr>
        <w:t xml:space="preserve"> </w:t>
      </w:r>
      <w:r w:rsidRPr="004C61B3">
        <w:t>στη</w:t>
      </w:r>
      <w:r w:rsidRPr="004C61B3">
        <w:rPr>
          <w:spacing w:val="-1"/>
        </w:rPr>
        <w:t xml:space="preserve"> </w:t>
      </w:r>
      <w:r w:rsidRPr="004C61B3">
        <w:t>φύση</w:t>
      </w:r>
      <w:r w:rsidRPr="004C61B3">
        <w:rPr>
          <w:spacing w:val="-1"/>
        </w:rPr>
        <w:t xml:space="preserve"> </w:t>
      </w:r>
      <w:r w:rsidRPr="004C61B3">
        <w:t>των</w:t>
      </w:r>
      <w:r w:rsidRPr="004C61B3">
        <w:rPr>
          <w:spacing w:val="-3"/>
        </w:rPr>
        <w:t xml:space="preserve"> </w:t>
      </w:r>
      <w:r w:rsidRPr="004C61B3">
        <w:t>συμβάσεων</w:t>
      </w:r>
      <w:r w:rsidRPr="004C61B3">
        <w:rPr>
          <w:spacing w:val="-2"/>
        </w:rPr>
        <w:t xml:space="preserve"> </w:t>
      </w:r>
      <w:r w:rsidRPr="004C61B3">
        <w:t>αυτών και</w:t>
      </w:r>
      <w:r w:rsidRPr="004C61B3">
        <w:rPr>
          <w:spacing w:val="-2"/>
        </w:rPr>
        <w:t xml:space="preserve"> </w:t>
      </w:r>
      <w:r w:rsidRPr="004C61B3">
        <w:t>στη νομική</w:t>
      </w:r>
      <w:r w:rsidRPr="004C61B3">
        <w:rPr>
          <w:spacing w:val="-1"/>
        </w:rPr>
        <w:t xml:space="preserve"> </w:t>
      </w:r>
      <w:r w:rsidRPr="004C61B3">
        <w:t>τους</w:t>
      </w:r>
      <w:r w:rsidRPr="004C61B3">
        <w:rPr>
          <w:spacing w:val="-2"/>
        </w:rPr>
        <w:t xml:space="preserve"> </w:t>
      </w:r>
      <w:r w:rsidRPr="004C61B3">
        <w:t>αντιμετώπιση</w:t>
      </w:r>
      <w:r w:rsidRPr="004C61B3">
        <w:rPr>
          <w:spacing w:val="-1"/>
        </w:rPr>
        <w:t xml:space="preserve"> </w:t>
      </w:r>
      <w:r w:rsidRPr="004C61B3">
        <w:t>αναφορικά</w:t>
      </w:r>
      <w:r w:rsidRPr="004C61B3">
        <w:rPr>
          <w:spacing w:val="-2"/>
        </w:rPr>
        <w:t xml:space="preserve"> </w:t>
      </w:r>
      <w:r w:rsidRPr="004C61B3">
        <w:t>με την</w:t>
      </w:r>
      <w:r w:rsidRPr="004C61B3">
        <w:rPr>
          <w:spacing w:val="-2"/>
        </w:rPr>
        <w:t xml:space="preserve"> </w:t>
      </w:r>
      <w:r w:rsidRPr="004C61B3">
        <w:t>εφαρμογή</w:t>
      </w:r>
      <w:r w:rsidRPr="004C61B3">
        <w:rPr>
          <w:spacing w:val="-1"/>
        </w:rPr>
        <w:t xml:space="preserve"> </w:t>
      </w:r>
      <w:r w:rsidRPr="004C61B3">
        <w:t>των κανόνων</w:t>
      </w:r>
      <w:r w:rsidRPr="004C61B3">
        <w:rPr>
          <w:spacing w:val="-1"/>
        </w:rPr>
        <w:t xml:space="preserve"> </w:t>
      </w:r>
      <w:r w:rsidRPr="004C61B3">
        <w:t>περί</w:t>
      </w:r>
      <w:r w:rsidRPr="004C61B3">
        <w:rPr>
          <w:spacing w:val="-2"/>
        </w:rPr>
        <w:t xml:space="preserve"> </w:t>
      </w:r>
      <w:r w:rsidRPr="004C61B3">
        <w:t>αποφυγής</w:t>
      </w:r>
      <w:r w:rsidRPr="004C61B3">
        <w:rPr>
          <w:spacing w:val="-2"/>
        </w:rPr>
        <w:t xml:space="preserve"> </w:t>
      </w:r>
      <w:r w:rsidRPr="004C61B3">
        <w:t>της τεχνητής κατάτμησης (οι οποίοι εφαρμόζονται ανεξαρτήτως του αριθμού των υποέργων) καθώς και την τήρηση των γενικών αρχών και διατάξεων του θεσμικού πλαισίου των δημοσίων συμβάσεων στο οποίο υπάγονται.</w:t>
      </w:r>
    </w:p>
    <w:p w14:paraId="2EEBA0D9" w14:textId="5664CFED" w:rsidR="00430AB4" w:rsidRDefault="00430AB4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067E" w14:textId="77777777" w:rsidR="00A67EF6" w:rsidRDefault="00A67E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35D75D41" w14:paraId="1854ACD9" w14:textId="77777777" w:rsidTr="35D75D41">
      <w:trPr>
        <w:trHeight w:val="300"/>
      </w:trPr>
      <w:tc>
        <w:tcPr>
          <w:tcW w:w="3060" w:type="dxa"/>
        </w:tcPr>
        <w:p w14:paraId="0E16EABF" w14:textId="28652A7C" w:rsidR="35D75D41" w:rsidRDefault="35D75D41" w:rsidP="35D75D41">
          <w:pPr>
            <w:pStyle w:val="a6"/>
            <w:ind w:left="-115"/>
          </w:pPr>
        </w:p>
      </w:tc>
      <w:tc>
        <w:tcPr>
          <w:tcW w:w="3060" w:type="dxa"/>
        </w:tcPr>
        <w:p w14:paraId="3AA7C8C2" w14:textId="5A04E125" w:rsidR="35D75D41" w:rsidRDefault="35D75D41" w:rsidP="35D75D41">
          <w:pPr>
            <w:pStyle w:val="a6"/>
            <w:jc w:val="center"/>
          </w:pPr>
        </w:p>
      </w:tc>
      <w:tc>
        <w:tcPr>
          <w:tcW w:w="3060" w:type="dxa"/>
        </w:tcPr>
        <w:p w14:paraId="58860B9B" w14:textId="0628AC23" w:rsidR="35D75D41" w:rsidRDefault="35D75D41" w:rsidP="35D75D41">
          <w:pPr>
            <w:pStyle w:val="a6"/>
            <w:ind w:right="-115"/>
            <w:jc w:val="right"/>
          </w:pPr>
        </w:p>
      </w:tc>
    </w:tr>
  </w:tbl>
  <w:p w14:paraId="2AA76075" w14:textId="2CCC5184" w:rsidR="35D75D41" w:rsidRDefault="35D75D41" w:rsidP="35D75D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6E719" w14:textId="77777777" w:rsidR="00A67EF6" w:rsidRDefault="00A67EF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210"/>
      <w:gridCol w:w="7210"/>
      <w:gridCol w:w="7210"/>
    </w:tblGrid>
    <w:tr w:rsidR="35D75D41" w14:paraId="3D7B66F5" w14:textId="77777777" w:rsidTr="35D75D41">
      <w:trPr>
        <w:trHeight w:val="300"/>
      </w:trPr>
      <w:tc>
        <w:tcPr>
          <w:tcW w:w="7210" w:type="dxa"/>
        </w:tcPr>
        <w:p w14:paraId="79C9625E" w14:textId="30E64AE9" w:rsidR="35D75D41" w:rsidRDefault="35D75D41" w:rsidP="35D75D41">
          <w:pPr>
            <w:pStyle w:val="a6"/>
            <w:ind w:left="-115"/>
          </w:pPr>
        </w:p>
      </w:tc>
      <w:tc>
        <w:tcPr>
          <w:tcW w:w="7210" w:type="dxa"/>
        </w:tcPr>
        <w:p w14:paraId="3E7CC2A5" w14:textId="3FFC65BB" w:rsidR="35D75D41" w:rsidRDefault="35D75D41" w:rsidP="35D75D41">
          <w:pPr>
            <w:pStyle w:val="a6"/>
            <w:jc w:val="center"/>
          </w:pPr>
        </w:p>
      </w:tc>
      <w:tc>
        <w:tcPr>
          <w:tcW w:w="7210" w:type="dxa"/>
        </w:tcPr>
        <w:p w14:paraId="29B7E929" w14:textId="25A1671E" w:rsidR="35D75D41" w:rsidRDefault="35D75D41" w:rsidP="35D75D41">
          <w:pPr>
            <w:pStyle w:val="a6"/>
            <w:ind w:right="-115"/>
            <w:jc w:val="right"/>
          </w:pPr>
        </w:p>
      </w:tc>
    </w:tr>
  </w:tbl>
  <w:p w14:paraId="0A4E57BF" w14:textId="14135ADE" w:rsidR="35D75D41" w:rsidRDefault="35D75D41" w:rsidP="35D75D41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210"/>
      <w:gridCol w:w="7210"/>
      <w:gridCol w:w="7210"/>
    </w:tblGrid>
    <w:tr w:rsidR="35D75D41" w14:paraId="69EBEFC5" w14:textId="77777777" w:rsidTr="35D75D41">
      <w:trPr>
        <w:trHeight w:val="300"/>
      </w:trPr>
      <w:tc>
        <w:tcPr>
          <w:tcW w:w="7210" w:type="dxa"/>
        </w:tcPr>
        <w:p w14:paraId="05D4C8E7" w14:textId="3FE44BA8" w:rsidR="35D75D41" w:rsidRDefault="35D75D41" w:rsidP="35D75D41">
          <w:pPr>
            <w:pStyle w:val="a6"/>
            <w:ind w:left="-115"/>
          </w:pPr>
        </w:p>
      </w:tc>
      <w:tc>
        <w:tcPr>
          <w:tcW w:w="7210" w:type="dxa"/>
        </w:tcPr>
        <w:p w14:paraId="4EE154FF" w14:textId="08B57D92" w:rsidR="35D75D41" w:rsidRDefault="35D75D41" w:rsidP="35D75D41">
          <w:pPr>
            <w:pStyle w:val="a6"/>
            <w:jc w:val="center"/>
          </w:pPr>
        </w:p>
      </w:tc>
      <w:tc>
        <w:tcPr>
          <w:tcW w:w="7210" w:type="dxa"/>
        </w:tcPr>
        <w:p w14:paraId="3AFCA11B" w14:textId="714B85E9" w:rsidR="35D75D41" w:rsidRDefault="35D75D41" w:rsidP="35D75D41">
          <w:pPr>
            <w:pStyle w:val="a6"/>
            <w:ind w:right="-115"/>
            <w:jc w:val="right"/>
          </w:pPr>
        </w:p>
      </w:tc>
    </w:tr>
  </w:tbl>
  <w:p w14:paraId="0CE7A3B4" w14:textId="7B9C58A6" w:rsidR="35D75D41" w:rsidRDefault="35D75D41" w:rsidP="35D75D41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210"/>
      <w:gridCol w:w="7210"/>
      <w:gridCol w:w="7210"/>
    </w:tblGrid>
    <w:tr w:rsidR="35D75D41" w14:paraId="25B51ACA" w14:textId="77777777" w:rsidTr="35D75D41">
      <w:trPr>
        <w:trHeight w:val="300"/>
      </w:trPr>
      <w:tc>
        <w:tcPr>
          <w:tcW w:w="7210" w:type="dxa"/>
        </w:tcPr>
        <w:p w14:paraId="4FA7EEA2" w14:textId="6CFD190E" w:rsidR="35D75D41" w:rsidRDefault="35D75D41" w:rsidP="35D75D41">
          <w:pPr>
            <w:pStyle w:val="a6"/>
            <w:ind w:left="-115"/>
          </w:pPr>
        </w:p>
      </w:tc>
      <w:tc>
        <w:tcPr>
          <w:tcW w:w="7210" w:type="dxa"/>
        </w:tcPr>
        <w:p w14:paraId="39187565" w14:textId="3B9AB2CB" w:rsidR="35D75D41" w:rsidRDefault="35D75D41" w:rsidP="35D75D41">
          <w:pPr>
            <w:pStyle w:val="a6"/>
            <w:jc w:val="center"/>
          </w:pPr>
        </w:p>
      </w:tc>
      <w:tc>
        <w:tcPr>
          <w:tcW w:w="7210" w:type="dxa"/>
        </w:tcPr>
        <w:p w14:paraId="27F61EF6" w14:textId="7DEF1279" w:rsidR="35D75D41" w:rsidRDefault="35D75D41" w:rsidP="35D75D41">
          <w:pPr>
            <w:pStyle w:val="a6"/>
            <w:ind w:right="-115"/>
            <w:jc w:val="right"/>
          </w:pPr>
        </w:p>
      </w:tc>
    </w:tr>
  </w:tbl>
  <w:p w14:paraId="46054B46" w14:textId="5C344C05" w:rsidR="35D75D41" w:rsidRDefault="35D75D41" w:rsidP="35D75D41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210"/>
      <w:gridCol w:w="7210"/>
      <w:gridCol w:w="7210"/>
    </w:tblGrid>
    <w:tr w:rsidR="35D75D41" w14:paraId="39663DA3" w14:textId="77777777" w:rsidTr="35D75D41">
      <w:trPr>
        <w:trHeight w:val="300"/>
      </w:trPr>
      <w:tc>
        <w:tcPr>
          <w:tcW w:w="7210" w:type="dxa"/>
        </w:tcPr>
        <w:p w14:paraId="39A0CC68" w14:textId="31F35363" w:rsidR="35D75D41" w:rsidRDefault="35D75D41" w:rsidP="35D75D41">
          <w:pPr>
            <w:pStyle w:val="a6"/>
            <w:ind w:left="-115"/>
          </w:pPr>
        </w:p>
      </w:tc>
      <w:tc>
        <w:tcPr>
          <w:tcW w:w="7210" w:type="dxa"/>
        </w:tcPr>
        <w:p w14:paraId="444FE3C2" w14:textId="47331030" w:rsidR="35D75D41" w:rsidRDefault="35D75D41" w:rsidP="35D75D41">
          <w:pPr>
            <w:pStyle w:val="a6"/>
            <w:jc w:val="center"/>
          </w:pPr>
        </w:p>
      </w:tc>
      <w:tc>
        <w:tcPr>
          <w:tcW w:w="7210" w:type="dxa"/>
        </w:tcPr>
        <w:p w14:paraId="2674D789" w14:textId="096E1416" w:rsidR="35D75D41" w:rsidRDefault="35D75D41" w:rsidP="35D75D41">
          <w:pPr>
            <w:pStyle w:val="a6"/>
            <w:ind w:right="-115"/>
            <w:jc w:val="right"/>
          </w:pPr>
        </w:p>
      </w:tc>
    </w:tr>
  </w:tbl>
  <w:p w14:paraId="640CFA6E" w14:textId="0BCEA26C" w:rsidR="35D75D41" w:rsidRDefault="35D75D41" w:rsidP="35D75D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53BB"/>
    <w:multiLevelType w:val="hybridMultilevel"/>
    <w:tmpl w:val="F4E2257E"/>
    <w:lvl w:ilvl="0" w:tplc="DD163FB8">
      <w:numFmt w:val="bullet"/>
      <w:lvlText w:val="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E4623164">
      <w:numFmt w:val="bullet"/>
      <w:lvlText w:val="•"/>
      <w:lvlJc w:val="left"/>
      <w:pPr>
        <w:ind w:left="1128" w:hanging="284"/>
      </w:pPr>
      <w:rPr>
        <w:rFonts w:hint="default"/>
        <w:lang w:val="el-GR" w:eastAsia="en-US" w:bidi="ar-SA"/>
      </w:rPr>
    </w:lvl>
    <w:lvl w:ilvl="2" w:tplc="18C46D8A">
      <w:numFmt w:val="bullet"/>
      <w:lvlText w:val="•"/>
      <w:lvlJc w:val="left"/>
      <w:pPr>
        <w:ind w:left="1836" w:hanging="284"/>
      </w:pPr>
      <w:rPr>
        <w:rFonts w:hint="default"/>
        <w:lang w:val="el-GR" w:eastAsia="en-US" w:bidi="ar-SA"/>
      </w:rPr>
    </w:lvl>
    <w:lvl w:ilvl="3" w:tplc="C8C85018">
      <w:numFmt w:val="bullet"/>
      <w:lvlText w:val="•"/>
      <w:lvlJc w:val="left"/>
      <w:pPr>
        <w:ind w:left="2544" w:hanging="284"/>
      </w:pPr>
      <w:rPr>
        <w:rFonts w:hint="default"/>
        <w:lang w:val="el-GR" w:eastAsia="en-US" w:bidi="ar-SA"/>
      </w:rPr>
    </w:lvl>
    <w:lvl w:ilvl="4" w:tplc="19041DBE">
      <w:numFmt w:val="bullet"/>
      <w:lvlText w:val="•"/>
      <w:lvlJc w:val="left"/>
      <w:pPr>
        <w:ind w:left="3252" w:hanging="284"/>
      </w:pPr>
      <w:rPr>
        <w:rFonts w:hint="default"/>
        <w:lang w:val="el-GR" w:eastAsia="en-US" w:bidi="ar-SA"/>
      </w:rPr>
    </w:lvl>
    <w:lvl w:ilvl="5" w:tplc="55D43E9C">
      <w:numFmt w:val="bullet"/>
      <w:lvlText w:val="•"/>
      <w:lvlJc w:val="left"/>
      <w:pPr>
        <w:ind w:left="3960" w:hanging="284"/>
      </w:pPr>
      <w:rPr>
        <w:rFonts w:hint="default"/>
        <w:lang w:val="el-GR" w:eastAsia="en-US" w:bidi="ar-SA"/>
      </w:rPr>
    </w:lvl>
    <w:lvl w:ilvl="6" w:tplc="62D03836">
      <w:numFmt w:val="bullet"/>
      <w:lvlText w:val="•"/>
      <w:lvlJc w:val="left"/>
      <w:pPr>
        <w:ind w:left="4668" w:hanging="284"/>
      </w:pPr>
      <w:rPr>
        <w:rFonts w:hint="default"/>
        <w:lang w:val="el-GR" w:eastAsia="en-US" w:bidi="ar-SA"/>
      </w:rPr>
    </w:lvl>
    <w:lvl w:ilvl="7" w:tplc="01FEB298">
      <w:numFmt w:val="bullet"/>
      <w:lvlText w:val="•"/>
      <w:lvlJc w:val="left"/>
      <w:pPr>
        <w:ind w:left="5376" w:hanging="284"/>
      </w:pPr>
      <w:rPr>
        <w:rFonts w:hint="default"/>
        <w:lang w:val="el-GR" w:eastAsia="en-US" w:bidi="ar-SA"/>
      </w:rPr>
    </w:lvl>
    <w:lvl w:ilvl="8" w:tplc="E3E6B55A">
      <w:numFmt w:val="bullet"/>
      <w:lvlText w:val="•"/>
      <w:lvlJc w:val="left"/>
      <w:pPr>
        <w:ind w:left="6084" w:hanging="284"/>
      </w:pPr>
      <w:rPr>
        <w:rFonts w:hint="default"/>
        <w:lang w:val="el-GR" w:eastAsia="en-US" w:bidi="ar-SA"/>
      </w:rPr>
    </w:lvl>
  </w:abstractNum>
  <w:abstractNum w:abstractNumId="1" w15:restartNumberingAfterBreak="0">
    <w:nsid w:val="5B06343C"/>
    <w:multiLevelType w:val="hybridMultilevel"/>
    <w:tmpl w:val="32E00108"/>
    <w:lvl w:ilvl="0" w:tplc="D598A5B4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6542F68E">
      <w:numFmt w:val="bullet"/>
      <w:lvlText w:val="•"/>
      <w:lvlJc w:val="left"/>
      <w:pPr>
        <w:ind w:left="1133" w:hanging="358"/>
      </w:pPr>
      <w:rPr>
        <w:rFonts w:hint="default"/>
        <w:lang w:val="el-GR" w:eastAsia="en-US" w:bidi="ar-SA"/>
      </w:rPr>
    </w:lvl>
    <w:lvl w:ilvl="2" w:tplc="35C07A0E">
      <w:numFmt w:val="bullet"/>
      <w:lvlText w:val="•"/>
      <w:lvlJc w:val="left"/>
      <w:pPr>
        <w:ind w:left="1746" w:hanging="358"/>
      </w:pPr>
      <w:rPr>
        <w:rFonts w:hint="default"/>
        <w:lang w:val="el-GR" w:eastAsia="en-US" w:bidi="ar-SA"/>
      </w:rPr>
    </w:lvl>
    <w:lvl w:ilvl="3" w:tplc="115EAA7E">
      <w:numFmt w:val="bullet"/>
      <w:lvlText w:val="•"/>
      <w:lvlJc w:val="left"/>
      <w:pPr>
        <w:ind w:left="2359" w:hanging="358"/>
      </w:pPr>
      <w:rPr>
        <w:rFonts w:hint="default"/>
        <w:lang w:val="el-GR" w:eastAsia="en-US" w:bidi="ar-SA"/>
      </w:rPr>
    </w:lvl>
    <w:lvl w:ilvl="4" w:tplc="51CEB8E6">
      <w:numFmt w:val="bullet"/>
      <w:lvlText w:val="•"/>
      <w:lvlJc w:val="left"/>
      <w:pPr>
        <w:ind w:left="2972" w:hanging="358"/>
      </w:pPr>
      <w:rPr>
        <w:rFonts w:hint="default"/>
        <w:lang w:val="el-GR" w:eastAsia="en-US" w:bidi="ar-SA"/>
      </w:rPr>
    </w:lvl>
    <w:lvl w:ilvl="5" w:tplc="D22A1934">
      <w:numFmt w:val="bullet"/>
      <w:lvlText w:val="•"/>
      <w:lvlJc w:val="left"/>
      <w:pPr>
        <w:ind w:left="3585" w:hanging="358"/>
      </w:pPr>
      <w:rPr>
        <w:rFonts w:hint="default"/>
        <w:lang w:val="el-GR" w:eastAsia="en-US" w:bidi="ar-SA"/>
      </w:rPr>
    </w:lvl>
    <w:lvl w:ilvl="6" w:tplc="2E20DE48">
      <w:numFmt w:val="bullet"/>
      <w:lvlText w:val="•"/>
      <w:lvlJc w:val="left"/>
      <w:pPr>
        <w:ind w:left="4198" w:hanging="358"/>
      </w:pPr>
      <w:rPr>
        <w:rFonts w:hint="default"/>
        <w:lang w:val="el-GR" w:eastAsia="en-US" w:bidi="ar-SA"/>
      </w:rPr>
    </w:lvl>
    <w:lvl w:ilvl="7" w:tplc="F494597E">
      <w:numFmt w:val="bullet"/>
      <w:lvlText w:val="•"/>
      <w:lvlJc w:val="left"/>
      <w:pPr>
        <w:ind w:left="4811" w:hanging="358"/>
      </w:pPr>
      <w:rPr>
        <w:rFonts w:hint="default"/>
        <w:lang w:val="el-GR" w:eastAsia="en-US" w:bidi="ar-SA"/>
      </w:rPr>
    </w:lvl>
    <w:lvl w:ilvl="8" w:tplc="D088A7CA">
      <w:numFmt w:val="bullet"/>
      <w:lvlText w:val="•"/>
      <w:lvlJc w:val="left"/>
      <w:pPr>
        <w:ind w:left="5424" w:hanging="358"/>
      </w:pPr>
      <w:rPr>
        <w:rFonts w:hint="default"/>
        <w:lang w:val="el-GR" w:eastAsia="en-US" w:bidi="ar-SA"/>
      </w:rPr>
    </w:lvl>
  </w:abstractNum>
  <w:abstractNum w:abstractNumId="2" w15:restartNumberingAfterBreak="0">
    <w:nsid w:val="6AD66D70"/>
    <w:multiLevelType w:val="hybridMultilevel"/>
    <w:tmpl w:val="7EBA24DC"/>
    <w:lvl w:ilvl="0" w:tplc="5FFCE180">
      <w:numFmt w:val="bullet"/>
      <w:lvlText w:val="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8392EA64">
      <w:numFmt w:val="bullet"/>
      <w:lvlText w:val="•"/>
      <w:lvlJc w:val="left"/>
      <w:pPr>
        <w:ind w:left="1128" w:hanging="284"/>
      </w:pPr>
      <w:rPr>
        <w:rFonts w:hint="default"/>
        <w:lang w:val="el-GR" w:eastAsia="en-US" w:bidi="ar-SA"/>
      </w:rPr>
    </w:lvl>
    <w:lvl w:ilvl="2" w:tplc="8CBEC4AE">
      <w:numFmt w:val="bullet"/>
      <w:lvlText w:val="•"/>
      <w:lvlJc w:val="left"/>
      <w:pPr>
        <w:ind w:left="1837" w:hanging="284"/>
      </w:pPr>
      <w:rPr>
        <w:rFonts w:hint="default"/>
        <w:lang w:val="el-GR" w:eastAsia="en-US" w:bidi="ar-SA"/>
      </w:rPr>
    </w:lvl>
    <w:lvl w:ilvl="3" w:tplc="E07802D4">
      <w:numFmt w:val="bullet"/>
      <w:lvlText w:val="•"/>
      <w:lvlJc w:val="left"/>
      <w:pPr>
        <w:ind w:left="2545" w:hanging="284"/>
      </w:pPr>
      <w:rPr>
        <w:rFonts w:hint="default"/>
        <w:lang w:val="el-GR" w:eastAsia="en-US" w:bidi="ar-SA"/>
      </w:rPr>
    </w:lvl>
    <w:lvl w:ilvl="4" w:tplc="F71C826E">
      <w:numFmt w:val="bullet"/>
      <w:lvlText w:val="•"/>
      <w:lvlJc w:val="left"/>
      <w:pPr>
        <w:ind w:left="3254" w:hanging="284"/>
      </w:pPr>
      <w:rPr>
        <w:rFonts w:hint="default"/>
        <w:lang w:val="el-GR" w:eastAsia="en-US" w:bidi="ar-SA"/>
      </w:rPr>
    </w:lvl>
    <w:lvl w:ilvl="5" w:tplc="24D0CC9A">
      <w:numFmt w:val="bullet"/>
      <w:lvlText w:val="•"/>
      <w:lvlJc w:val="left"/>
      <w:pPr>
        <w:ind w:left="3962" w:hanging="284"/>
      </w:pPr>
      <w:rPr>
        <w:rFonts w:hint="default"/>
        <w:lang w:val="el-GR" w:eastAsia="en-US" w:bidi="ar-SA"/>
      </w:rPr>
    </w:lvl>
    <w:lvl w:ilvl="6" w:tplc="C804E392">
      <w:numFmt w:val="bullet"/>
      <w:lvlText w:val="•"/>
      <w:lvlJc w:val="left"/>
      <w:pPr>
        <w:ind w:left="4671" w:hanging="284"/>
      </w:pPr>
      <w:rPr>
        <w:rFonts w:hint="default"/>
        <w:lang w:val="el-GR" w:eastAsia="en-US" w:bidi="ar-SA"/>
      </w:rPr>
    </w:lvl>
    <w:lvl w:ilvl="7" w:tplc="EA52F904">
      <w:numFmt w:val="bullet"/>
      <w:lvlText w:val="•"/>
      <w:lvlJc w:val="left"/>
      <w:pPr>
        <w:ind w:left="5379" w:hanging="284"/>
      </w:pPr>
      <w:rPr>
        <w:rFonts w:hint="default"/>
        <w:lang w:val="el-GR" w:eastAsia="en-US" w:bidi="ar-SA"/>
      </w:rPr>
    </w:lvl>
    <w:lvl w:ilvl="8" w:tplc="C4404F22">
      <w:numFmt w:val="bullet"/>
      <w:lvlText w:val="•"/>
      <w:lvlJc w:val="left"/>
      <w:pPr>
        <w:ind w:left="6088" w:hanging="284"/>
      </w:pPr>
      <w:rPr>
        <w:rFonts w:hint="default"/>
        <w:lang w:val="el-GR" w:eastAsia="en-US" w:bidi="ar-SA"/>
      </w:rPr>
    </w:lvl>
  </w:abstractNum>
  <w:abstractNum w:abstractNumId="3" w15:restartNumberingAfterBreak="0">
    <w:nsid w:val="6AD83E4D"/>
    <w:multiLevelType w:val="hybridMultilevel"/>
    <w:tmpl w:val="BAD4E1DC"/>
    <w:lvl w:ilvl="0" w:tplc="7A3E0418">
      <w:numFmt w:val="bullet"/>
      <w:lvlText w:val=""/>
      <w:lvlJc w:val="left"/>
      <w:pPr>
        <w:ind w:left="10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80827BF4">
      <w:numFmt w:val="bullet"/>
      <w:lvlText w:val="•"/>
      <w:lvlJc w:val="left"/>
      <w:pPr>
        <w:ind w:left="1908" w:hanging="284"/>
      </w:pPr>
      <w:rPr>
        <w:rFonts w:hint="default"/>
        <w:lang w:val="el-GR" w:eastAsia="en-US" w:bidi="ar-SA"/>
      </w:rPr>
    </w:lvl>
    <w:lvl w:ilvl="2" w:tplc="B6F433A4">
      <w:numFmt w:val="bullet"/>
      <w:lvlText w:val="•"/>
      <w:lvlJc w:val="left"/>
      <w:pPr>
        <w:ind w:left="2717" w:hanging="284"/>
      </w:pPr>
      <w:rPr>
        <w:rFonts w:hint="default"/>
        <w:lang w:val="el-GR" w:eastAsia="en-US" w:bidi="ar-SA"/>
      </w:rPr>
    </w:lvl>
    <w:lvl w:ilvl="3" w:tplc="86C48BC0">
      <w:numFmt w:val="bullet"/>
      <w:lvlText w:val="•"/>
      <w:lvlJc w:val="left"/>
      <w:pPr>
        <w:ind w:left="3525" w:hanging="284"/>
      </w:pPr>
      <w:rPr>
        <w:rFonts w:hint="default"/>
        <w:lang w:val="el-GR" w:eastAsia="en-US" w:bidi="ar-SA"/>
      </w:rPr>
    </w:lvl>
    <w:lvl w:ilvl="4" w:tplc="E7983F8C">
      <w:numFmt w:val="bullet"/>
      <w:lvlText w:val="•"/>
      <w:lvlJc w:val="left"/>
      <w:pPr>
        <w:ind w:left="4334" w:hanging="284"/>
      </w:pPr>
      <w:rPr>
        <w:rFonts w:hint="default"/>
        <w:lang w:val="el-GR" w:eastAsia="en-US" w:bidi="ar-SA"/>
      </w:rPr>
    </w:lvl>
    <w:lvl w:ilvl="5" w:tplc="4F2CA128">
      <w:numFmt w:val="bullet"/>
      <w:lvlText w:val="•"/>
      <w:lvlJc w:val="left"/>
      <w:pPr>
        <w:ind w:left="5143" w:hanging="284"/>
      </w:pPr>
      <w:rPr>
        <w:rFonts w:hint="default"/>
        <w:lang w:val="el-GR" w:eastAsia="en-US" w:bidi="ar-SA"/>
      </w:rPr>
    </w:lvl>
    <w:lvl w:ilvl="6" w:tplc="2A4CF3B0">
      <w:numFmt w:val="bullet"/>
      <w:lvlText w:val="•"/>
      <w:lvlJc w:val="left"/>
      <w:pPr>
        <w:ind w:left="5951" w:hanging="284"/>
      </w:pPr>
      <w:rPr>
        <w:rFonts w:hint="default"/>
        <w:lang w:val="el-GR" w:eastAsia="en-US" w:bidi="ar-SA"/>
      </w:rPr>
    </w:lvl>
    <w:lvl w:ilvl="7" w:tplc="691A7AA6">
      <w:numFmt w:val="bullet"/>
      <w:lvlText w:val="•"/>
      <w:lvlJc w:val="left"/>
      <w:pPr>
        <w:ind w:left="6760" w:hanging="284"/>
      </w:pPr>
      <w:rPr>
        <w:rFonts w:hint="default"/>
        <w:lang w:val="el-GR" w:eastAsia="en-US" w:bidi="ar-SA"/>
      </w:rPr>
    </w:lvl>
    <w:lvl w:ilvl="8" w:tplc="C18CB7DA">
      <w:numFmt w:val="bullet"/>
      <w:lvlText w:val="•"/>
      <w:lvlJc w:val="left"/>
      <w:pPr>
        <w:ind w:left="7569" w:hanging="284"/>
      </w:pPr>
      <w:rPr>
        <w:rFonts w:hint="default"/>
        <w:lang w:val="el-GR" w:eastAsia="en-US" w:bidi="ar-SA"/>
      </w:rPr>
    </w:lvl>
  </w:abstractNum>
  <w:abstractNum w:abstractNumId="4" w15:restartNumberingAfterBreak="0">
    <w:nsid w:val="6F5A3246"/>
    <w:multiLevelType w:val="hybridMultilevel"/>
    <w:tmpl w:val="AEE61ADA"/>
    <w:lvl w:ilvl="0" w:tplc="77FEA826">
      <w:numFmt w:val="bullet"/>
      <w:lvlText w:val=""/>
      <w:lvlJc w:val="left"/>
      <w:pPr>
        <w:ind w:left="423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28B891C4">
      <w:numFmt w:val="bullet"/>
      <w:lvlText w:val="•"/>
      <w:lvlJc w:val="left"/>
      <w:pPr>
        <w:ind w:left="1001" w:hanging="281"/>
      </w:pPr>
      <w:rPr>
        <w:rFonts w:hint="default"/>
        <w:lang w:val="el-GR" w:eastAsia="en-US" w:bidi="ar-SA"/>
      </w:rPr>
    </w:lvl>
    <w:lvl w:ilvl="2" w:tplc="B2D29B68">
      <w:numFmt w:val="bullet"/>
      <w:lvlText w:val="•"/>
      <w:lvlJc w:val="left"/>
      <w:pPr>
        <w:ind w:left="1582" w:hanging="281"/>
      </w:pPr>
      <w:rPr>
        <w:rFonts w:hint="default"/>
        <w:lang w:val="el-GR" w:eastAsia="en-US" w:bidi="ar-SA"/>
      </w:rPr>
    </w:lvl>
    <w:lvl w:ilvl="3" w:tplc="59D821DA">
      <w:numFmt w:val="bullet"/>
      <w:lvlText w:val="•"/>
      <w:lvlJc w:val="left"/>
      <w:pPr>
        <w:ind w:left="2163" w:hanging="281"/>
      </w:pPr>
      <w:rPr>
        <w:rFonts w:hint="default"/>
        <w:lang w:val="el-GR" w:eastAsia="en-US" w:bidi="ar-SA"/>
      </w:rPr>
    </w:lvl>
    <w:lvl w:ilvl="4" w:tplc="1BB44DFC">
      <w:numFmt w:val="bullet"/>
      <w:lvlText w:val="•"/>
      <w:lvlJc w:val="left"/>
      <w:pPr>
        <w:ind w:left="2744" w:hanging="281"/>
      </w:pPr>
      <w:rPr>
        <w:rFonts w:hint="default"/>
        <w:lang w:val="el-GR" w:eastAsia="en-US" w:bidi="ar-SA"/>
      </w:rPr>
    </w:lvl>
    <w:lvl w:ilvl="5" w:tplc="191EE664">
      <w:numFmt w:val="bullet"/>
      <w:lvlText w:val="•"/>
      <w:lvlJc w:val="left"/>
      <w:pPr>
        <w:ind w:left="3325" w:hanging="281"/>
      </w:pPr>
      <w:rPr>
        <w:rFonts w:hint="default"/>
        <w:lang w:val="el-GR" w:eastAsia="en-US" w:bidi="ar-SA"/>
      </w:rPr>
    </w:lvl>
    <w:lvl w:ilvl="6" w:tplc="0742AEDC">
      <w:numFmt w:val="bullet"/>
      <w:lvlText w:val="•"/>
      <w:lvlJc w:val="left"/>
      <w:pPr>
        <w:ind w:left="3906" w:hanging="281"/>
      </w:pPr>
      <w:rPr>
        <w:rFonts w:hint="default"/>
        <w:lang w:val="el-GR" w:eastAsia="en-US" w:bidi="ar-SA"/>
      </w:rPr>
    </w:lvl>
    <w:lvl w:ilvl="7" w:tplc="B23C2380">
      <w:numFmt w:val="bullet"/>
      <w:lvlText w:val="•"/>
      <w:lvlJc w:val="left"/>
      <w:pPr>
        <w:ind w:left="4487" w:hanging="281"/>
      </w:pPr>
      <w:rPr>
        <w:rFonts w:hint="default"/>
        <w:lang w:val="el-GR" w:eastAsia="en-US" w:bidi="ar-SA"/>
      </w:rPr>
    </w:lvl>
    <w:lvl w:ilvl="8" w:tplc="53D47E9C">
      <w:numFmt w:val="bullet"/>
      <w:lvlText w:val="•"/>
      <w:lvlJc w:val="left"/>
      <w:pPr>
        <w:ind w:left="5068" w:hanging="281"/>
      </w:pPr>
      <w:rPr>
        <w:rFonts w:hint="default"/>
        <w:lang w:val="el-GR" w:eastAsia="en-US" w:bidi="ar-SA"/>
      </w:rPr>
    </w:lvl>
  </w:abstractNum>
  <w:num w:numId="1" w16cid:durableId="599606953">
    <w:abstractNumId w:val="1"/>
  </w:num>
  <w:num w:numId="2" w16cid:durableId="1796409214">
    <w:abstractNumId w:val="2"/>
  </w:num>
  <w:num w:numId="3" w16cid:durableId="513301759">
    <w:abstractNumId w:val="4"/>
  </w:num>
  <w:num w:numId="4" w16cid:durableId="644702986">
    <w:abstractNumId w:val="0"/>
  </w:num>
  <w:num w:numId="5" w16cid:durableId="178554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C2"/>
    <w:rsid w:val="000455D0"/>
    <w:rsid w:val="00051ED9"/>
    <w:rsid w:val="00074512"/>
    <w:rsid w:val="000B35E6"/>
    <w:rsid w:val="001616C2"/>
    <w:rsid w:val="001E69E9"/>
    <w:rsid w:val="001E77E5"/>
    <w:rsid w:val="0024186E"/>
    <w:rsid w:val="002C29E8"/>
    <w:rsid w:val="0031556B"/>
    <w:rsid w:val="003B4057"/>
    <w:rsid w:val="003B461E"/>
    <w:rsid w:val="00403A29"/>
    <w:rsid w:val="00430AB4"/>
    <w:rsid w:val="00444D78"/>
    <w:rsid w:val="00475792"/>
    <w:rsid w:val="004C61B3"/>
    <w:rsid w:val="00510598"/>
    <w:rsid w:val="0061382A"/>
    <w:rsid w:val="008A6EEE"/>
    <w:rsid w:val="008E649A"/>
    <w:rsid w:val="009449D7"/>
    <w:rsid w:val="009B140E"/>
    <w:rsid w:val="00A2077A"/>
    <w:rsid w:val="00A67EF6"/>
    <w:rsid w:val="00B42CE9"/>
    <w:rsid w:val="00B83EF6"/>
    <w:rsid w:val="00BB0344"/>
    <w:rsid w:val="00CA61D4"/>
    <w:rsid w:val="00CE09A4"/>
    <w:rsid w:val="00D11587"/>
    <w:rsid w:val="00D40308"/>
    <w:rsid w:val="00D61FA0"/>
    <w:rsid w:val="00D87382"/>
    <w:rsid w:val="00DA0BDD"/>
    <w:rsid w:val="00E31C6B"/>
    <w:rsid w:val="11D8AA96"/>
    <w:rsid w:val="27EE8129"/>
    <w:rsid w:val="35D75D41"/>
    <w:rsid w:val="578E2B58"/>
    <w:rsid w:val="615E4D02"/>
    <w:rsid w:val="7D4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B04BA"/>
  <w15:docId w15:val="{4EC4F7F8-6A95-46C7-B103-B9FF3F3E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right="293"/>
      <w:jc w:val="right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62"/>
      <w:ind w:left="1094" w:right="692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0"/>
    <w:uiPriority w:val="99"/>
    <w:unhideWhenUsed/>
    <w:rsid w:val="004C61B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C61B3"/>
    <w:rPr>
      <w:rFonts w:ascii="Tahoma" w:eastAsia="Tahoma" w:hAnsi="Tahoma" w:cs="Tahoma"/>
      <w:lang w:val="el-GR"/>
    </w:rPr>
  </w:style>
  <w:style w:type="paragraph" w:styleId="a7">
    <w:name w:val="footer"/>
    <w:aliases w:val="ft"/>
    <w:basedOn w:val="a"/>
    <w:link w:val="Char1"/>
    <w:uiPriority w:val="99"/>
    <w:unhideWhenUsed/>
    <w:rsid w:val="004C61B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aliases w:val="ft Char"/>
    <w:basedOn w:val="a0"/>
    <w:link w:val="a7"/>
    <w:uiPriority w:val="99"/>
    <w:rsid w:val="004C61B3"/>
    <w:rPr>
      <w:rFonts w:ascii="Tahoma" w:eastAsia="Tahoma" w:hAnsi="Tahoma" w:cs="Tahoma"/>
      <w:lang w:val="el-GR"/>
    </w:rPr>
  </w:style>
  <w:style w:type="paragraph" w:styleId="a8">
    <w:name w:val="Revision"/>
    <w:hidden/>
    <w:uiPriority w:val="99"/>
    <w:semiHidden/>
    <w:rsid w:val="00B42CE9"/>
    <w:pPr>
      <w:widowControl/>
      <w:autoSpaceDE/>
      <w:autoSpaceDN/>
    </w:pPr>
    <w:rPr>
      <w:rFonts w:ascii="Tahoma" w:eastAsia="Tahoma" w:hAnsi="Tahoma" w:cs="Tahoma"/>
      <w:lang w:val="el-GR"/>
    </w:rPr>
  </w:style>
  <w:style w:type="paragraph" w:styleId="a9">
    <w:name w:val="footnote text"/>
    <w:basedOn w:val="a"/>
    <w:link w:val="Char2"/>
    <w:uiPriority w:val="99"/>
    <w:semiHidden/>
    <w:unhideWhenUsed/>
    <w:rsid w:val="00430AB4"/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430AB4"/>
    <w:rPr>
      <w:rFonts w:ascii="Tahoma" w:eastAsia="Tahoma" w:hAnsi="Tahoma" w:cs="Tahoma"/>
      <w:sz w:val="20"/>
      <w:szCs w:val="20"/>
      <w:lang w:val="el-GR"/>
    </w:rPr>
  </w:style>
  <w:style w:type="character" w:styleId="aa">
    <w:name w:val="footnote reference"/>
    <w:basedOn w:val="a0"/>
    <w:uiPriority w:val="99"/>
    <w:semiHidden/>
    <w:unhideWhenUsed/>
    <w:rsid w:val="00430AB4"/>
    <w:rPr>
      <w:vertAlign w:val="superscript"/>
    </w:rPr>
  </w:style>
  <w:style w:type="character" w:customStyle="1" w:styleId="Char">
    <w:name w:val="Σώμα κειμένου Char"/>
    <w:basedOn w:val="a0"/>
    <w:link w:val="a3"/>
    <w:uiPriority w:val="1"/>
    <w:rsid w:val="00430AB4"/>
    <w:rPr>
      <w:rFonts w:ascii="Tahoma" w:eastAsia="Tahoma" w:hAnsi="Tahoma" w:cs="Tahoma"/>
      <w:sz w:val="18"/>
      <w:szCs w:val="18"/>
      <w:lang w:val="el-GR"/>
    </w:rPr>
  </w:style>
  <w:style w:type="table" w:styleId="ab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b14f67b-07fb-4990-84f3-2bcbd421439c" xsi:nil="true"/>
    <_ip_UnifiedCompliancePolicyProperties xmlns="http://schemas.microsoft.com/sharepoint/v3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837042-97A5-4285-AD94-F7A904616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E160A-6FE2-4934-9CDF-BB52CC0BA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18A83-ED74-4788-8359-931EEA1BB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2B772-E503-45DE-BDB7-572E48090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14f67b-07fb-4990-84f3-2bcbd421439c"/>
    <ds:schemaRef ds:uri="231fdfef-a9ee-4488-87d7-25509bb61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2013</Words>
  <Characters>10875</Characters>
  <Application>Microsoft Office Word</Application>
  <DocSecurity>0</DocSecurity>
  <Lines>90</Lines>
  <Paragraphs>25</Paragraphs>
  <ScaleCrop>false</ScaleCrop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ΟΔΗΓΙΕΣ ΣΥΜΠΛΗΡΩΣΗΣ</dc:title>
  <dc:creator>Dimitra Brillaki</dc:creator>
  <cp:lastModifiedBy>Dimitra Soulele</cp:lastModifiedBy>
  <cp:revision>9</cp:revision>
  <dcterms:created xsi:type="dcterms:W3CDTF">2025-04-04T07:48:00Z</dcterms:created>
  <dcterms:modified xsi:type="dcterms:W3CDTF">2025-05-09T11:11:00Z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0x01010036BBF09E51E3D747983419EBE5C3D381</vt:lpwstr>
  </property>
  <property fmtid="{D5CDD505-2E9C-101B-9397-08002B2CF9AE}" pid="7" name="MediaServiceImageTags">
    <vt:lpwstr/>
  </property>
</Properties>
</file>