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E7F5" w14:textId="77777777" w:rsidR="00EC012B" w:rsidRPr="00EC012B" w:rsidRDefault="009B312E" w:rsidP="101AF8B9">
      <w:pPr>
        <w:tabs>
          <w:tab w:val="left" w:pos="108"/>
        </w:tabs>
        <w:ind w:left="114" w:right="108"/>
        <w:jc w:val="center"/>
        <w:rPr>
          <w:rFonts w:cs="Arial"/>
          <w:b/>
          <w:bCs/>
          <w:color w:val="FF0000"/>
          <w:lang w:val="el-GR"/>
        </w:rPr>
      </w:pPr>
      <w:r w:rsidRPr="00EC012B">
        <w:rPr>
          <w:rFonts w:cs="Arial"/>
          <w:b/>
          <w:bCs/>
          <w:color w:val="FF0000"/>
          <w:lang w:val="el-GR"/>
        </w:rPr>
        <w:t xml:space="preserve"> </w:t>
      </w: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EC012B" w:rsidRPr="007D513D" w14:paraId="728FA58D" w14:textId="77777777" w:rsidTr="00EC012B">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EC012B" w:rsidRPr="007D513D" w14:paraId="709D0ECA" w14:textId="77777777" w:rsidTr="00EC012B">
              <w:trPr>
                <w:trHeight w:val="20"/>
              </w:trPr>
              <w:tc>
                <w:tcPr>
                  <w:tcW w:w="6926" w:type="dxa"/>
                  <w:gridSpan w:val="2"/>
                  <w:shd w:val="clear" w:color="auto" w:fill="auto"/>
                </w:tcPr>
                <w:p w14:paraId="065B8CEE" w14:textId="77777777" w:rsidR="00EC012B" w:rsidRPr="00EC012B" w:rsidRDefault="00EC012B" w:rsidP="00EC012B">
                  <w:pPr>
                    <w:tabs>
                      <w:tab w:val="center" w:pos="4153"/>
                      <w:tab w:val="right" w:pos="8306"/>
                    </w:tabs>
                    <w:spacing w:after="80"/>
                    <w:ind w:right="2714"/>
                    <w:jc w:val="center"/>
                    <w:rPr>
                      <w:rFonts w:cs="Calibri"/>
                      <w:b/>
                      <w:bCs/>
                      <w:color w:val="002060"/>
                      <w:lang w:val="x-none"/>
                    </w:rPr>
                  </w:pPr>
                  <w:r w:rsidRPr="00EC012B">
                    <w:rPr>
                      <w:rFonts w:cs="Calibri"/>
                      <w:noProof/>
                    </w:rPr>
                    <w:drawing>
                      <wp:inline distT="0" distB="0" distL="0" distR="0" wp14:anchorId="0BCF004C" wp14:editId="1F4B10A5">
                        <wp:extent cx="657225" cy="657225"/>
                        <wp:effectExtent l="0" t="0" r="0" b="0"/>
                        <wp:docPr id="7" name="Εικόνα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13A41A9" w14:textId="77777777" w:rsidR="00EC012B" w:rsidRPr="00EC012B" w:rsidRDefault="00EC012B" w:rsidP="00EC012B">
                  <w:pPr>
                    <w:tabs>
                      <w:tab w:val="center" w:pos="4153"/>
                      <w:tab w:val="right" w:pos="8306"/>
                    </w:tabs>
                    <w:ind w:right="2714"/>
                    <w:jc w:val="center"/>
                    <w:rPr>
                      <w:rFonts w:cs="Calibri"/>
                      <w:b/>
                      <w:bCs/>
                      <w:color w:val="002060"/>
                      <w:lang w:val="x-none"/>
                    </w:rPr>
                  </w:pPr>
                  <w:r w:rsidRPr="00EC012B">
                    <w:rPr>
                      <w:rFonts w:cs="Calibri"/>
                      <w:b/>
                      <w:bCs/>
                      <w:color w:val="002060"/>
                      <w:lang w:val="x-none"/>
                    </w:rPr>
                    <w:t>ΕΛΛΗΝΙΚΗ ΔΗΜΟΚΡΑΤΙΑ</w:t>
                  </w:r>
                </w:p>
                <w:p w14:paraId="32F5908A" w14:textId="77777777" w:rsidR="00EC012B" w:rsidRPr="00EC012B" w:rsidRDefault="00EC012B" w:rsidP="00EC012B">
                  <w:pPr>
                    <w:tabs>
                      <w:tab w:val="center" w:pos="4153"/>
                      <w:tab w:val="right" w:pos="8306"/>
                    </w:tabs>
                    <w:ind w:right="2714"/>
                    <w:jc w:val="center"/>
                    <w:rPr>
                      <w:rFonts w:cs="Calibri"/>
                      <w:b/>
                      <w:bCs/>
                      <w:color w:val="002060"/>
                      <w:lang w:val="x-none"/>
                    </w:rPr>
                  </w:pPr>
                  <w:r w:rsidRPr="00EC012B">
                    <w:rPr>
                      <w:rFonts w:cs="Calibri"/>
                      <w:b/>
                      <w:bCs/>
                      <w:color w:val="002060"/>
                      <w:lang w:val="x-none"/>
                    </w:rPr>
                    <w:t>Υπουργείο Μετανάστευσης &amp; Ασύλου</w:t>
                  </w:r>
                </w:p>
                <w:p w14:paraId="11B6D50E" w14:textId="77777777" w:rsidR="00EC012B" w:rsidRPr="00EC012B" w:rsidRDefault="00EC012B" w:rsidP="00EC012B">
                  <w:pPr>
                    <w:tabs>
                      <w:tab w:val="center" w:pos="4153"/>
                      <w:tab w:val="right" w:pos="8306"/>
                    </w:tabs>
                    <w:rPr>
                      <w:rFonts w:cs="Calibri"/>
                      <w:lang w:val="x-none"/>
                    </w:rPr>
                  </w:pPr>
                  <w:r w:rsidRPr="00EC012B">
                    <w:rPr>
                      <w:rFonts w:cs="Calibri"/>
                    </w:rPr>
                    <w:t>Γενική Γραμματεία Μεταναστευτικής Πολιτικής</w:t>
                  </w:r>
                </w:p>
                <w:p w14:paraId="2E182DAD" w14:textId="77777777" w:rsidR="00EC012B" w:rsidRPr="00EC012B" w:rsidRDefault="00EC012B" w:rsidP="00EC012B">
                  <w:pPr>
                    <w:tabs>
                      <w:tab w:val="center" w:pos="4153"/>
                      <w:tab w:val="right" w:pos="8306"/>
                    </w:tabs>
                    <w:rPr>
                      <w:rFonts w:cs="Calibri"/>
                      <w:lang w:val="x-none"/>
                    </w:rPr>
                  </w:pPr>
                  <w:r w:rsidRPr="00EC012B">
                    <w:rPr>
                      <w:rFonts w:cs="Calibri"/>
                      <w:lang w:val="x-none"/>
                    </w:rPr>
                    <w:t>Ειδική Υπηρεσία Συντονισμού &amp; Διαχείρισης Προγραμμάτων Μετανάστευσης &amp; Εσωτερικών Υποθέσεων (ΕΥΣΥΔ-ΜΕΥ)</w:t>
                  </w:r>
                </w:p>
              </w:tc>
            </w:tr>
            <w:tr w:rsidR="00EC012B" w:rsidRPr="007D513D" w14:paraId="32E117D5" w14:textId="77777777" w:rsidTr="00EC012B">
              <w:trPr>
                <w:trHeight w:val="20"/>
              </w:trPr>
              <w:tc>
                <w:tcPr>
                  <w:tcW w:w="6926" w:type="dxa"/>
                  <w:gridSpan w:val="2"/>
                  <w:shd w:val="clear" w:color="auto" w:fill="auto"/>
                </w:tcPr>
                <w:p w14:paraId="544D41C5" w14:textId="0128A6E7" w:rsidR="00EC012B" w:rsidRPr="00EC012B" w:rsidRDefault="00EC012B" w:rsidP="00C01834">
                  <w:pPr>
                    <w:tabs>
                      <w:tab w:val="center" w:pos="4153"/>
                      <w:tab w:val="right" w:pos="8306"/>
                    </w:tabs>
                    <w:rPr>
                      <w:rFonts w:cs="Calibri"/>
                      <w:lang w:val="x-none"/>
                    </w:rPr>
                  </w:pPr>
                  <w:r w:rsidRPr="00EC012B">
                    <w:rPr>
                      <w:rFonts w:cs="Calibri"/>
                      <w:lang w:val="x-none"/>
                    </w:rPr>
                    <w:t xml:space="preserve">Μονάδα </w:t>
                  </w:r>
                  <w:r w:rsidR="00F2212E">
                    <w:rPr>
                      <w:rFonts w:cs="Calibri"/>
                      <w:lang w:val="x-none"/>
                    </w:rPr>
                    <w:t xml:space="preserve">Α.2: </w:t>
                  </w:r>
                  <w:r w:rsidR="00C01834" w:rsidRPr="00C01834">
                    <w:rPr>
                      <w:rFonts w:cs="Calibri"/>
                    </w:rPr>
                    <w:t>Προγραμματισμού Δράσεων και Αξιολόγησης</w:t>
                  </w:r>
                  <w:r w:rsidR="00C01834" w:rsidRPr="00C01834">
                    <w:rPr>
                      <w:rFonts w:cs="Calibri"/>
                      <w:lang w:val="en-US"/>
                    </w:rPr>
                    <w:t> </w:t>
                  </w:r>
                </w:p>
              </w:tc>
            </w:tr>
            <w:tr w:rsidR="00EC012B" w:rsidRPr="007D513D" w14:paraId="3A9613D9" w14:textId="77777777" w:rsidTr="00EC012B">
              <w:trPr>
                <w:trHeight w:val="20"/>
              </w:trPr>
              <w:tc>
                <w:tcPr>
                  <w:tcW w:w="1252" w:type="dxa"/>
                  <w:shd w:val="clear" w:color="auto" w:fill="auto"/>
                </w:tcPr>
                <w:p w14:paraId="005C0420"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Ταχ. Διεύθ</w:t>
                  </w:r>
                  <w:r w:rsidRPr="00EC012B">
                    <w:rPr>
                      <w:rFonts w:cs="Calibri"/>
                      <w:noProof/>
                    </w:rPr>
                    <w:t>.</w:t>
                  </w:r>
                  <w:r w:rsidRPr="00EC012B">
                    <w:rPr>
                      <w:rFonts w:cs="Calibri"/>
                      <w:noProof/>
                      <w:lang w:val="x-none"/>
                    </w:rPr>
                    <w:t>:</w:t>
                  </w:r>
                </w:p>
              </w:tc>
              <w:tc>
                <w:tcPr>
                  <w:tcW w:w="5674" w:type="dxa"/>
                </w:tcPr>
                <w:p w14:paraId="6516E683" w14:textId="77777777" w:rsidR="00EC012B" w:rsidRPr="00EC012B" w:rsidRDefault="00EC012B" w:rsidP="00EC012B">
                  <w:pPr>
                    <w:tabs>
                      <w:tab w:val="center" w:pos="4153"/>
                      <w:tab w:val="right" w:pos="8306"/>
                    </w:tabs>
                    <w:rPr>
                      <w:rFonts w:cs="Calibri"/>
                      <w:lang w:val="x-none"/>
                    </w:rPr>
                  </w:pPr>
                  <w:r w:rsidRPr="00EC012B">
                    <w:rPr>
                      <w:rFonts w:cs="Calibri"/>
                      <w:lang w:val="x-none"/>
                    </w:rPr>
                    <w:t xml:space="preserve">Λ. Θηβών 196-198, </w:t>
                  </w:r>
                  <w:proofErr w:type="spellStart"/>
                  <w:r w:rsidRPr="00EC012B">
                    <w:rPr>
                      <w:rFonts w:cs="Calibri"/>
                      <w:lang w:val="x-none"/>
                    </w:rPr>
                    <w:t>Άγ</w:t>
                  </w:r>
                  <w:proofErr w:type="spellEnd"/>
                  <w:r w:rsidRPr="00EC012B">
                    <w:rPr>
                      <w:rFonts w:cs="Calibri"/>
                      <w:lang w:val="x-none"/>
                    </w:rPr>
                    <w:t>. Ι. Ρέντης, 182 33</w:t>
                  </w:r>
                </w:p>
              </w:tc>
            </w:tr>
            <w:tr w:rsidR="00EC012B" w:rsidRPr="00EC012B" w14:paraId="1F6251F1" w14:textId="77777777" w:rsidTr="00EC012B">
              <w:trPr>
                <w:trHeight w:val="20"/>
              </w:trPr>
              <w:tc>
                <w:tcPr>
                  <w:tcW w:w="1252" w:type="dxa"/>
                  <w:shd w:val="clear" w:color="auto" w:fill="auto"/>
                </w:tcPr>
                <w:p w14:paraId="2A842F0B"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Πληροφορίες:</w:t>
                  </w:r>
                </w:p>
              </w:tc>
              <w:tc>
                <w:tcPr>
                  <w:tcW w:w="5674" w:type="dxa"/>
                </w:tcPr>
                <w:p w14:paraId="2C0D9037" w14:textId="77777777" w:rsidR="00EC012B" w:rsidRPr="00EC012B" w:rsidRDefault="00EC012B" w:rsidP="00EC012B">
                  <w:pPr>
                    <w:tabs>
                      <w:tab w:val="center" w:pos="4153"/>
                      <w:tab w:val="right" w:pos="8306"/>
                    </w:tabs>
                    <w:rPr>
                      <w:rFonts w:cs="Calibri"/>
                      <w:b/>
                      <w:bCs/>
                      <w:lang w:val="x-none"/>
                    </w:rPr>
                  </w:pPr>
                  <w:r w:rsidRPr="00EC012B">
                    <w:rPr>
                      <w:rFonts w:cs="Calibri"/>
                      <w:b/>
                      <w:bCs/>
                    </w:rPr>
                    <w:t xml:space="preserve">Όνομα Επώνυμο συντάκτη </w:t>
                  </w:r>
                </w:p>
              </w:tc>
            </w:tr>
            <w:tr w:rsidR="00EC012B" w:rsidRPr="00EC012B" w14:paraId="7B3FD77E" w14:textId="77777777" w:rsidTr="00EC012B">
              <w:trPr>
                <w:trHeight w:val="300"/>
              </w:trPr>
              <w:tc>
                <w:tcPr>
                  <w:tcW w:w="1252" w:type="dxa"/>
                  <w:shd w:val="clear" w:color="auto" w:fill="auto"/>
                </w:tcPr>
                <w:p w14:paraId="19EE5ABA"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Τηλέφωνο:</w:t>
                  </w:r>
                </w:p>
              </w:tc>
              <w:tc>
                <w:tcPr>
                  <w:tcW w:w="5674" w:type="dxa"/>
                </w:tcPr>
                <w:p w14:paraId="681B52AE" w14:textId="77777777" w:rsidR="00EC012B" w:rsidRPr="00EC012B" w:rsidRDefault="00EC012B" w:rsidP="00EC012B">
                  <w:pPr>
                    <w:tabs>
                      <w:tab w:val="center" w:pos="4153"/>
                      <w:tab w:val="right" w:pos="8306"/>
                    </w:tabs>
                    <w:rPr>
                      <w:rFonts w:cs="Calibri"/>
                      <w:b/>
                      <w:bCs/>
                    </w:rPr>
                  </w:pPr>
                  <w:r w:rsidRPr="00EC012B">
                    <w:rPr>
                      <w:rFonts w:cs="Calibri"/>
                      <w:b/>
                      <w:bCs/>
                      <w:lang w:val="x-none"/>
                    </w:rPr>
                    <w:t>(+30) 2131629</w:t>
                  </w:r>
                  <w:r w:rsidRPr="00EC012B">
                    <w:rPr>
                      <w:rFonts w:cs="Calibri"/>
                      <w:b/>
                      <w:bCs/>
                    </w:rPr>
                    <w:t>100</w:t>
                  </w:r>
                </w:p>
              </w:tc>
            </w:tr>
            <w:tr w:rsidR="00EC012B" w:rsidRPr="00EC012B" w14:paraId="153B7E87" w14:textId="77777777" w:rsidTr="00EC012B">
              <w:trPr>
                <w:trHeight w:val="20"/>
              </w:trPr>
              <w:tc>
                <w:tcPr>
                  <w:tcW w:w="1252" w:type="dxa"/>
                  <w:shd w:val="clear" w:color="auto" w:fill="auto"/>
                </w:tcPr>
                <w:p w14:paraId="5B3AE765" w14:textId="77777777" w:rsidR="00EC012B" w:rsidRPr="00EC012B" w:rsidRDefault="00EC012B" w:rsidP="00EC012B">
                  <w:pPr>
                    <w:tabs>
                      <w:tab w:val="center" w:pos="4153"/>
                      <w:tab w:val="right" w:pos="8306"/>
                    </w:tabs>
                    <w:jc w:val="both"/>
                    <w:rPr>
                      <w:rFonts w:cs="Calibri"/>
                      <w:noProof/>
                    </w:rPr>
                  </w:pPr>
                  <w:r w:rsidRPr="00EC012B">
                    <w:rPr>
                      <w:rFonts w:cs="Calibri"/>
                      <w:noProof/>
                    </w:rPr>
                    <w:t>E-mail:</w:t>
                  </w:r>
                </w:p>
              </w:tc>
              <w:tc>
                <w:tcPr>
                  <w:tcW w:w="5674" w:type="dxa"/>
                </w:tcPr>
                <w:p w14:paraId="7DCBF9CF" w14:textId="77777777" w:rsidR="00EC012B" w:rsidRPr="00EC012B" w:rsidRDefault="00EC012B" w:rsidP="00EC012B">
                  <w:pPr>
                    <w:tabs>
                      <w:tab w:val="center" w:pos="4153"/>
                      <w:tab w:val="right" w:pos="8306"/>
                    </w:tabs>
                    <w:rPr>
                      <w:rFonts w:cs="Calibri"/>
                      <w:b/>
                      <w:bCs/>
                    </w:rPr>
                  </w:pPr>
                  <w:r w:rsidRPr="00EC012B">
                    <w:rPr>
                      <w:rFonts w:cs="Calibri"/>
                      <w:b/>
                      <w:bCs/>
                    </w:rPr>
                    <w:t xml:space="preserve">.......@migration.gov.gr </w:t>
                  </w:r>
                </w:p>
              </w:tc>
            </w:tr>
          </w:tbl>
          <w:p w14:paraId="2671AC21" w14:textId="77777777" w:rsidR="00EC012B" w:rsidRPr="00EC012B" w:rsidRDefault="00EC012B" w:rsidP="00EC012B">
            <w:pPr>
              <w:tabs>
                <w:tab w:val="center" w:pos="4153"/>
                <w:tab w:val="right" w:pos="8306"/>
              </w:tabs>
              <w:spacing w:after="80"/>
              <w:jc w:val="both"/>
              <w:rPr>
                <w:rFonts w:cs="Calibri"/>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EC012B" w:rsidRPr="007D513D" w14:paraId="00CE268D" w14:textId="77777777" w:rsidTr="007C0A74">
              <w:tc>
                <w:tcPr>
                  <w:tcW w:w="2668" w:type="dxa"/>
                </w:tcPr>
                <w:p w14:paraId="71E53278" w14:textId="77777777" w:rsidR="00EC012B" w:rsidRPr="00EC012B" w:rsidRDefault="00EC012B" w:rsidP="00EC012B">
                  <w:pPr>
                    <w:tabs>
                      <w:tab w:val="center" w:pos="4153"/>
                      <w:tab w:val="right" w:pos="8306"/>
                    </w:tabs>
                    <w:spacing w:after="80"/>
                    <w:jc w:val="center"/>
                    <w:rPr>
                      <w:rFonts w:cs="Calibri"/>
                    </w:rPr>
                  </w:pPr>
                </w:p>
              </w:tc>
            </w:tr>
            <w:tr w:rsidR="00EC012B" w:rsidRPr="007D513D" w14:paraId="40A5A439" w14:textId="77777777" w:rsidTr="007C0A74">
              <w:tc>
                <w:tcPr>
                  <w:tcW w:w="2668" w:type="dxa"/>
                </w:tcPr>
                <w:p w14:paraId="7FA9938F" w14:textId="77777777" w:rsidR="00EC012B" w:rsidRPr="007C0A74" w:rsidRDefault="00EC012B" w:rsidP="00EC012B">
                  <w:pPr>
                    <w:tabs>
                      <w:tab w:val="center" w:pos="4153"/>
                      <w:tab w:val="right" w:pos="8306"/>
                    </w:tabs>
                    <w:spacing w:after="80"/>
                    <w:jc w:val="center"/>
                    <w:rPr>
                      <w:rFonts w:cs="Calibri"/>
                    </w:rPr>
                  </w:pPr>
                </w:p>
                <w:p w14:paraId="278ED8D3" w14:textId="77777777" w:rsidR="00EC012B" w:rsidRPr="007C0A74" w:rsidRDefault="00EC012B" w:rsidP="00EC012B">
                  <w:pPr>
                    <w:tabs>
                      <w:tab w:val="center" w:pos="4153"/>
                      <w:tab w:val="right" w:pos="8306"/>
                    </w:tabs>
                    <w:spacing w:after="80"/>
                    <w:jc w:val="center"/>
                    <w:rPr>
                      <w:rFonts w:cs="Calibri"/>
                    </w:rPr>
                  </w:pPr>
                </w:p>
                <w:p w14:paraId="2E20F00B" w14:textId="09CA997F" w:rsidR="00EC012B" w:rsidRPr="007C0A74" w:rsidRDefault="007C0A74" w:rsidP="007C0A74">
                  <w:pPr>
                    <w:tabs>
                      <w:tab w:val="center" w:pos="4153"/>
                      <w:tab w:val="right" w:pos="8306"/>
                    </w:tabs>
                    <w:spacing w:after="80"/>
                    <w:ind w:hanging="104"/>
                    <w:jc w:val="both"/>
                    <w:rPr>
                      <w:rFonts w:cs="Calibri"/>
                    </w:rPr>
                  </w:pPr>
                  <w:r w:rsidRPr="007C0A74">
                    <w:rPr>
                      <w:rFonts w:cs="Calibri"/>
                    </w:rPr>
                    <w:t>ΑΝΑΡΤΗΤΕΑ ΣΤΟ ΔΙΑΔΙΚΤΥΟ</w:t>
                  </w:r>
                </w:p>
              </w:tc>
            </w:tr>
            <w:tr w:rsidR="00EC012B" w:rsidRPr="007D513D" w14:paraId="04C47CD9" w14:textId="77777777" w:rsidTr="007C0A74">
              <w:tc>
                <w:tcPr>
                  <w:tcW w:w="2668" w:type="dxa"/>
                </w:tcPr>
                <w:p w14:paraId="2D99EA76" w14:textId="77777777" w:rsidR="00EC012B" w:rsidRPr="00EC012B" w:rsidRDefault="00EC012B" w:rsidP="00EC012B">
                  <w:pPr>
                    <w:tabs>
                      <w:tab w:val="center" w:pos="4153"/>
                      <w:tab w:val="right" w:pos="8306"/>
                    </w:tabs>
                    <w:spacing w:after="80"/>
                    <w:jc w:val="both"/>
                    <w:rPr>
                      <w:rFonts w:cs="Calibri"/>
                    </w:rPr>
                  </w:pPr>
                </w:p>
              </w:tc>
            </w:tr>
          </w:tbl>
          <w:p w14:paraId="00F64B5B" w14:textId="2AA97DE0" w:rsidR="00EC012B" w:rsidRPr="00EC012B" w:rsidRDefault="00EC012B" w:rsidP="00EC012B">
            <w:pPr>
              <w:tabs>
                <w:tab w:val="center" w:pos="4153"/>
                <w:tab w:val="right" w:pos="8306"/>
              </w:tabs>
              <w:jc w:val="both"/>
              <w:rPr>
                <w:rFonts w:cs="Calibri"/>
                <w:lang w:val="x-none"/>
              </w:rPr>
            </w:pPr>
            <w:proofErr w:type="spellStart"/>
            <w:r w:rsidRPr="00EC012B">
              <w:rPr>
                <w:rFonts w:cs="Calibri"/>
                <w:lang w:val="x-none"/>
              </w:rPr>
              <w:t>Αγ.Ι.Ρέντης</w:t>
            </w:r>
            <w:proofErr w:type="spellEnd"/>
            <w:r w:rsidR="005750B7">
              <w:rPr>
                <w:rFonts w:cs="Calibri"/>
                <w:lang w:val="x-none"/>
              </w:rPr>
              <w:t>,</w:t>
            </w:r>
            <w:r w:rsidRPr="00EC012B">
              <w:rPr>
                <w:rFonts w:cs="Calibri"/>
                <w:lang w:val="x-none"/>
              </w:rPr>
              <w:t xml:space="preserve"> </w:t>
            </w:r>
            <w:r w:rsidRPr="00EC012B">
              <w:rPr>
                <w:rFonts w:cs="Calibri"/>
              </w:rPr>
              <w:t>….</w:t>
            </w:r>
            <w:r w:rsidRPr="00EC012B">
              <w:rPr>
                <w:rFonts w:cs="Calibri"/>
                <w:lang w:val="x-none"/>
              </w:rPr>
              <w:t>/</w:t>
            </w:r>
            <w:r w:rsidRPr="00EC012B">
              <w:rPr>
                <w:rFonts w:cs="Calibri"/>
              </w:rPr>
              <w:t>….</w:t>
            </w:r>
            <w:r w:rsidRPr="00EC012B">
              <w:rPr>
                <w:rFonts w:cs="Calibri"/>
                <w:lang w:val="x-none"/>
              </w:rPr>
              <w:t>/</w:t>
            </w:r>
            <w:r w:rsidR="007C0A74">
              <w:rPr>
                <w:rFonts w:cs="Calibri"/>
                <w:lang w:val="x-none"/>
              </w:rPr>
              <w:t>……..</w:t>
            </w:r>
          </w:p>
          <w:p w14:paraId="03B59038" w14:textId="77777777" w:rsidR="00EC012B" w:rsidRPr="00EC012B" w:rsidRDefault="00EC012B" w:rsidP="00EC012B">
            <w:pPr>
              <w:tabs>
                <w:tab w:val="center" w:pos="4153"/>
                <w:tab w:val="right" w:pos="8306"/>
              </w:tabs>
              <w:ind w:firstLine="720"/>
              <w:jc w:val="both"/>
              <w:rPr>
                <w:rFonts w:cs="Calibri"/>
                <w:lang w:val="x-none"/>
              </w:rPr>
            </w:pPr>
          </w:p>
          <w:p w14:paraId="676A639F" w14:textId="434EC83A" w:rsidR="00EC012B" w:rsidRPr="00EC012B" w:rsidRDefault="00EC012B" w:rsidP="00EC012B">
            <w:pPr>
              <w:tabs>
                <w:tab w:val="center" w:pos="4153"/>
                <w:tab w:val="right" w:pos="8306"/>
              </w:tabs>
              <w:jc w:val="both"/>
              <w:rPr>
                <w:rFonts w:cs="Calibri"/>
                <w:lang w:val="x-none"/>
              </w:rPr>
            </w:pPr>
            <w:r w:rsidRPr="00EC012B">
              <w:rPr>
                <w:rFonts w:cs="Calibri"/>
                <w:lang w:val="x-none"/>
              </w:rPr>
              <w:t>Αρ. Πρωτ.</w:t>
            </w:r>
            <w:r w:rsidR="005750B7">
              <w:rPr>
                <w:rFonts w:cs="Calibri"/>
                <w:lang w:val="x-none"/>
              </w:rPr>
              <w:t>:</w:t>
            </w:r>
            <w:r w:rsidRPr="00EC012B">
              <w:rPr>
                <w:rFonts w:cs="Calibri"/>
                <w:lang w:val="x-none"/>
              </w:rPr>
              <w:t xml:space="preserve"> …….</w:t>
            </w:r>
          </w:p>
          <w:p w14:paraId="777CC7B2" w14:textId="77777777" w:rsidR="00EC012B" w:rsidRPr="00EC012B" w:rsidRDefault="00EC012B" w:rsidP="00EC012B">
            <w:pPr>
              <w:tabs>
                <w:tab w:val="center" w:pos="4153"/>
                <w:tab w:val="right" w:pos="8306"/>
              </w:tabs>
              <w:jc w:val="both"/>
              <w:rPr>
                <w:rFonts w:cs="Calibri"/>
                <w:lang w:val="x-none"/>
              </w:rPr>
            </w:pPr>
          </w:p>
          <w:p w14:paraId="0905FF10" w14:textId="77777777" w:rsidR="00EC012B" w:rsidRPr="00EC012B" w:rsidRDefault="00EC012B" w:rsidP="00EC012B">
            <w:pPr>
              <w:tabs>
                <w:tab w:val="center" w:pos="4153"/>
                <w:tab w:val="right" w:pos="8306"/>
              </w:tabs>
              <w:jc w:val="both"/>
              <w:rPr>
                <w:rFonts w:cs="Calibri"/>
                <w:lang w:val="x-none"/>
              </w:rPr>
            </w:pPr>
          </w:p>
          <w:p w14:paraId="4616C4FB" w14:textId="317F151B" w:rsidR="00EC012B" w:rsidRPr="00EC012B" w:rsidRDefault="00EC012B" w:rsidP="00EC012B">
            <w:pPr>
              <w:tabs>
                <w:tab w:val="center" w:pos="4153"/>
                <w:tab w:val="right" w:pos="8306"/>
              </w:tabs>
              <w:ind w:left="568" w:hanging="568"/>
              <w:jc w:val="both"/>
              <w:rPr>
                <w:rFonts w:cs="Calibri"/>
              </w:rPr>
            </w:pPr>
            <w:r w:rsidRPr="00EC012B">
              <w:rPr>
                <w:rFonts w:cs="Calibri"/>
                <w:lang w:val="x-none"/>
              </w:rPr>
              <w:t xml:space="preserve">Προς: </w:t>
            </w:r>
            <w:r w:rsidRPr="00EC012B">
              <w:rPr>
                <w:rFonts w:cs="Calibri"/>
              </w:rPr>
              <w:t>Πίνακα Αποδεκτών</w:t>
            </w:r>
          </w:p>
        </w:tc>
      </w:tr>
    </w:tbl>
    <w:p w14:paraId="0FEE15F4" w14:textId="7157A25E" w:rsidR="009B312E" w:rsidRPr="00EC012B" w:rsidRDefault="009B312E" w:rsidP="101AF8B9">
      <w:pPr>
        <w:tabs>
          <w:tab w:val="left" w:pos="108"/>
        </w:tabs>
        <w:ind w:left="114" w:right="108"/>
        <w:jc w:val="center"/>
        <w:rPr>
          <w:rFonts w:cs="Arial"/>
          <w:b/>
          <w:bCs/>
          <w:color w:val="FF0000"/>
          <w:lang w:val="el-GR"/>
        </w:rPr>
      </w:pPr>
    </w:p>
    <w:p w14:paraId="5E5BF1AB" w14:textId="77777777" w:rsidR="0017626C" w:rsidRPr="00EC012B" w:rsidRDefault="0017626C">
      <w:pPr>
        <w:tabs>
          <w:tab w:val="left" w:pos="108"/>
        </w:tabs>
        <w:ind w:left="114" w:right="108"/>
        <w:jc w:val="right"/>
        <w:rPr>
          <w:rFonts w:cs="Arial"/>
          <w:color w:val="000000"/>
          <w:lang w:val="el-GR"/>
        </w:rPr>
      </w:pPr>
    </w:p>
    <w:p w14:paraId="08531700"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ΠΡΟΣΚΛΗΣΗ</w:t>
      </w:r>
    </w:p>
    <w:p w14:paraId="76A6015C" w14:textId="77777777" w:rsidR="0017626C" w:rsidRPr="00411BE6" w:rsidRDefault="0017626C">
      <w:pPr>
        <w:tabs>
          <w:tab w:val="left" w:pos="108"/>
        </w:tabs>
        <w:ind w:left="114" w:right="108"/>
        <w:jc w:val="center"/>
        <w:rPr>
          <w:rFonts w:cs="Arial"/>
          <w:color w:val="000000"/>
          <w:lang w:val="el-GR"/>
        </w:rPr>
      </w:pPr>
    </w:p>
    <w:p w14:paraId="598F269F" w14:textId="54543FD3" w:rsidR="0017626C" w:rsidRPr="00F34A68" w:rsidRDefault="009B312E" w:rsidP="58351B0D">
      <w:pPr>
        <w:tabs>
          <w:tab w:val="left" w:pos="108"/>
        </w:tabs>
        <w:ind w:left="114" w:right="108"/>
        <w:jc w:val="center"/>
        <w:rPr>
          <w:rFonts w:cs="Arial"/>
          <w:b/>
          <w:bCs/>
          <w:color w:val="000000"/>
          <w:lang w:val="el-GR"/>
        </w:rPr>
      </w:pPr>
      <w:r w:rsidRPr="00F34A68">
        <w:rPr>
          <w:rFonts w:cs="Arial"/>
          <w:b/>
          <w:bCs/>
          <w:color w:val="000000" w:themeColor="text1"/>
          <w:lang w:val="el-GR"/>
        </w:rPr>
        <w:t>ΜΕ ΤΙΤΛΟ «</w:t>
      </w:r>
      <w:r w:rsidR="00003CC8" w:rsidRPr="00F34A68">
        <w:rPr>
          <w:rFonts w:cs="Arial"/>
          <w:b/>
          <w:bCs/>
          <w:color w:val="000000" w:themeColor="text1"/>
          <w:lang w:val="el-GR"/>
        </w:rPr>
        <w:t>…….</w:t>
      </w:r>
      <w:r w:rsidRPr="00F34A68">
        <w:rPr>
          <w:rFonts w:cs="Arial"/>
          <w:b/>
          <w:bCs/>
          <w:color w:val="000000" w:themeColor="text1"/>
          <w:lang w:val="el-GR"/>
        </w:rPr>
        <w:t xml:space="preserve">» </w:t>
      </w:r>
    </w:p>
    <w:p w14:paraId="63C999DF" w14:textId="77777777" w:rsidR="0017626C" w:rsidRPr="00411BE6" w:rsidRDefault="0017626C">
      <w:pPr>
        <w:tabs>
          <w:tab w:val="left" w:pos="108"/>
        </w:tabs>
        <w:ind w:left="114" w:right="108"/>
        <w:jc w:val="center"/>
        <w:rPr>
          <w:rFonts w:cs="Arial"/>
          <w:color w:val="000000"/>
          <w:lang w:val="el-GR"/>
        </w:rPr>
      </w:pPr>
    </w:p>
    <w:p w14:paraId="4820E05F"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 xml:space="preserve">ΓΙΑ ΤΗΝ ΥΠΟΒΟΛΗ ΠΡΟΤΑΣΕΩΝ  </w:t>
      </w:r>
    </w:p>
    <w:p w14:paraId="304C669E"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ΣΤΟ ΠΡΟΓΡΑΜΜΑ</w:t>
      </w:r>
    </w:p>
    <w:p w14:paraId="7E098786" w14:textId="71E238A6"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 xml:space="preserve">Πρόγραμμα Ελλάδας - Ταμείο </w:t>
      </w:r>
      <w:bookmarkStart w:id="0" w:name="_Hlk177469120"/>
      <w:r w:rsidRPr="00411BE6">
        <w:rPr>
          <w:rFonts w:cs="Arial"/>
          <w:b/>
          <w:bCs/>
          <w:color w:val="000000"/>
          <w:lang w:val="el-GR"/>
        </w:rPr>
        <w:t xml:space="preserve">Ασύλου, Μετανάστευσης και Ένταξης ή Ταμείο Εσωτερικής Ασφάλειας ή Μέσο για τη </w:t>
      </w:r>
      <w:proofErr w:type="spellStart"/>
      <w:r w:rsidRPr="00411BE6">
        <w:rPr>
          <w:rFonts w:cs="Arial"/>
          <w:b/>
          <w:bCs/>
          <w:color w:val="000000"/>
          <w:lang w:val="el-GR"/>
        </w:rPr>
        <w:t>Χρημοτοδοτική</w:t>
      </w:r>
      <w:proofErr w:type="spellEnd"/>
      <w:r w:rsidRPr="00411BE6">
        <w:rPr>
          <w:rFonts w:cs="Arial"/>
          <w:b/>
          <w:bCs/>
          <w:color w:val="000000"/>
          <w:lang w:val="el-GR"/>
        </w:rPr>
        <w:t xml:space="preserve"> Στήριξη των Συνόρων και την Πολιτική των Θεωρήσεων</w:t>
      </w:r>
    </w:p>
    <w:bookmarkEnd w:id="0"/>
    <w:p w14:paraId="4EA10E80" w14:textId="77777777" w:rsidR="0017626C" w:rsidRPr="00411BE6" w:rsidRDefault="0017626C">
      <w:pPr>
        <w:tabs>
          <w:tab w:val="left" w:pos="108"/>
        </w:tabs>
        <w:ind w:left="114" w:right="108"/>
        <w:jc w:val="center"/>
        <w:rPr>
          <w:rFonts w:cs="Arial"/>
          <w:color w:val="000000"/>
          <w:lang w:val="el-GR"/>
        </w:rPr>
      </w:pPr>
    </w:p>
    <w:p w14:paraId="13B610DB" w14:textId="77777777" w:rsidR="0017626C" w:rsidRPr="00411BE6" w:rsidRDefault="0017626C">
      <w:pPr>
        <w:tabs>
          <w:tab w:val="left" w:pos="108"/>
        </w:tabs>
        <w:ind w:left="114" w:right="108"/>
        <w:jc w:val="center"/>
        <w:rPr>
          <w:rFonts w:cs="Arial"/>
          <w:color w:val="000000"/>
          <w:lang w:val="el-GR"/>
        </w:rPr>
      </w:pPr>
    </w:p>
    <w:p w14:paraId="4AB1588E"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Ο ΓΕΝΙΚΟΣ ΓΡΑΜΜΑΤΕΑΣ</w:t>
      </w:r>
    </w:p>
    <w:p w14:paraId="109F25DE" w14:textId="77777777" w:rsidR="0017626C" w:rsidRPr="00411BE6" w:rsidRDefault="0017626C">
      <w:pPr>
        <w:ind w:left="114" w:right="108"/>
        <w:jc w:val="both"/>
        <w:rPr>
          <w:rFonts w:cs="Arial"/>
          <w:color w:val="000000"/>
          <w:lang w:val="el-GR"/>
        </w:rPr>
      </w:pPr>
    </w:p>
    <w:p w14:paraId="447C66CD" w14:textId="77777777" w:rsidR="0017626C" w:rsidRPr="00411BE6" w:rsidRDefault="009B312E">
      <w:pPr>
        <w:tabs>
          <w:tab w:val="left" w:pos="392"/>
        </w:tabs>
        <w:ind w:left="398" w:right="108" w:hanging="284"/>
        <w:jc w:val="both"/>
        <w:rPr>
          <w:rFonts w:cs="Arial"/>
          <w:color w:val="000000"/>
          <w:u w:val="single"/>
          <w:lang w:val="el-GR"/>
        </w:rPr>
      </w:pPr>
      <w:r w:rsidRPr="00411BE6">
        <w:rPr>
          <w:rFonts w:cs="Arial"/>
          <w:color w:val="000000"/>
          <w:u w:val="single"/>
          <w:lang w:val="el-GR"/>
        </w:rPr>
        <w:t xml:space="preserve">Έχοντας υπόψη: </w:t>
      </w:r>
    </w:p>
    <w:p w14:paraId="7380A64E" w14:textId="77777777" w:rsidR="0017626C" w:rsidRPr="00411BE6" w:rsidRDefault="009B312E">
      <w:pPr>
        <w:spacing w:after="120"/>
        <w:ind w:left="398" w:right="108" w:hanging="284"/>
        <w:rPr>
          <w:rFonts w:cs="Arial"/>
          <w:color w:val="000000"/>
          <w:lang w:val="el-GR"/>
        </w:rPr>
      </w:pPr>
      <w:r w:rsidRPr="00411BE6">
        <w:rPr>
          <w:rFonts w:cs="Arial"/>
          <w:color w:val="000000"/>
          <w:lang w:val="el-GR"/>
        </w:rPr>
        <w:tab/>
      </w:r>
    </w:p>
    <w:p w14:paraId="2978E464" w14:textId="77777777" w:rsidR="0017626C" w:rsidRPr="00411BE6" w:rsidRDefault="0017626C">
      <w:pPr>
        <w:spacing w:after="120"/>
        <w:ind w:left="398" w:right="108" w:hanging="284"/>
        <w:rPr>
          <w:lang w:val="el-GR"/>
        </w:rPr>
      </w:pPr>
    </w:p>
    <w:p w14:paraId="1DDE9317" w14:textId="77777777" w:rsidR="0017626C" w:rsidRPr="00411BE6" w:rsidRDefault="0017626C">
      <w:pPr>
        <w:tabs>
          <w:tab w:val="left" w:pos="108"/>
        </w:tabs>
        <w:ind w:left="114" w:right="108"/>
        <w:jc w:val="both"/>
        <w:rPr>
          <w:rFonts w:cs="Arial"/>
          <w:color w:val="000000"/>
          <w:lang w:val="el-GR"/>
        </w:rPr>
      </w:pPr>
    </w:p>
    <w:p w14:paraId="7EBDAD1F" w14:textId="77777777" w:rsidR="0017626C" w:rsidRPr="00411BE6" w:rsidRDefault="009B312E">
      <w:pPr>
        <w:tabs>
          <w:tab w:val="left" w:pos="392"/>
        </w:tabs>
        <w:spacing w:after="120"/>
        <w:ind w:left="398" w:right="108" w:hanging="284"/>
        <w:jc w:val="center"/>
        <w:rPr>
          <w:rFonts w:cs="Arial"/>
          <w:b/>
          <w:bCs/>
          <w:color w:val="000000"/>
          <w:lang w:val="el-GR"/>
        </w:rPr>
      </w:pPr>
      <w:r w:rsidRPr="00411BE6">
        <w:rPr>
          <w:rFonts w:cs="Arial"/>
          <w:b/>
          <w:bCs/>
          <w:color w:val="000000"/>
          <w:lang w:val="el-GR"/>
        </w:rPr>
        <w:t>Κ Α Λ Ε Ι</w:t>
      </w:r>
    </w:p>
    <w:p w14:paraId="4DA78150" w14:textId="77777777" w:rsidR="0017626C" w:rsidRPr="00411BE6" w:rsidRDefault="009B312E">
      <w:pPr>
        <w:tabs>
          <w:tab w:val="left" w:pos="108"/>
          <w:tab w:val="left" w:pos="6941"/>
        </w:tabs>
        <w:spacing w:after="120"/>
        <w:ind w:left="114" w:right="108"/>
        <w:jc w:val="both"/>
        <w:rPr>
          <w:rFonts w:cs="Arial"/>
          <w:color w:val="000000"/>
          <w:lang w:val="el-GR"/>
        </w:rPr>
      </w:pPr>
      <w:r w:rsidRPr="00411BE6">
        <w:rPr>
          <w:rFonts w:cs="Arial"/>
          <w:color w:val="000000"/>
          <w:lang w:val="el-GR"/>
        </w:rPr>
        <w:t xml:space="preserve">Τους παρακάτω δυνητικούς δικαιούχους: </w:t>
      </w:r>
    </w:p>
    <w:p w14:paraId="2E18A810" w14:textId="77777777" w:rsidR="0017626C" w:rsidRPr="00411BE6" w:rsidRDefault="009B312E" w:rsidP="007839A4">
      <w:pPr>
        <w:numPr>
          <w:ilvl w:val="0"/>
          <w:numId w:val="25"/>
        </w:numPr>
        <w:rPr>
          <w:rFonts w:cs="Arial"/>
          <w:color w:val="000000"/>
          <w:lang w:val="el-GR"/>
        </w:rPr>
      </w:pPr>
      <w:r w:rsidRPr="00411BE6">
        <w:rPr>
          <w:lang w:val="el-GR"/>
        </w:rPr>
        <w:br/>
      </w:r>
      <w:r w:rsidRPr="00411BE6">
        <w:rPr>
          <w:rFonts w:cs="Arial"/>
          <w:color w:val="000000"/>
          <w:lang w:val="el-GR"/>
        </w:rPr>
        <w:t xml:space="preserve"> </w:t>
      </w:r>
    </w:p>
    <w:p w14:paraId="02F44B07" w14:textId="77777777" w:rsidR="0017626C" w:rsidRPr="00411BE6" w:rsidRDefault="009B312E">
      <w:pPr>
        <w:spacing w:before="120"/>
        <w:ind w:left="114" w:right="108"/>
        <w:jc w:val="both"/>
        <w:rPr>
          <w:rFonts w:cs="Arial"/>
          <w:color w:val="000000"/>
          <w:lang w:val="el-GR"/>
        </w:rPr>
      </w:pPr>
      <w:r w:rsidRPr="00411BE6">
        <w:rPr>
          <w:rFonts w:cs="Arial"/>
          <w:color w:val="000000"/>
          <w:lang w:val="el-GR"/>
        </w:rPr>
        <w:t xml:space="preserve">για την </w:t>
      </w:r>
      <w:r w:rsidRPr="00411BE6">
        <w:rPr>
          <w:rFonts w:cs="Arial"/>
          <w:b/>
          <w:bCs/>
          <w:color w:val="000000"/>
          <w:lang w:val="el-GR"/>
        </w:rPr>
        <w:t>υποβολή προτάσεων έργων (πράξεων),</w:t>
      </w:r>
      <w:r w:rsidRPr="00411BE6">
        <w:rPr>
          <w:rFonts w:cs="Arial"/>
          <w:color w:val="000000"/>
          <w:lang w:val="el-GR"/>
        </w:rPr>
        <w:t xml:space="preserve"> προκειμένου να ενταχθούν και χρηματοδοτηθούν στο πλαίσιο του/ων Προγράμματος/ων:  </w:t>
      </w:r>
    </w:p>
    <w:p w14:paraId="19364F4C" w14:textId="77777777" w:rsidR="005462B5" w:rsidRDefault="009B312E" w:rsidP="005462B5">
      <w:pPr>
        <w:spacing w:before="120" w:after="120"/>
        <w:ind w:left="114" w:right="108"/>
        <w:jc w:val="both"/>
        <w:rPr>
          <w:rFonts w:cs="Arial"/>
          <w:color w:val="000000"/>
          <w:lang w:val="el-GR"/>
        </w:rPr>
      </w:pPr>
      <w:r w:rsidRPr="005462B5">
        <w:rPr>
          <w:rFonts w:cs="Arial"/>
          <w:color w:val="000000"/>
          <w:lang w:val="el-GR"/>
        </w:rPr>
        <w:t xml:space="preserve">Πρόγραμμα Ελλάδας - Ταμείο </w:t>
      </w:r>
      <w:r w:rsidR="005462B5" w:rsidRPr="005462B5">
        <w:rPr>
          <w:rFonts w:cs="Arial"/>
          <w:color w:val="000000"/>
          <w:lang w:val="el-GR"/>
        </w:rPr>
        <w:t xml:space="preserve">Ασύλου, Μετανάστευσης και Ένταξης ή Ταμείο Εσωτερικής Ασφάλειας ή Μέσο για τη </w:t>
      </w:r>
      <w:proofErr w:type="spellStart"/>
      <w:r w:rsidR="005462B5" w:rsidRPr="005462B5">
        <w:rPr>
          <w:rFonts w:cs="Arial"/>
          <w:color w:val="000000"/>
          <w:lang w:val="el-GR"/>
        </w:rPr>
        <w:t>Χρημοτοδοτική</w:t>
      </w:r>
      <w:proofErr w:type="spellEnd"/>
      <w:r w:rsidR="005462B5" w:rsidRPr="005462B5">
        <w:rPr>
          <w:rFonts w:cs="Arial"/>
          <w:color w:val="000000"/>
          <w:lang w:val="el-GR"/>
        </w:rPr>
        <w:t xml:space="preserve"> Στήριξη των Συνόρων και την Πολιτική των Θεωρήσεων</w:t>
      </w:r>
    </w:p>
    <w:p w14:paraId="1B80B714" w14:textId="642C794C" w:rsidR="0017626C" w:rsidRPr="005462B5" w:rsidRDefault="009B312E" w:rsidP="005462B5">
      <w:pPr>
        <w:spacing w:before="120" w:after="120"/>
        <w:ind w:left="114" w:right="108"/>
        <w:jc w:val="both"/>
        <w:rPr>
          <w:rFonts w:cs="Arial"/>
          <w:color w:val="000000"/>
          <w:lang w:val="el-GR"/>
        </w:rPr>
      </w:pPr>
      <w:r w:rsidRPr="005462B5">
        <w:rPr>
          <w:rFonts w:cs="Arial"/>
          <w:color w:val="000000"/>
          <w:lang w:val="el-GR"/>
        </w:rPr>
        <w:t xml:space="preserve">Ταμείου/ων: </w:t>
      </w:r>
    </w:p>
    <w:p w14:paraId="5C5E6BB3" w14:textId="77777777" w:rsidR="007C0A74" w:rsidRDefault="007C0A74" w:rsidP="007C0A74">
      <w:pPr>
        <w:spacing w:before="120" w:after="120"/>
        <w:ind w:left="114" w:right="108"/>
        <w:jc w:val="both"/>
        <w:rPr>
          <w:rFonts w:cs="Arial"/>
          <w:color w:val="000000"/>
          <w:lang w:val="el-GR"/>
        </w:rPr>
      </w:pPr>
      <w:r w:rsidRPr="005462B5">
        <w:rPr>
          <w:rFonts w:cs="Arial"/>
          <w:color w:val="000000"/>
          <w:lang w:val="el-GR"/>
        </w:rPr>
        <w:t xml:space="preserve">Ταμείο Ασύλου, Μετανάστευσης και Ένταξης ή Ταμείο Εσωτερικής Ασφάλειας ή Μέσο για τη </w:t>
      </w:r>
      <w:proofErr w:type="spellStart"/>
      <w:r w:rsidRPr="005462B5">
        <w:rPr>
          <w:rFonts w:cs="Arial"/>
          <w:color w:val="000000"/>
          <w:lang w:val="el-GR"/>
        </w:rPr>
        <w:t>Χρημοτοδοτική</w:t>
      </w:r>
      <w:proofErr w:type="spellEnd"/>
      <w:r w:rsidRPr="005462B5">
        <w:rPr>
          <w:rFonts w:cs="Arial"/>
          <w:color w:val="000000"/>
          <w:lang w:val="el-GR"/>
        </w:rPr>
        <w:t xml:space="preserve"> Στήριξη των Συνόρων και την Πολιτική των Θεωρήσεων</w:t>
      </w:r>
    </w:p>
    <w:p w14:paraId="426452B2" w14:textId="72114EB1" w:rsidR="007C0A74" w:rsidRDefault="007C0A74" w:rsidP="007C0A74">
      <w:pPr>
        <w:shd w:val="clear" w:color="auto" w:fill="FFFFFF"/>
        <w:spacing w:before="120" w:after="120"/>
        <w:ind w:right="108"/>
        <w:jc w:val="both"/>
        <w:rPr>
          <w:rFonts w:cs="Arial"/>
          <w:color w:val="000000"/>
          <w:lang w:val="el-GR"/>
        </w:rPr>
      </w:pPr>
    </w:p>
    <w:p w14:paraId="70B232CF" w14:textId="11A00173" w:rsidR="0017626C" w:rsidRPr="00411BE6" w:rsidRDefault="009B312E">
      <w:pPr>
        <w:shd w:val="clear" w:color="auto" w:fill="FFFFFF"/>
        <w:spacing w:before="120" w:after="120"/>
        <w:ind w:left="114" w:right="108"/>
        <w:jc w:val="both"/>
        <w:rPr>
          <w:rFonts w:cs="Arial"/>
          <w:color w:val="000000"/>
        </w:rPr>
      </w:pPr>
      <w:proofErr w:type="spellStart"/>
      <w:r w:rsidRPr="00411BE6">
        <w:rPr>
          <w:rFonts w:cs="Arial"/>
          <w:color w:val="000000"/>
        </w:rPr>
        <w:t>Δράσεων</w:t>
      </w:r>
      <w:proofErr w:type="spellEnd"/>
      <w:r w:rsidRPr="00411BE6">
        <w:rPr>
          <w:rFonts w:cs="Arial"/>
          <w:color w:val="000000"/>
        </w:rPr>
        <w:t xml:space="preserve">: </w:t>
      </w:r>
    </w:p>
    <w:p w14:paraId="7F5417B8" w14:textId="77777777" w:rsidR="0017626C" w:rsidRPr="00411BE6" w:rsidRDefault="0017626C">
      <w:pPr>
        <w:shd w:val="clear" w:color="auto" w:fill="FFFFFF"/>
        <w:ind w:left="539" w:right="108"/>
        <w:jc w:val="both"/>
        <w:rPr>
          <w:rFonts w:cs="Arial"/>
          <w:color w:val="000000"/>
        </w:rPr>
      </w:pPr>
    </w:p>
    <w:p w14:paraId="581EFD08" w14:textId="77777777" w:rsidR="0017626C" w:rsidRPr="00411BE6" w:rsidRDefault="009B312E" w:rsidP="007839A4">
      <w:pPr>
        <w:numPr>
          <w:ilvl w:val="0"/>
          <w:numId w:val="15"/>
        </w:numPr>
        <w:spacing w:before="120" w:after="120"/>
        <w:jc w:val="both"/>
        <w:rPr>
          <w:rFonts w:cs="Arial"/>
          <w:b/>
          <w:bCs/>
          <w:color w:val="000000"/>
        </w:rPr>
      </w:pPr>
      <w:r w:rsidRPr="00411BE6">
        <w:rPr>
          <w:rFonts w:cs="Arial"/>
          <w:b/>
          <w:bCs/>
          <w:color w:val="000000"/>
        </w:rPr>
        <w:t>ΑΝΤΙΚΕΙΜΕΝΟ ΠΡΟΣΚΛΗΣΗΣ</w:t>
      </w:r>
    </w:p>
    <w:p w14:paraId="37DDFA3E" w14:textId="77777777" w:rsidR="0017626C" w:rsidRPr="00411BE6" w:rsidRDefault="009B312E">
      <w:pPr>
        <w:spacing w:after="120"/>
        <w:ind w:left="114" w:right="108"/>
        <w:jc w:val="both"/>
        <w:rPr>
          <w:rFonts w:cs="Arial"/>
          <w:color w:val="000000"/>
          <w:lang w:val="el-GR"/>
        </w:rPr>
      </w:pPr>
      <w:r w:rsidRPr="00411BE6">
        <w:rPr>
          <w:rFonts w:cs="Arial"/>
          <w:color w:val="000000"/>
          <w:lang w:val="el-GR"/>
        </w:rPr>
        <w:t xml:space="preserve">Οι προτάσεις που θα υποβληθούν θα πρέπει να εμπίπτουν </w:t>
      </w:r>
    </w:p>
    <w:p w14:paraId="59D5EA4C" w14:textId="77777777" w:rsidR="0017626C" w:rsidRPr="00411BE6" w:rsidRDefault="009B312E">
      <w:pPr>
        <w:spacing w:after="120"/>
        <w:ind w:left="114" w:right="108"/>
        <w:jc w:val="both"/>
        <w:rPr>
          <w:rFonts w:cs="Arial"/>
          <w:color w:val="000000"/>
        </w:rPr>
      </w:pPr>
      <w:proofErr w:type="spellStart"/>
      <w:r w:rsidRPr="00411BE6">
        <w:rPr>
          <w:rFonts w:cs="Arial"/>
          <w:color w:val="000000"/>
        </w:rPr>
        <w:t>στους</w:t>
      </w:r>
      <w:proofErr w:type="spellEnd"/>
      <w:r w:rsidRPr="00411BE6">
        <w:rPr>
          <w:rFonts w:cs="Arial"/>
          <w:color w:val="000000"/>
        </w:rPr>
        <w:t xml:space="preserve"> </w:t>
      </w:r>
      <w:proofErr w:type="spellStart"/>
      <w:r w:rsidRPr="00411BE6">
        <w:rPr>
          <w:rFonts w:cs="Arial"/>
          <w:color w:val="000000"/>
        </w:rPr>
        <w:t>Ειδικούς</w:t>
      </w:r>
      <w:proofErr w:type="spellEnd"/>
      <w:r w:rsidRPr="00411BE6">
        <w:rPr>
          <w:rFonts w:cs="Arial"/>
          <w:color w:val="000000"/>
        </w:rPr>
        <w:t xml:space="preserve"> </w:t>
      </w:r>
      <w:proofErr w:type="spellStart"/>
      <w:r w:rsidRPr="00411BE6">
        <w:rPr>
          <w:rFonts w:cs="Arial"/>
          <w:color w:val="000000"/>
        </w:rPr>
        <w:t>Στόχους</w:t>
      </w:r>
      <w:proofErr w:type="spellEnd"/>
      <w:r w:rsidRPr="00411BE6">
        <w:rPr>
          <w:rFonts w:cs="Arial"/>
          <w:color w:val="000000"/>
        </w:rPr>
        <w:t>:</w:t>
      </w:r>
    </w:p>
    <w:tbl>
      <w:tblPr>
        <w:tblW w:w="0" w:type="auto"/>
        <w:tblInd w:w="114" w:type="dxa"/>
        <w:tblLayout w:type="fixed"/>
        <w:tblCellMar>
          <w:left w:w="0" w:type="dxa"/>
          <w:right w:w="0" w:type="dxa"/>
        </w:tblCellMar>
        <w:tblLook w:val="04A0" w:firstRow="1" w:lastRow="0" w:firstColumn="1" w:lastColumn="0" w:noHBand="0" w:noVBand="1"/>
      </w:tblPr>
      <w:tblGrid>
        <w:gridCol w:w="1129"/>
        <w:gridCol w:w="2095"/>
        <w:gridCol w:w="7202"/>
      </w:tblGrid>
      <w:tr w:rsidR="0017626C" w:rsidRPr="00411BE6" w14:paraId="151A6938" w14:textId="77777777">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A5446" w14:textId="77777777" w:rsidR="0017626C" w:rsidRPr="00411BE6" w:rsidRDefault="009B312E">
            <w:pPr>
              <w:keepLines/>
              <w:ind w:left="108" w:right="108"/>
              <w:jc w:val="center"/>
              <w:rPr>
                <w:rFonts w:cs="Arial"/>
                <w:b/>
                <w:bCs/>
                <w:color w:val="000000"/>
              </w:rPr>
            </w:pPr>
            <w:r w:rsidRPr="00411BE6">
              <w:rPr>
                <w:rFonts w:cs="Arial"/>
                <w:b/>
                <w:bCs/>
                <w:color w:val="000000"/>
              </w:rPr>
              <w:t>Α/Α</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00C80" w14:textId="77777777" w:rsidR="0017626C" w:rsidRPr="00411BE6" w:rsidRDefault="009B312E">
            <w:pPr>
              <w:keepLines/>
              <w:ind w:left="108" w:right="108"/>
              <w:jc w:val="center"/>
              <w:rPr>
                <w:rFonts w:cs="Arial"/>
                <w:b/>
                <w:bCs/>
                <w:color w:val="000000"/>
              </w:rPr>
            </w:pPr>
            <w:proofErr w:type="spellStart"/>
            <w:r w:rsidRPr="00411BE6">
              <w:rPr>
                <w:rFonts w:cs="Arial"/>
                <w:b/>
                <w:bCs/>
                <w:color w:val="000000"/>
              </w:rPr>
              <w:t>Κωδικός</w:t>
            </w:r>
            <w:proofErr w:type="spellEnd"/>
          </w:p>
        </w:tc>
        <w:tc>
          <w:tcPr>
            <w:tcW w:w="7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C42C6" w14:textId="77777777" w:rsidR="0017626C" w:rsidRPr="00411BE6" w:rsidRDefault="009B312E">
            <w:pPr>
              <w:keepLines/>
              <w:ind w:left="108" w:right="108"/>
              <w:jc w:val="center"/>
              <w:rPr>
                <w:rFonts w:cs="Arial"/>
                <w:b/>
                <w:bCs/>
                <w:color w:val="000000"/>
              </w:rPr>
            </w:pPr>
            <w:proofErr w:type="spellStart"/>
            <w:r w:rsidRPr="00411BE6">
              <w:rPr>
                <w:rFonts w:cs="Arial"/>
                <w:b/>
                <w:bCs/>
                <w:color w:val="000000"/>
              </w:rPr>
              <w:t>Τίτλος</w:t>
            </w:r>
            <w:proofErr w:type="spellEnd"/>
          </w:p>
        </w:tc>
      </w:tr>
      <w:tr w:rsidR="0017626C" w:rsidRPr="00411BE6" w14:paraId="0C61A78A" w14:textId="77777777">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3412B" w14:textId="77777777" w:rsidR="0017626C" w:rsidRPr="00411BE6" w:rsidRDefault="009B312E">
            <w:pPr>
              <w:keepLines/>
              <w:ind w:left="108" w:right="108"/>
              <w:jc w:val="center"/>
              <w:rPr>
                <w:rFonts w:cs="Arial"/>
                <w:color w:val="000000"/>
              </w:rPr>
            </w:pPr>
            <w:r w:rsidRPr="00411BE6">
              <w:rPr>
                <w:rFonts w:cs="Arial"/>
                <w:color w:val="000000"/>
              </w:rPr>
              <w:t>1</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7CE75" w14:textId="77777777" w:rsidR="0017626C" w:rsidRPr="00411BE6" w:rsidRDefault="0017626C">
            <w:pPr>
              <w:keepLines/>
              <w:ind w:left="108" w:right="108"/>
              <w:jc w:val="center"/>
              <w:rPr>
                <w:rFonts w:cs="Arial"/>
                <w:color w:val="000000"/>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8556B" w14:textId="77777777" w:rsidR="0017626C" w:rsidRPr="00411BE6" w:rsidRDefault="0017626C">
            <w:pPr>
              <w:keepLines/>
              <w:ind w:left="108" w:right="108"/>
              <w:jc w:val="center"/>
              <w:rPr>
                <w:rFonts w:cs="Arial"/>
                <w:color w:val="000000"/>
              </w:rPr>
            </w:pPr>
          </w:p>
        </w:tc>
      </w:tr>
    </w:tbl>
    <w:p w14:paraId="19651F6B" w14:textId="77777777" w:rsidR="0017626C" w:rsidRPr="00411BE6" w:rsidRDefault="0017626C">
      <w:pPr>
        <w:ind w:left="835" w:right="108" w:hanging="437"/>
        <w:jc w:val="both"/>
      </w:pPr>
    </w:p>
    <w:p w14:paraId="57730DE2" w14:textId="77777777" w:rsidR="0017626C" w:rsidRPr="00411BE6" w:rsidRDefault="009B312E">
      <w:pPr>
        <w:spacing w:after="120"/>
        <w:ind w:left="114" w:right="108"/>
        <w:jc w:val="both"/>
        <w:rPr>
          <w:rFonts w:cs="Arial"/>
          <w:color w:val="000000"/>
        </w:rPr>
      </w:pPr>
      <w:proofErr w:type="spellStart"/>
      <w:r w:rsidRPr="00411BE6">
        <w:rPr>
          <w:rFonts w:cs="Arial"/>
          <w:color w:val="000000"/>
        </w:rPr>
        <w:t>στ</w:t>
      </w:r>
      <w:proofErr w:type="spellEnd"/>
      <w:r w:rsidRPr="00411BE6">
        <w:rPr>
          <w:rFonts w:cs="Arial"/>
          <w:color w:val="000000"/>
        </w:rPr>
        <w:t xml:space="preserve">α </w:t>
      </w:r>
      <w:proofErr w:type="spellStart"/>
      <w:r w:rsidRPr="00411BE6">
        <w:rPr>
          <w:rFonts w:cs="Arial"/>
          <w:color w:val="000000"/>
        </w:rPr>
        <w:t>Πεδί</w:t>
      </w:r>
      <w:proofErr w:type="spellEnd"/>
      <w:r w:rsidRPr="00411BE6">
        <w:rPr>
          <w:rFonts w:cs="Arial"/>
          <w:color w:val="000000"/>
        </w:rPr>
        <w:t>α Πα</w:t>
      </w:r>
      <w:proofErr w:type="spellStart"/>
      <w:r w:rsidRPr="00411BE6">
        <w:rPr>
          <w:rFonts w:cs="Arial"/>
          <w:color w:val="000000"/>
        </w:rPr>
        <w:t>ρέμ</w:t>
      </w:r>
      <w:proofErr w:type="spellEnd"/>
      <w:r w:rsidRPr="00411BE6">
        <w:rPr>
          <w:rFonts w:cs="Arial"/>
          <w:color w:val="000000"/>
        </w:rPr>
        <w:t xml:space="preserve">βασης:   </w:t>
      </w:r>
    </w:p>
    <w:tbl>
      <w:tblPr>
        <w:tblW w:w="0" w:type="auto"/>
        <w:tblInd w:w="114" w:type="dxa"/>
        <w:tblLayout w:type="fixed"/>
        <w:tblCellMar>
          <w:left w:w="0" w:type="dxa"/>
          <w:right w:w="0" w:type="dxa"/>
        </w:tblCellMar>
        <w:tblLook w:val="04A0" w:firstRow="1" w:lastRow="0" w:firstColumn="1" w:lastColumn="0" w:noHBand="0" w:noVBand="1"/>
      </w:tblPr>
      <w:tblGrid>
        <w:gridCol w:w="1127"/>
        <w:gridCol w:w="2104"/>
        <w:gridCol w:w="7195"/>
      </w:tblGrid>
      <w:tr w:rsidR="0017626C" w:rsidRPr="00411BE6" w14:paraId="3F79AAD0" w14:textId="77777777">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871E9" w14:textId="77777777" w:rsidR="0017626C" w:rsidRPr="00411BE6" w:rsidRDefault="009B312E">
            <w:pPr>
              <w:ind w:left="108" w:right="108"/>
              <w:jc w:val="center"/>
              <w:rPr>
                <w:rFonts w:cs="Arial"/>
                <w:b/>
                <w:bCs/>
                <w:color w:val="000000"/>
              </w:rPr>
            </w:pPr>
            <w:r w:rsidRPr="00411BE6">
              <w:rPr>
                <w:rFonts w:cs="Arial"/>
                <w:b/>
                <w:bCs/>
                <w:color w:val="000000"/>
              </w:rPr>
              <w:t>Α/Α</w:t>
            </w:r>
          </w:p>
        </w:tc>
        <w:tc>
          <w:tcPr>
            <w:tcW w:w="2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6FD8B" w14:textId="77777777" w:rsidR="0017626C" w:rsidRPr="00411BE6" w:rsidRDefault="009B312E">
            <w:pPr>
              <w:ind w:left="108" w:right="108"/>
              <w:jc w:val="center"/>
              <w:rPr>
                <w:rFonts w:cs="Arial"/>
                <w:b/>
                <w:bCs/>
                <w:color w:val="000000"/>
              </w:rPr>
            </w:pPr>
            <w:proofErr w:type="spellStart"/>
            <w:r w:rsidRPr="00411BE6">
              <w:rPr>
                <w:rFonts w:cs="Arial"/>
                <w:b/>
                <w:bCs/>
                <w:color w:val="000000"/>
              </w:rPr>
              <w:t>Κωδικός</w:t>
            </w:r>
            <w:proofErr w:type="spellEnd"/>
          </w:p>
        </w:tc>
        <w:tc>
          <w:tcPr>
            <w:tcW w:w="7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987C1" w14:textId="77777777" w:rsidR="0017626C" w:rsidRPr="00411BE6" w:rsidRDefault="009B312E">
            <w:pPr>
              <w:ind w:left="108" w:right="108"/>
              <w:jc w:val="center"/>
              <w:rPr>
                <w:rFonts w:cs="Arial"/>
                <w:b/>
                <w:bCs/>
                <w:color w:val="000000"/>
              </w:rPr>
            </w:pPr>
            <w:proofErr w:type="spellStart"/>
            <w:r w:rsidRPr="00411BE6">
              <w:rPr>
                <w:rFonts w:cs="Arial"/>
                <w:b/>
                <w:bCs/>
                <w:color w:val="000000"/>
              </w:rPr>
              <w:t>Τίτλος</w:t>
            </w:r>
            <w:proofErr w:type="spellEnd"/>
          </w:p>
        </w:tc>
      </w:tr>
    </w:tbl>
    <w:p w14:paraId="399AD424" w14:textId="77777777" w:rsidR="0017626C" w:rsidRPr="00411BE6" w:rsidRDefault="0017626C">
      <w:pPr>
        <w:spacing w:after="120"/>
        <w:ind w:left="114" w:right="108"/>
        <w:jc w:val="both"/>
        <w:rPr>
          <w:rFonts w:cs="Arial"/>
          <w:color w:val="000000"/>
        </w:rPr>
      </w:pPr>
    </w:p>
    <w:p w14:paraId="03C9361C" w14:textId="77777777" w:rsidR="0017626C" w:rsidRPr="00411BE6" w:rsidRDefault="009B312E">
      <w:pPr>
        <w:spacing w:after="120"/>
        <w:ind w:left="114" w:right="108"/>
        <w:jc w:val="both"/>
        <w:rPr>
          <w:rFonts w:cs="Arial"/>
          <w:color w:val="000000"/>
          <w:lang w:val="el-GR"/>
        </w:rPr>
      </w:pPr>
      <w:r w:rsidRPr="00411BE6">
        <w:rPr>
          <w:rFonts w:cs="Arial"/>
          <w:color w:val="000000"/>
          <w:lang w:val="el-GR"/>
        </w:rPr>
        <w:t xml:space="preserve">να καλύπτουν τις παρακάτω γεωγραφικές περιοχές: </w:t>
      </w:r>
    </w:p>
    <w:tbl>
      <w:tblPr>
        <w:tblW w:w="0" w:type="auto"/>
        <w:tblInd w:w="114" w:type="dxa"/>
        <w:tblLayout w:type="fixed"/>
        <w:tblCellMar>
          <w:left w:w="0" w:type="dxa"/>
          <w:right w:w="0" w:type="dxa"/>
        </w:tblCellMar>
        <w:tblLook w:val="04A0" w:firstRow="1" w:lastRow="0" w:firstColumn="1" w:lastColumn="0" w:noHBand="0" w:noVBand="1"/>
      </w:tblPr>
      <w:tblGrid>
        <w:gridCol w:w="1134"/>
        <w:gridCol w:w="2127"/>
        <w:gridCol w:w="7229"/>
      </w:tblGrid>
      <w:tr w:rsidR="0017626C" w:rsidRPr="00411BE6" w14:paraId="1F00A175"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D7928" w14:textId="77777777" w:rsidR="0017626C" w:rsidRPr="00411BE6" w:rsidRDefault="009B312E">
            <w:pPr>
              <w:ind w:left="108" w:right="108"/>
              <w:jc w:val="center"/>
              <w:rPr>
                <w:rFonts w:cs="Arial"/>
                <w:b/>
                <w:bCs/>
                <w:color w:val="000000"/>
              </w:rPr>
            </w:pPr>
            <w:r w:rsidRPr="00411BE6">
              <w:rPr>
                <w:rFonts w:cs="Arial"/>
                <w:b/>
                <w:bCs/>
                <w:color w:val="000000"/>
              </w:rPr>
              <w:t>Α/Α</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DDB15" w14:textId="77777777" w:rsidR="0017626C" w:rsidRPr="00411BE6" w:rsidRDefault="009B312E">
            <w:pPr>
              <w:ind w:left="108" w:right="108"/>
              <w:jc w:val="center"/>
              <w:rPr>
                <w:rFonts w:cs="Arial"/>
                <w:b/>
                <w:bCs/>
                <w:color w:val="000000"/>
              </w:rPr>
            </w:pPr>
            <w:r w:rsidRPr="00411BE6">
              <w:rPr>
                <w:rFonts w:cs="Arial"/>
                <w:b/>
                <w:bCs/>
                <w:color w:val="000000"/>
              </w:rPr>
              <w:t>Επίπ</w:t>
            </w:r>
            <w:proofErr w:type="spellStart"/>
            <w:r w:rsidRPr="00411BE6">
              <w:rPr>
                <w:rFonts w:cs="Arial"/>
                <w:b/>
                <w:bCs/>
                <w:color w:val="000000"/>
              </w:rPr>
              <w:t>εδο</w:t>
            </w:r>
            <w:proofErr w:type="spellEnd"/>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A8F85" w14:textId="77777777" w:rsidR="0017626C" w:rsidRPr="00411BE6" w:rsidRDefault="009B312E">
            <w:pPr>
              <w:ind w:left="108" w:right="108"/>
              <w:jc w:val="center"/>
              <w:rPr>
                <w:rFonts w:cs="Arial"/>
                <w:b/>
                <w:bCs/>
                <w:color w:val="000000"/>
              </w:rPr>
            </w:pPr>
            <w:proofErr w:type="spellStart"/>
            <w:r w:rsidRPr="00411BE6">
              <w:rPr>
                <w:rFonts w:cs="Arial"/>
                <w:b/>
                <w:bCs/>
                <w:color w:val="000000"/>
              </w:rPr>
              <w:t>Γεωγρ</w:t>
            </w:r>
            <w:proofErr w:type="spellEnd"/>
            <w:r w:rsidRPr="00411BE6">
              <w:rPr>
                <w:rFonts w:cs="Arial"/>
                <w:b/>
                <w:bCs/>
                <w:color w:val="000000"/>
              </w:rPr>
              <w:t xml:space="preserve">αφική </w:t>
            </w:r>
            <w:proofErr w:type="spellStart"/>
            <w:r w:rsidRPr="00411BE6">
              <w:rPr>
                <w:rFonts w:cs="Arial"/>
                <w:b/>
                <w:bCs/>
                <w:color w:val="000000"/>
              </w:rPr>
              <w:t>Περιοχή</w:t>
            </w:r>
            <w:proofErr w:type="spellEnd"/>
          </w:p>
        </w:tc>
      </w:tr>
    </w:tbl>
    <w:p w14:paraId="763ECB8F" w14:textId="77777777" w:rsidR="0017626C" w:rsidRPr="00411BE6" w:rsidRDefault="009B312E">
      <w:pPr>
        <w:spacing w:before="120" w:after="120"/>
        <w:ind w:left="114" w:right="108"/>
        <w:jc w:val="both"/>
        <w:rPr>
          <w:rFonts w:cs="Arial"/>
          <w:color w:val="000000"/>
          <w:lang w:val="el-GR"/>
        </w:rPr>
      </w:pPr>
      <w:r w:rsidRPr="00411BE6">
        <w:rPr>
          <w:rFonts w:cs="Arial"/>
          <w:color w:val="000000"/>
          <w:lang w:val="el-GR"/>
        </w:rPr>
        <w:t xml:space="preserve">Αναλυτικότερα στοιχεία σχετικά με το Πρόγραμμα, τις Προτεραιότητες, τους Ειδικούς Στόχους, τις Κατηγορίες Περιφέρειας, το Ταμείο, τα Πεδία Παρέμβασης τους δείκτες καθώς και της κατανομής της δημόσιας δαπάνης ανά προτεραιότητα και κατηγορία περιφέρειας παρατίθενται στο </w:t>
      </w:r>
      <w:r w:rsidRPr="00411BE6">
        <w:rPr>
          <w:rFonts w:cs="Arial"/>
          <w:b/>
          <w:bCs/>
          <w:color w:val="000000"/>
          <w:lang w:val="el-GR"/>
        </w:rPr>
        <w:t>Παράρτημα Ι</w:t>
      </w:r>
      <w:r w:rsidRPr="00411BE6">
        <w:rPr>
          <w:rFonts w:cs="Arial"/>
          <w:color w:val="000000"/>
          <w:lang w:val="el-GR"/>
        </w:rPr>
        <w:t>.</w:t>
      </w:r>
    </w:p>
    <w:p w14:paraId="621426C8" w14:textId="77777777" w:rsidR="0017626C" w:rsidRPr="00411BE6" w:rsidRDefault="009B312E" w:rsidP="007839A4">
      <w:pPr>
        <w:numPr>
          <w:ilvl w:val="0"/>
          <w:numId w:val="19"/>
        </w:numPr>
        <w:tabs>
          <w:tab w:val="left" w:pos="1963"/>
        </w:tabs>
        <w:spacing w:before="120" w:after="120"/>
        <w:jc w:val="both"/>
        <w:rPr>
          <w:rFonts w:cs="Arial"/>
          <w:b/>
          <w:bCs/>
          <w:color w:val="000000"/>
          <w:lang w:val="el-GR"/>
        </w:rPr>
      </w:pPr>
      <w:r w:rsidRPr="00411BE6">
        <w:rPr>
          <w:rFonts w:cs="Arial"/>
          <w:color w:val="000000"/>
          <w:lang w:val="el-GR"/>
        </w:rPr>
        <w:t xml:space="preserve">Η συγχρηματοδοτούμενη δημόσια δαπάνη που διατίθεται για την ένταξη πράξεων με την παρούσα πρόσκληση </w:t>
      </w:r>
      <w:r w:rsidRPr="00411BE6">
        <w:rPr>
          <w:rFonts w:cs="Arial"/>
          <w:b/>
          <w:bCs/>
          <w:color w:val="000000"/>
          <w:lang w:val="el-GR"/>
        </w:rPr>
        <w:t>ανέρχεται σε 0,00.€.</w:t>
      </w:r>
    </w:p>
    <w:p w14:paraId="3A20ADFC" w14:textId="65EFB379" w:rsidR="0017626C" w:rsidRPr="00411BE6" w:rsidRDefault="009B312E" w:rsidP="007839A4">
      <w:pPr>
        <w:numPr>
          <w:ilvl w:val="0"/>
          <w:numId w:val="19"/>
        </w:numPr>
        <w:tabs>
          <w:tab w:val="left" w:pos="1963"/>
        </w:tabs>
        <w:spacing w:before="120" w:after="120"/>
        <w:jc w:val="both"/>
        <w:rPr>
          <w:rFonts w:cs="Arial"/>
          <w:color w:val="000000"/>
          <w:lang w:val="el-GR"/>
        </w:rPr>
      </w:pPr>
      <w:r w:rsidRPr="00411BE6">
        <w:rPr>
          <w:rFonts w:cs="Arial"/>
          <w:color w:val="000000"/>
          <w:lang w:val="el-GR"/>
        </w:rPr>
        <w:t>Η ΔΑ</w:t>
      </w:r>
      <w:r w:rsidR="00BF2694">
        <w:rPr>
          <w:rFonts w:cs="Arial"/>
          <w:color w:val="000000"/>
          <w:lang w:val="el-GR"/>
        </w:rPr>
        <w:t>/ΕΦ</w:t>
      </w:r>
      <w:r w:rsidRPr="00411BE6">
        <w:rPr>
          <w:rFonts w:cs="Arial"/>
          <w:color w:val="000000"/>
          <w:lang w:val="el-GR"/>
        </w:rPr>
        <w:t xml:space="preserve"> δύναται να τροποποιήσει το συνολικό ύψος της συγχρηματοδοτούμενης δημόσιας δαπάνης της παρούσας πρόσκλησης ή και να προβεί σε αιτιολογημένη ανάκληση ισχύος της πρόσκλησης, ενημερώνοντας σε κάθε περίπτωση τους δικαιούχους μέσω της οικείας ιστοσελίδας .</w:t>
      </w:r>
    </w:p>
    <w:p w14:paraId="12BF6288" w14:textId="77777777" w:rsidR="0017626C" w:rsidRPr="00411BE6" w:rsidRDefault="009B312E" w:rsidP="007839A4">
      <w:pPr>
        <w:numPr>
          <w:ilvl w:val="0"/>
          <w:numId w:val="19"/>
        </w:numPr>
        <w:tabs>
          <w:tab w:val="left" w:pos="1963"/>
        </w:tabs>
        <w:spacing w:before="120" w:after="120"/>
        <w:jc w:val="both"/>
        <w:rPr>
          <w:rFonts w:cs="Arial"/>
          <w:color w:val="000000"/>
          <w:lang w:val="el-GR"/>
        </w:rPr>
      </w:pPr>
      <w:r w:rsidRPr="00411BE6">
        <w:rPr>
          <w:rFonts w:cs="Arial"/>
          <w:color w:val="000000"/>
          <w:lang w:val="el-GR"/>
        </w:rPr>
        <w:t xml:space="preserve">Στο πλαίσιο της παρούσας πρόσκλησης θα ενταχθούν πράξεις έως το ύψος της συγχρηματοδοτούμενης δημόσιας δαπάνης. </w:t>
      </w:r>
    </w:p>
    <w:p w14:paraId="5333C7E8" w14:textId="77777777" w:rsidR="0017626C" w:rsidRPr="00411BE6" w:rsidRDefault="009B312E" w:rsidP="007839A4">
      <w:pPr>
        <w:numPr>
          <w:ilvl w:val="0"/>
          <w:numId w:val="15"/>
        </w:numPr>
        <w:spacing w:before="120" w:after="120"/>
        <w:jc w:val="both"/>
        <w:rPr>
          <w:rFonts w:cs="Arial"/>
          <w:b/>
          <w:bCs/>
          <w:color w:val="000000"/>
        </w:rPr>
      </w:pPr>
      <w:r w:rsidRPr="00411BE6">
        <w:rPr>
          <w:rFonts w:cs="Arial"/>
          <w:b/>
          <w:bCs/>
          <w:color w:val="000000"/>
        </w:rPr>
        <w:t xml:space="preserve">ΠΕΡΙΕΧΟΜΕΝΟ ΠΡΟΣΚΛΗΣΗΣ </w:t>
      </w:r>
    </w:p>
    <w:tbl>
      <w:tblPr>
        <w:tblW w:w="0" w:type="auto"/>
        <w:tblInd w:w="540" w:type="dxa"/>
        <w:tblLayout w:type="fixed"/>
        <w:tblCellMar>
          <w:left w:w="0" w:type="dxa"/>
          <w:right w:w="0" w:type="dxa"/>
        </w:tblCellMar>
        <w:tblLook w:val="04A0" w:firstRow="1" w:lastRow="0" w:firstColumn="1" w:lastColumn="0" w:noHBand="0" w:noVBand="1"/>
      </w:tblPr>
      <w:tblGrid>
        <w:gridCol w:w="10109"/>
      </w:tblGrid>
      <w:tr w:rsidR="0017626C" w:rsidRPr="00411BE6" w14:paraId="60A6D9BD" w14:textId="77777777">
        <w:tc>
          <w:tcPr>
            <w:tcW w:w="10109" w:type="dxa"/>
            <w:tcBorders>
              <w:top w:val="single" w:sz="4" w:space="0" w:color="000000"/>
              <w:left w:val="single" w:sz="4" w:space="0" w:color="000000"/>
              <w:bottom w:val="single" w:sz="4" w:space="0" w:color="000000"/>
              <w:right w:val="single" w:sz="4" w:space="0" w:color="000000"/>
            </w:tcBorders>
            <w:shd w:val="clear" w:color="auto" w:fill="FFFFFF"/>
          </w:tcPr>
          <w:p w14:paraId="0488FA95" w14:textId="77777777" w:rsidR="0017626C" w:rsidRPr="00411BE6" w:rsidRDefault="0017626C">
            <w:pPr>
              <w:tabs>
                <w:tab w:val="left" w:pos="8300"/>
              </w:tabs>
              <w:spacing w:before="120" w:after="120"/>
              <w:ind w:left="248" w:right="224"/>
              <w:rPr>
                <w:rFonts w:cs="Arial"/>
                <w:color w:val="000000"/>
              </w:rPr>
            </w:pPr>
          </w:p>
          <w:p w14:paraId="1601DDCE" w14:textId="77777777" w:rsidR="0017626C" w:rsidRPr="00411BE6" w:rsidRDefault="0017626C">
            <w:pPr>
              <w:tabs>
                <w:tab w:val="left" w:pos="8300"/>
              </w:tabs>
              <w:spacing w:after="120"/>
              <w:ind w:left="248" w:right="224"/>
              <w:rPr>
                <w:rFonts w:cs="Arial"/>
                <w:color w:val="000000"/>
              </w:rPr>
            </w:pPr>
          </w:p>
        </w:tc>
      </w:tr>
    </w:tbl>
    <w:p w14:paraId="7BFC0072" w14:textId="77777777" w:rsidR="0017626C" w:rsidRPr="00411BE6" w:rsidRDefault="009B312E" w:rsidP="007839A4">
      <w:pPr>
        <w:numPr>
          <w:ilvl w:val="0"/>
          <w:numId w:val="21"/>
        </w:numPr>
        <w:spacing w:before="360"/>
        <w:jc w:val="both"/>
        <w:rPr>
          <w:rFonts w:cs="Arial"/>
          <w:b/>
          <w:bCs/>
          <w:color w:val="000000"/>
        </w:rPr>
      </w:pPr>
      <w:r w:rsidRPr="00411BE6">
        <w:rPr>
          <w:rFonts w:cs="Arial"/>
          <w:b/>
          <w:bCs/>
          <w:color w:val="000000"/>
        </w:rPr>
        <w:t>ΕΠΙΛΕΞΙΜΟΤΗΤΑ</w:t>
      </w:r>
    </w:p>
    <w:p w14:paraId="0DAA1EFC" w14:textId="77777777" w:rsidR="0017626C" w:rsidRPr="00411BE6" w:rsidRDefault="009B312E" w:rsidP="007839A4">
      <w:pPr>
        <w:numPr>
          <w:ilvl w:val="1"/>
          <w:numId w:val="20"/>
        </w:numPr>
        <w:spacing w:before="120" w:after="120"/>
        <w:jc w:val="both"/>
        <w:rPr>
          <w:rFonts w:cs="Arial"/>
          <w:color w:val="000000"/>
          <w:lang w:val="el-GR"/>
        </w:rPr>
      </w:pPr>
      <w:r w:rsidRPr="00411BE6">
        <w:rPr>
          <w:rFonts w:cs="Arial"/>
          <w:color w:val="000000"/>
          <w:lang w:val="el-GR"/>
        </w:rPr>
        <w:t xml:space="preserve">Ως ημερομηνία λήξης της προθεσμίας επιλεξιμότητας των δαπανών των προτεινόμενων πράξεων ορίζεται η . Η λήξη των προτεινόμενων πράξεων (ολοκλήρωση φυσικού και οικονομικού αντικειμένου) θα πρέπει να συντελεστεί έως την ως άνω ημερομηνία. </w:t>
      </w:r>
    </w:p>
    <w:p w14:paraId="52736FE7" w14:textId="7920A766" w:rsidR="0017626C" w:rsidRPr="00411BE6" w:rsidRDefault="009B312E" w:rsidP="007839A4">
      <w:pPr>
        <w:numPr>
          <w:ilvl w:val="1"/>
          <w:numId w:val="20"/>
        </w:numPr>
        <w:spacing w:before="120" w:after="120"/>
        <w:jc w:val="both"/>
        <w:rPr>
          <w:rFonts w:cs="Arial"/>
          <w:color w:val="000000"/>
          <w:lang w:val="el-GR"/>
        </w:rPr>
      </w:pPr>
      <w:r w:rsidRPr="00411BE6">
        <w:rPr>
          <w:rFonts w:cs="Arial"/>
          <w:color w:val="000000"/>
          <w:lang w:val="el-GR"/>
        </w:rPr>
        <w:t xml:space="preserve">Ως ελάχιστος προϋπολογισμός (συγχρηματοδοτούμενη δημόσια δαπάνη) των υποβαλλόμενων πράξεων : </w:t>
      </w:r>
    </w:p>
    <w:p w14:paraId="3198E043" w14:textId="7685F545"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 xml:space="preserve">Ως μέγιστος προϋπολογισμός (συγχρηματοδοτούμενη δημόσια δαπάνη) των υποβαλλόμενων πράξεων : </w:t>
      </w:r>
    </w:p>
    <w:p w14:paraId="462BAFD0" w14:textId="33764476" w:rsidR="0017626C" w:rsidRPr="00BF2694" w:rsidRDefault="009B312E" w:rsidP="00BF2694">
      <w:pPr>
        <w:numPr>
          <w:ilvl w:val="1"/>
          <w:numId w:val="14"/>
        </w:numPr>
        <w:spacing w:before="120" w:after="120"/>
        <w:jc w:val="both"/>
        <w:rPr>
          <w:rFonts w:cs="Arial"/>
          <w:color w:val="000000"/>
          <w:lang w:val="el-GR"/>
        </w:rPr>
      </w:pPr>
      <w:r w:rsidRPr="00BF2694">
        <w:rPr>
          <w:rFonts w:cs="Arial"/>
          <w:color w:val="000000"/>
          <w:lang w:val="el-GR"/>
        </w:rPr>
        <w:t>Οι κανόνες επιλεξιμότητας των δαπανών των συγχρηματοδοτούμενων πράξεων προσδιορίζονται</w:t>
      </w:r>
      <w:r w:rsidR="00BF2694" w:rsidRPr="00BF2694">
        <w:rPr>
          <w:rFonts w:cs="Arial"/>
          <w:color w:val="000000"/>
          <w:lang w:val="el-GR"/>
        </w:rPr>
        <w:t xml:space="preserve"> στο Τρίτο </w:t>
      </w:r>
      <w:proofErr w:type="spellStart"/>
      <w:r w:rsidR="00BF2694" w:rsidRPr="00BF2694">
        <w:rPr>
          <w:rFonts w:cs="Arial"/>
          <w:color w:val="000000"/>
          <w:lang w:val="el-GR"/>
        </w:rPr>
        <w:t>Μερος</w:t>
      </w:r>
      <w:proofErr w:type="spellEnd"/>
      <w:r w:rsidR="00BF2694" w:rsidRPr="00BF2694">
        <w:rPr>
          <w:rFonts w:cs="Arial"/>
          <w:color w:val="000000"/>
          <w:lang w:val="el-GR"/>
        </w:rPr>
        <w:t xml:space="preserve"> της </w:t>
      </w:r>
      <w:r w:rsidR="00BF2694">
        <w:rPr>
          <w:rFonts w:cs="Arial"/>
          <w:color w:val="000000"/>
          <w:lang w:val="el-GR"/>
        </w:rPr>
        <w:t xml:space="preserve"> ΚΥΑ 199769/2024</w:t>
      </w:r>
      <w:r w:rsidR="007C0A74">
        <w:rPr>
          <w:rFonts w:cs="Arial"/>
          <w:color w:val="000000"/>
          <w:lang w:val="el-GR"/>
        </w:rPr>
        <w:t xml:space="preserve"> </w:t>
      </w:r>
      <w:r w:rsidR="00BF2694" w:rsidRPr="00BF2694">
        <w:rPr>
          <w:rFonts w:cs="Arial"/>
          <w:color w:val="000000"/>
          <w:lang w:val="el-GR"/>
        </w:rPr>
        <w:t xml:space="preserve">«Σύστημα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w:t>
      </w:r>
      <w:proofErr w:type="spellStart"/>
      <w:r w:rsidR="00BF2694" w:rsidRPr="00BF2694">
        <w:rPr>
          <w:rFonts w:cs="Arial"/>
          <w:color w:val="000000"/>
          <w:lang w:val="el-GR"/>
        </w:rPr>
        <w:t>ΑσφαλείαςΤΕΑ</w:t>
      </w:r>
      <w:proofErr w:type="spellEnd"/>
      <w:r w:rsidR="00BF2694" w:rsidRPr="00BF2694">
        <w:rPr>
          <w:rFonts w:cs="Arial"/>
          <w:color w:val="000000"/>
          <w:lang w:val="el-GR"/>
        </w:rPr>
        <w:t xml:space="preserve"> και Μέσο για τη Χρηματοδοτική Στήριξη της Διαχείρισης των Συνόρων και την Πολιτική Θεωρήσεων ΜΔΣΘ) για την προγραμματική περίοδο 2021-2027» (Β’ 4817).</w:t>
      </w:r>
    </w:p>
    <w:p w14:paraId="1504AB96" w14:textId="77777777"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Είδη Δαπανών που θα χρηματοδοτηθούν και θα αποζημιωθούν βάσει παραστατικών:</w:t>
      </w:r>
    </w:p>
    <w:tbl>
      <w:tblPr>
        <w:tblW w:w="0" w:type="auto"/>
        <w:tblInd w:w="823" w:type="dxa"/>
        <w:tblLayout w:type="fixed"/>
        <w:tblCellMar>
          <w:left w:w="0" w:type="dxa"/>
          <w:right w:w="0" w:type="dxa"/>
        </w:tblCellMar>
        <w:tblLook w:val="04A0" w:firstRow="1" w:lastRow="0" w:firstColumn="1" w:lastColumn="0" w:noHBand="0" w:noVBand="1"/>
      </w:tblPr>
      <w:tblGrid>
        <w:gridCol w:w="2305"/>
        <w:gridCol w:w="7476"/>
      </w:tblGrid>
      <w:tr w:rsidR="0017626C" w:rsidRPr="00411BE6" w14:paraId="1389E199" w14:textId="77777777">
        <w:tc>
          <w:tcPr>
            <w:tcW w:w="2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57FB" w14:textId="77777777" w:rsidR="0017626C" w:rsidRPr="00411BE6" w:rsidRDefault="009B312E">
            <w:pPr>
              <w:spacing w:before="60" w:after="60"/>
              <w:ind w:left="108" w:right="108"/>
              <w:jc w:val="center"/>
              <w:rPr>
                <w:rFonts w:cs="Arial"/>
                <w:b/>
                <w:bCs/>
                <w:color w:val="000000"/>
              </w:rPr>
            </w:pPr>
            <w:r w:rsidRPr="00411BE6">
              <w:rPr>
                <w:rFonts w:cs="Arial"/>
                <w:b/>
                <w:bCs/>
                <w:color w:val="000000"/>
              </w:rPr>
              <w:t>Κα</w:t>
            </w:r>
            <w:proofErr w:type="spellStart"/>
            <w:r w:rsidRPr="00411BE6">
              <w:rPr>
                <w:rFonts w:cs="Arial"/>
                <w:b/>
                <w:bCs/>
                <w:color w:val="000000"/>
              </w:rPr>
              <w:t>τηγορί</w:t>
            </w:r>
            <w:proofErr w:type="spellEnd"/>
            <w:r w:rsidRPr="00411BE6">
              <w:rPr>
                <w:rFonts w:cs="Arial"/>
                <w:b/>
                <w:bCs/>
                <w:color w:val="000000"/>
              </w:rPr>
              <w:t>α δαπ</w:t>
            </w:r>
            <w:proofErr w:type="spellStart"/>
            <w:r w:rsidRPr="00411BE6">
              <w:rPr>
                <w:rFonts w:cs="Arial"/>
                <w:b/>
                <w:bCs/>
                <w:color w:val="000000"/>
              </w:rPr>
              <w:t>άνης</w:t>
            </w:r>
            <w:proofErr w:type="spellEnd"/>
          </w:p>
        </w:tc>
        <w:tc>
          <w:tcPr>
            <w:tcW w:w="7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724C1" w14:textId="77777777" w:rsidR="0017626C" w:rsidRPr="00411BE6" w:rsidRDefault="009B312E">
            <w:pPr>
              <w:spacing w:before="60" w:after="60"/>
              <w:ind w:left="108" w:right="108"/>
              <w:jc w:val="center"/>
              <w:rPr>
                <w:rFonts w:cs="Arial"/>
                <w:b/>
                <w:bCs/>
                <w:color w:val="000000"/>
              </w:rPr>
            </w:pPr>
            <w:proofErr w:type="spellStart"/>
            <w:r w:rsidRPr="00411BE6">
              <w:rPr>
                <w:rFonts w:cs="Arial"/>
                <w:b/>
                <w:bCs/>
                <w:color w:val="000000"/>
              </w:rPr>
              <w:t>Περιγρ</w:t>
            </w:r>
            <w:proofErr w:type="spellEnd"/>
            <w:r w:rsidRPr="00411BE6">
              <w:rPr>
                <w:rFonts w:cs="Arial"/>
                <w:b/>
                <w:bCs/>
                <w:color w:val="000000"/>
              </w:rPr>
              <w:t>αφή</w:t>
            </w:r>
          </w:p>
        </w:tc>
      </w:tr>
    </w:tbl>
    <w:p w14:paraId="2BA06A1F" w14:textId="77777777" w:rsidR="0017626C" w:rsidRPr="00411BE6" w:rsidRDefault="009B312E">
      <w:pPr>
        <w:ind w:left="760" w:right="108"/>
        <w:jc w:val="both"/>
        <w:rPr>
          <w:rFonts w:cs="Arial"/>
          <w:color w:val="000000"/>
        </w:rPr>
      </w:pPr>
      <w:r w:rsidRPr="00411BE6">
        <w:rPr>
          <w:rFonts w:cs="Arial"/>
          <w:color w:val="000000"/>
        </w:rPr>
        <w:t xml:space="preserve"> </w:t>
      </w:r>
    </w:p>
    <w:p w14:paraId="47263A8A" w14:textId="77777777" w:rsidR="0017626C" w:rsidRPr="00411BE6" w:rsidRDefault="009B312E">
      <w:pPr>
        <w:spacing w:after="120"/>
        <w:ind w:left="398" w:right="108"/>
        <w:jc w:val="both"/>
        <w:rPr>
          <w:rFonts w:cs="Arial"/>
          <w:color w:val="000000"/>
        </w:rPr>
      </w:pPr>
      <w:r w:rsidRPr="00411BE6">
        <w:rPr>
          <w:rFonts w:cs="Arial"/>
          <w:color w:val="000000"/>
        </w:rPr>
        <w:t xml:space="preserve"> </w:t>
      </w:r>
    </w:p>
    <w:p w14:paraId="20A0945B" w14:textId="77777777" w:rsidR="0017626C" w:rsidRPr="00411BE6" w:rsidRDefault="009B312E" w:rsidP="007839A4">
      <w:pPr>
        <w:numPr>
          <w:ilvl w:val="0"/>
          <w:numId w:val="22"/>
        </w:numPr>
        <w:spacing w:before="120" w:after="120"/>
        <w:jc w:val="both"/>
        <w:rPr>
          <w:rFonts w:cs="Arial"/>
          <w:b/>
          <w:bCs/>
          <w:color w:val="000000"/>
        </w:rPr>
      </w:pPr>
      <w:r w:rsidRPr="00411BE6">
        <w:rPr>
          <w:rFonts w:cs="Arial"/>
          <w:b/>
          <w:bCs/>
          <w:color w:val="000000"/>
        </w:rPr>
        <w:t xml:space="preserve">ΟΔΗΓΙΕΣ ΥΠΟΒΟΛΗΣ ΠΡΟΤΑΣΕΩΝ </w:t>
      </w:r>
    </w:p>
    <w:p w14:paraId="4B6820D4" w14:textId="77777777" w:rsidR="0017626C" w:rsidRPr="00411BE6" w:rsidRDefault="009B312E" w:rsidP="007839A4">
      <w:pPr>
        <w:numPr>
          <w:ilvl w:val="1"/>
          <w:numId w:val="23"/>
        </w:numPr>
        <w:spacing w:before="120" w:after="120"/>
        <w:jc w:val="both"/>
        <w:rPr>
          <w:rFonts w:cs="Arial"/>
          <w:color w:val="000000"/>
          <w:lang w:val="el-GR"/>
        </w:rPr>
      </w:pPr>
      <w:r w:rsidRPr="00411BE6">
        <w:rPr>
          <w:rFonts w:cs="Arial"/>
          <w:color w:val="000000"/>
          <w:lang w:val="el-GR"/>
        </w:rPr>
        <w:t xml:space="preserve">Οι υποψήφιοι δικαιούχοι υποβάλλουν </w:t>
      </w:r>
      <w:r w:rsidRPr="00411BE6">
        <w:rPr>
          <w:rFonts w:cs="Arial"/>
          <w:b/>
          <w:bCs/>
          <w:color w:val="000000"/>
          <w:lang w:val="el-GR"/>
        </w:rPr>
        <w:t>αποκλειστικά ηλεκτρονικά</w:t>
      </w:r>
      <w:r w:rsidRPr="00411BE6">
        <w:rPr>
          <w:rFonts w:cs="Arial"/>
          <w:color w:val="000000"/>
          <w:lang w:val="el-GR"/>
        </w:rPr>
        <w:t xml:space="preserve"> τις προτάσεις μέσω του ΟΠΣ. Για τον σκοπό αυτό, απαιτείται να διαθέτουν ατομικό λογαριασμό χρήστη (αναγνωριστικό και συνθηματικό) για την πρόσβαση στο ΟΠΣ:</w:t>
      </w:r>
    </w:p>
    <w:p w14:paraId="74C04093" w14:textId="77777777" w:rsidR="0017626C" w:rsidRPr="00411BE6" w:rsidRDefault="009B312E" w:rsidP="007839A4">
      <w:pPr>
        <w:numPr>
          <w:ilvl w:val="2"/>
          <w:numId w:val="24"/>
        </w:numPr>
        <w:spacing w:before="120" w:after="120"/>
        <w:jc w:val="both"/>
        <w:rPr>
          <w:rFonts w:cs="Arial"/>
          <w:color w:val="000000"/>
          <w:lang w:val="el-GR"/>
        </w:rPr>
      </w:pPr>
      <w:r w:rsidRPr="00411BE6">
        <w:rPr>
          <w:rFonts w:cs="Arial"/>
          <w:color w:val="000000"/>
          <w:lang w:val="el-GR"/>
        </w:rPr>
        <w:t xml:space="preserve">τα στελέχη του Δικαιούχου που έχουν την ευθύνη για συμπλήρωση δελτίων και </w:t>
      </w:r>
    </w:p>
    <w:p w14:paraId="0E7A4642" w14:textId="77777777" w:rsidR="0017626C" w:rsidRPr="00411BE6" w:rsidRDefault="009B312E" w:rsidP="007839A4">
      <w:pPr>
        <w:numPr>
          <w:ilvl w:val="2"/>
          <w:numId w:val="24"/>
        </w:numPr>
        <w:spacing w:before="120" w:after="120"/>
        <w:jc w:val="both"/>
        <w:rPr>
          <w:rFonts w:cs="Arial"/>
          <w:color w:val="000000"/>
          <w:lang w:val="el-GR"/>
        </w:rPr>
      </w:pPr>
      <w:r w:rsidRPr="00411BE6">
        <w:rPr>
          <w:rFonts w:cs="Arial"/>
          <w:color w:val="000000"/>
          <w:lang w:val="el-GR"/>
        </w:rPr>
        <w:t>ο νόμιμος εκπρόσωπος του Δικαιούχου</w:t>
      </w:r>
      <w:r w:rsidRPr="00411BE6">
        <w:rPr>
          <w:rFonts w:cs="Arial"/>
          <w:b/>
          <w:bCs/>
          <w:color w:val="000000"/>
          <w:lang w:val="el-GR"/>
        </w:rPr>
        <w:t xml:space="preserve"> </w:t>
      </w:r>
      <w:r w:rsidRPr="00411BE6">
        <w:rPr>
          <w:rFonts w:cs="Arial"/>
          <w:color w:val="000000"/>
          <w:lang w:val="el-GR"/>
        </w:rPr>
        <w:t>για την υποβολή των προτάσεων, ή άλλος χρήστης του συστήματος που έχει εξουσιοδοτηθεί για την υποβολή.</w:t>
      </w:r>
    </w:p>
    <w:p w14:paraId="03E6196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Οδηγίες για απόκτηση λογαριασμού χρήστη στο ΟΠΣ βρίσκονται στην ηλεκτρονική διεύθυνση </w:t>
      </w:r>
      <w:hyperlink r:id="rId12" w:tgtFrame="_blank" w:history="1">
        <w:r w:rsidRPr="00411BE6">
          <w:rPr>
            <w:rFonts w:cs="Arial"/>
            <w:color w:val="0000FF"/>
            <w:u w:val="single"/>
          </w:rPr>
          <w:t>http</w:t>
        </w:r>
        <w:r w:rsidRPr="00411BE6">
          <w:rPr>
            <w:rFonts w:cs="Arial"/>
            <w:color w:val="0000FF"/>
            <w:u w:val="single"/>
            <w:lang w:val="el-GR"/>
          </w:rPr>
          <w:t>://</w:t>
        </w:r>
        <w:r w:rsidRPr="00411BE6">
          <w:rPr>
            <w:rFonts w:cs="Arial"/>
            <w:color w:val="0000FF"/>
            <w:u w:val="single"/>
          </w:rPr>
          <w:t>logon</w:t>
        </w:r>
        <w:r w:rsidRPr="00411BE6">
          <w:rPr>
            <w:rFonts w:cs="Arial"/>
            <w:color w:val="0000FF"/>
            <w:u w:val="single"/>
            <w:lang w:val="el-GR"/>
          </w:rPr>
          <w:t>.</w:t>
        </w:r>
        <w:r w:rsidRPr="00411BE6">
          <w:rPr>
            <w:rFonts w:cs="Arial"/>
            <w:color w:val="0000FF"/>
            <w:u w:val="single"/>
          </w:rPr>
          <w:t>ops</w:t>
        </w:r>
        <w:r w:rsidRPr="00411BE6">
          <w:rPr>
            <w:rFonts w:cs="Arial"/>
            <w:color w:val="0000FF"/>
            <w:u w:val="single"/>
            <w:lang w:val="el-GR"/>
          </w:rPr>
          <w:t>.</w:t>
        </w:r>
        <w:r w:rsidRPr="00411BE6">
          <w:rPr>
            <w:rFonts w:cs="Arial"/>
            <w:color w:val="0000FF"/>
            <w:u w:val="single"/>
          </w:rPr>
          <w:t>gr</w:t>
        </w:r>
      </w:hyperlink>
      <w:r w:rsidRPr="00411BE6">
        <w:rPr>
          <w:rFonts w:cs="Arial"/>
          <w:color w:val="000000"/>
          <w:lang w:val="el-GR"/>
        </w:rPr>
        <w:t xml:space="preserve"> (Εγγραφή Χρήστη Δικαιούχου).</w:t>
      </w:r>
    </w:p>
    <w:p w14:paraId="2D68A26A"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Εάν ο Δικαιούχος δεν διαθέτει ήδη «κωδικό Φορέα» στο ΟΠΣ από την περίοδο 2014-2020, θα πρέπει να υποβάλει αίτηση για κωδικό φορέα σύμφωνα με τις οδηγίες στην ηλεκτρονική διεύθυνση </w:t>
      </w:r>
      <w:r w:rsidRPr="00411BE6">
        <w:rPr>
          <w:rFonts w:cs="Arial"/>
          <w:color w:val="0000FF"/>
          <w:u w:val="single"/>
        </w:rPr>
        <w:t>http</w:t>
      </w:r>
      <w:r w:rsidRPr="00411BE6">
        <w:rPr>
          <w:rFonts w:cs="Arial"/>
          <w:color w:val="0000FF"/>
          <w:u w:val="single"/>
          <w:lang w:val="el-GR"/>
        </w:rPr>
        <w:t>://</w:t>
      </w:r>
      <w:r w:rsidRPr="00411BE6">
        <w:rPr>
          <w:rFonts w:cs="Arial"/>
          <w:color w:val="0000FF"/>
          <w:u w:val="single"/>
        </w:rPr>
        <w:t>logon</w:t>
      </w:r>
      <w:r w:rsidRPr="00411BE6">
        <w:rPr>
          <w:rFonts w:cs="Arial"/>
          <w:color w:val="0000FF"/>
          <w:u w:val="single"/>
          <w:lang w:val="el-GR"/>
        </w:rPr>
        <w:t>.</w:t>
      </w:r>
      <w:r w:rsidRPr="00411BE6">
        <w:rPr>
          <w:rFonts w:cs="Arial"/>
          <w:color w:val="0000FF"/>
          <w:u w:val="single"/>
        </w:rPr>
        <w:t>ops</w:t>
      </w:r>
      <w:r w:rsidRPr="00411BE6">
        <w:rPr>
          <w:rFonts w:cs="Arial"/>
          <w:color w:val="0000FF"/>
          <w:u w:val="single"/>
          <w:lang w:val="el-GR"/>
        </w:rPr>
        <w:t>.</w:t>
      </w:r>
      <w:r w:rsidRPr="00411BE6">
        <w:rPr>
          <w:rFonts w:cs="Arial"/>
          <w:color w:val="0000FF"/>
          <w:u w:val="single"/>
        </w:rPr>
        <w:t>gr</w:t>
      </w:r>
      <w:r w:rsidRPr="00411BE6">
        <w:rPr>
          <w:rFonts w:cs="Arial"/>
          <w:color w:val="000000"/>
          <w:lang w:val="el-GR"/>
        </w:rPr>
        <w:t>, πριν την υποβολή της πρότασης.</w:t>
      </w:r>
    </w:p>
    <w:p w14:paraId="222B7FDF" w14:textId="77777777" w:rsidR="0017626C" w:rsidRPr="00411BE6" w:rsidRDefault="009B312E" w:rsidP="007839A4">
      <w:pPr>
        <w:numPr>
          <w:ilvl w:val="1"/>
          <w:numId w:val="24"/>
        </w:numPr>
        <w:spacing w:before="120" w:after="120"/>
        <w:jc w:val="both"/>
        <w:rPr>
          <w:rFonts w:cs="Arial"/>
          <w:b/>
          <w:bCs/>
          <w:color w:val="000000"/>
          <w:lang w:val="el-GR"/>
        </w:rPr>
      </w:pPr>
      <w:r w:rsidRPr="00411BE6">
        <w:rPr>
          <w:rFonts w:cs="Arial"/>
          <w:b/>
          <w:bCs/>
          <w:color w:val="000000"/>
          <w:lang w:val="el-GR"/>
        </w:rPr>
        <w:t xml:space="preserve">Οι προτάσεις  υποβάλλονται μέσω του ΟΠΣ στην ηλεκτρονική διεύθυνση </w:t>
      </w:r>
      <w:hyperlink r:id="rId13" w:tgtFrame="_blank" w:history="1">
        <w:r w:rsidRPr="00411BE6">
          <w:rPr>
            <w:rFonts w:cs="Arial"/>
            <w:b/>
            <w:bCs/>
            <w:color w:val="0000FF"/>
            <w:u w:val="single"/>
          </w:rPr>
          <w:t>http</w:t>
        </w:r>
        <w:r w:rsidRPr="00411BE6">
          <w:rPr>
            <w:rFonts w:cs="Arial"/>
            <w:b/>
            <w:bCs/>
            <w:color w:val="0000FF"/>
            <w:u w:val="single"/>
            <w:lang w:val="el-GR"/>
          </w:rPr>
          <w:t>://</w:t>
        </w:r>
        <w:r w:rsidRPr="00411BE6">
          <w:rPr>
            <w:rFonts w:cs="Arial"/>
            <w:b/>
            <w:bCs/>
            <w:color w:val="0000FF"/>
            <w:u w:val="single"/>
          </w:rPr>
          <w:t>logon</w:t>
        </w:r>
        <w:r w:rsidRPr="00411BE6">
          <w:rPr>
            <w:rFonts w:cs="Arial"/>
            <w:b/>
            <w:bCs/>
            <w:color w:val="0000FF"/>
            <w:u w:val="single"/>
            <w:lang w:val="el-GR"/>
          </w:rPr>
          <w:t>.</w:t>
        </w:r>
        <w:r w:rsidRPr="00411BE6">
          <w:rPr>
            <w:rFonts w:cs="Arial"/>
            <w:b/>
            <w:bCs/>
            <w:color w:val="0000FF"/>
            <w:u w:val="single"/>
          </w:rPr>
          <w:t>ops</w:t>
        </w:r>
        <w:r w:rsidRPr="00411BE6">
          <w:rPr>
            <w:rFonts w:cs="Arial"/>
            <w:b/>
            <w:bCs/>
            <w:color w:val="0000FF"/>
            <w:u w:val="single"/>
            <w:lang w:val="el-GR"/>
          </w:rPr>
          <w:t>.</w:t>
        </w:r>
        <w:r w:rsidRPr="00411BE6">
          <w:rPr>
            <w:rFonts w:cs="Arial"/>
            <w:b/>
            <w:bCs/>
            <w:color w:val="0000FF"/>
            <w:u w:val="single"/>
          </w:rPr>
          <w:t>gr</w:t>
        </w:r>
      </w:hyperlink>
      <w:r w:rsidRPr="00411BE6">
        <w:rPr>
          <w:rFonts w:cs="Arial"/>
          <w:b/>
          <w:bCs/>
          <w:color w:val="000000"/>
          <w:lang w:val="el-GR"/>
        </w:rPr>
        <w:t xml:space="preserve"> </w:t>
      </w:r>
    </w:p>
    <w:p w14:paraId="79D54CCC" w14:textId="77777777" w:rsidR="0017626C" w:rsidRPr="00411BE6" w:rsidRDefault="009B312E">
      <w:pPr>
        <w:spacing w:after="120"/>
        <w:ind w:left="823" w:right="108"/>
        <w:jc w:val="both"/>
        <w:rPr>
          <w:rFonts w:cs="Arial"/>
          <w:b/>
          <w:bCs/>
          <w:i/>
          <w:iCs/>
          <w:color w:val="000000"/>
          <w:lang w:val="el-GR"/>
        </w:rPr>
      </w:pPr>
      <w:r w:rsidRPr="00411BE6">
        <w:rPr>
          <w:rFonts w:cs="Arial"/>
          <w:b/>
          <w:bCs/>
          <w:color w:val="000000"/>
          <w:lang w:val="el-GR"/>
        </w:rPr>
        <w:t xml:space="preserve">από την </w:t>
      </w:r>
      <w:r w:rsidRPr="00411BE6">
        <w:rPr>
          <w:rFonts w:cs="Arial"/>
          <w:b/>
          <w:bCs/>
          <w:i/>
          <w:iCs/>
          <w:color w:val="000000"/>
          <w:lang w:val="el-GR"/>
        </w:rPr>
        <w:t xml:space="preserve"> (ημερομηνία έναρξης υποβολής προτάσεων), ώρα   </w:t>
      </w:r>
    </w:p>
    <w:p w14:paraId="06F0368F" w14:textId="77777777" w:rsidR="0017626C" w:rsidRPr="00411BE6" w:rsidRDefault="009B312E">
      <w:pPr>
        <w:spacing w:after="120"/>
        <w:ind w:left="823" w:right="108"/>
        <w:jc w:val="both"/>
        <w:rPr>
          <w:rFonts w:cs="Arial"/>
          <w:i/>
          <w:iCs/>
          <w:color w:val="000000"/>
          <w:lang w:val="el-GR"/>
        </w:rPr>
      </w:pPr>
      <w:r w:rsidRPr="00411BE6">
        <w:rPr>
          <w:rFonts w:cs="Arial"/>
          <w:b/>
          <w:bCs/>
          <w:color w:val="000000"/>
          <w:lang w:val="el-GR"/>
        </w:rPr>
        <w:t>έως,</w:t>
      </w:r>
      <w:r w:rsidRPr="00411BE6">
        <w:rPr>
          <w:rFonts w:cs="Arial"/>
          <w:b/>
          <w:bCs/>
          <w:i/>
          <w:iCs/>
          <w:color w:val="000000"/>
          <w:lang w:val="el-GR"/>
        </w:rPr>
        <w:t xml:space="preserve"> </w:t>
      </w:r>
      <w:r w:rsidRPr="00411BE6">
        <w:rPr>
          <w:rFonts w:cs="Arial"/>
          <w:b/>
          <w:bCs/>
          <w:color w:val="000000"/>
          <w:lang w:val="el-GR"/>
        </w:rPr>
        <w:t xml:space="preserve">αποκλειστικά, την  </w:t>
      </w:r>
      <w:r w:rsidRPr="00411BE6">
        <w:rPr>
          <w:rFonts w:cs="Arial"/>
          <w:b/>
          <w:bCs/>
          <w:i/>
          <w:iCs/>
          <w:color w:val="000000"/>
          <w:lang w:val="el-GR"/>
        </w:rPr>
        <w:t xml:space="preserve">(ημερομηνία λήξης υποβολής προτάσεων), ώρα </w:t>
      </w:r>
      <w:r w:rsidRPr="00411BE6">
        <w:rPr>
          <w:rFonts w:cs="Arial"/>
          <w:i/>
          <w:iCs/>
          <w:color w:val="000000"/>
          <w:lang w:val="el-GR"/>
        </w:rPr>
        <w:t>,</w:t>
      </w:r>
    </w:p>
    <w:p w14:paraId="4869B695"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lastRenderedPageBreak/>
        <w:t xml:space="preserve">από τον νόμιμο εκπρόσωπο του Δικαιούχου. Ο Δικαιούχος μετά την επιτυχή υποβολή της πρότασης ενημερώνεται σχετικά μέσω του ΟΠΣ. </w:t>
      </w:r>
    </w:p>
    <w:p w14:paraId="1A8E5988" w14:textId="573EFDBC" w:rsidR="0017626C" w:rsidRPr="005750B7" w:rsidRDefault="009B312E" w:rsidP="525C2AC6">
      <w:pPr>
        <w:spacing w:after="120"/>
        <w:ind w:left="823" w:right="108"/>
        <w:jc w:val="both"/>
        <w:rPr>
          <w:rFonts w:cs="Arial"/>
          <w:color w:val="000000"/>
          <w:lang w:val="el-GR"/>
        </w:rPr>
      </w:pPr>
      <w:r w:rsidRPr="005750B7">
        <w:rPr>
          <w:rFonts w:cs="Arial"/>
          <w:color w:val="000000" w:themeColor="text1"/>
          <w:lang w:val="el-GR"/>
        </w:rPr>
        <w:t xml:space="preserve">Σε περιπτώσεις εγγράφων, για τα οποία δεν είναι τεχνικά εφικτή η ηλεκτρονική επισύναψη/υποβολή (π.χ. χάρτες, σχέδια, </w:t>
      </w:r>
      <w:proofErr w:type="spellStart"/>
      <w:r w:rsidRPr="005750B7">
        <w:rPr>
          <w:rFonts w:cs="Arial"/>
          <w:color w:val="000000" w:themeColor="text1"/>
          <w:lang w:val="el-GR"/>
        </w:rPr>
        <w:t>κλπ</w:t>
      </w:r>
      <w:proofErr w:type="spellEnd"/>
      <w:r w:rsidRPr="005750B7">
        <w:rPr>
          <w:rFonts w:cs="Arial"/>
          <w:color w:val="000000" w:themeColor="text1"/>
          <w:lang w:val="el-GR"/>
        </w:rPr>
        <w:t xml:space="preserve">), ο δικαιούχος υποχρεούται να τα αποστείλει στην </w:t>
      </w:r>
      <w:r w:rsidR="005462B5" w:rsidRPr="005750B7">
        <w:rPr>
          <w:rFonts w:cs="Arial"/>
          <w:color w:val="000000" w:themeColor="text1"/>
          <w:lang w:val="el-GR"/>
        </w:rPr>
        <w:t>ΔΑ</w:t>
      </w:r>
      <w:r w:rsidRPr="005750B7">
        <w:rPr>
          <w:rFonts w:cs="Arial"/>
          <w:color w:val="000000" w:themeColor="text1"/>
          <w:lang w:val="el-GR"/>
        </w:rPr>
        <w:t xml:space="preserve"> στη διεύθυνση: ΘΗΒΩΝ 196-198, ΑΓΙΟΣ ΙΩΑΝΝΗΣ ΡΕΝΤΗΣ 18233</w:t>
      </w:r>
      <w:r w:rsidR="005462B5" w:rsidRPr="005750B7">
        <w:rPr>
          <w:rFonts w:cs="Arial"/>
          <w:color w:val="000000" w:themeColor="text1"/>
          <w:lang w:val="el-GR"/>
        </w:rPr>
        <w:t xml:space="preserve"> (ή στον ΕΦ </w:t>
      </w:r>
      <w:r w:rsidR="007C0A74" w:rsidRPr="005750B7">
        <w:rPr>
          <w:rFonts w:cs="Arial"/>
          <w:color w:val="000000" w:themeColor="text1"/>
          <w:lang w:val="el-GR"/>
        </w:rPr>
        <w:t>στη διεύθυνση</w:t>
      </w:r>
      <w:r w:rsidR="005462B5" w:rsidRPr="005750B7">
        <w:rPr>
          <w:rFonts w:cs="Arial"/>
          <w:color w:val="000000" w:themeColor="text1"/>
          <w:lang w:val="el-GR"/>
        </w:rPr>
        <w:t xml:space="preserve">……………………………………..) </w:t>
      </w:r>
      <w:r w:rsidRPr="005750B7">
        <w:rPr>
          <w:rFonts w:cs="Arial"/>
          <w:color w:val="000000" w:themeColor="text1"/>
          <w:lang w:val="el-GR"/>
        </w:rPr>
        <w:t xml:space="preserve"> ,</w:t>
      </w:r>
      <w:r w:rsidRPr="005750B7">
        <w:rPr>
          <w:rFonts w:cs="Arial"/>
          <w:b/>
          <w:bCs/>
          <w:color w:val="000000" w:themeColor="text1"/>
          <w:lang w:val="el-GR"/>
        </w:rPr>
        <w:t xml:space="preserve"> εντός 10</w:t>
      </w:r>
      <w:r w:rsidRPr="005750B7">
        <w:rPr>
          <w:rFonts w:cs="Arial"/>
          <w:color w:val="000000" w:themeColor="text1"/>
          <w:lang w:val="el-GR"/>
        </w:rPr>
        <w:t xml:space="preserve"> </w:t>
      </w:r>
      <w:r w:rsidRPr="005750B7">
        <w:rPr>
          <w:rFonts w:cs="Arial"/>
          <w:b/>
          <w:bCs/>
          <w:color w:val="000000" w:themeColor="text1"/>
          <w:lang w:val="el-GR"/>
        </w:rPr>
        <w:t>εργάσιμων ημερών</w:t>
      </w:r>
      <w:r w:rsidRPr="005750B7">
        <w:rPr>
          <w:rFonts w:cs="Arial"/>
          <w:color w:val="000000" w:themeColor="text1"/>
          <w:lang w:val="el-GR"/>
        </w:rPr>
        <w:t xml:space="preserve"> από την ημερομηνία ηλεκτρονικής υποβολής της πρότασης από τον Δικαιούχο</w:t>
      </w:r>
    </w:p>
    <w:p w14:paraId="620D835B" w14:textId="77777777" w:rsidR="0017626C" w:rsidRPr="00411BE6" w:rsidRDefault="009B312E">
      <w:pPr>
        <w:spacing w:after="120"/>
        <w:ind w:left="823" w:right="108"/>
        <w:jc w:val="both"/>
        <w:rPr>
          <w:rFonts w:cs="Arial"/>
          <w:color w:val="000000"/>
          <w:lang w:val="el-GR"/>
        </w:rPr>
      </w:pPr>
      <w:r w:rsidRPr="00411BE6">
        <w:rPr>
          <w:rFonts w:cs="Arial"/>
          <w:b/>
          <w:bCs/>
          <w:color w:val="000000"/>
          <w:lang w:val="el-GR"/>
        </w:rPr>
        <w:t>Δεν θα γίνονται δεκτές</w:t>
      </w:r>
      <w:r w:rsidRPr="00411BE6">
        <w:rPr>
          <w:rFonts w:cs="Arial"/>
          <w:color w:val="000000"/>
          <w:lang w:val="el-GR"/>
        </w:rPr>
        <w:t xml:space="preserve"> προτάσεις εκτός των ανωτέρω προθεσμιών.</w:t>
      </w:r>
    </w:p>
    <w:p w14:paraId="3B7528CE"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Πριν τη λήξη της προθεσμίας υποβολής προτάσεων, επιτρέπεται η επανυποβολή νέας πρότασης κατόπιν ακύρωσης της αρχικής πρότασης. Η πρόταση αξιολογείται βάσει της τελευταίας επιτυχούς/έγκυρης υποβολής. </w:t>
      </w:r>
    </w:p>
    <w:p w14:paraId="18AB2C26" w14:textId="77777777" w:rsidR="0017626C" w:rsidRPr="00411BE6" w:rsidRDefault="009B312E">
      <w:pPr>
        <w:spacing w:after="120"/>
        <w:ind w:left="823" w:right="108"/>
        <w:jc w:val="both"/>
        <w:rPr>
          <w:rFonts w:cs="Arial"/>
          <w:color w:val="000000"/>
        </w:rPr>
      </w:pPr>
      <w:r w:rsidRPr="00411BE6">
        <w:rPr>
          <w:rFonts w:cs="Arial"/>
          <w:color w:val="000000"/>
          <w:lang w:val="el-GR"/>
        </w:rPr>
        <w:t xml:space="preserve">Η περίοδος υποβολής των προτάσεων δύναται να λήξει σε χρόνο </w:t>
      </w:r>
      <w:proofErr w:type="spellStart"/>
      <w:r w:rsidRPr="00411BE6">
        <w:rPr>
          <w:rFonts w:cs="Arial"/>
          <w:color w:val="000000"/>
          <w:lang w:val="el-GR"/>
        </w:rPr>
        <w:t>ενωρίτερο</w:t>
      </w:r>
      <w:proofErr w:type="spellEnd"/>
      <w:r w:rsidRPr="00411BE6">
        <w:rPr>
          <w:rFonts w:cs="Arial"/>
          <w:color w:val="000000"/>
          <w:lang w:val="el-GR"/>
        </w:rPr>
        <w:t xml:space="preserve"> της ανωτέρω προσδιοριζόμενης ημερομηνίας, σε περίπτωση εξάντλησης της προς διάθεση συγχρηματοδοτούμενης δημόσιας δαπάνης της παρούσας πρόσκλησης (άμεση αξιολόγηση). </w:t>
      </w:r>
      <w:r w:rsidRPr="00411BE6">
        <w:rPr>
          <w:rFonts w:cs="Arial"/>
          <w:color w:val="000000"/>
        </w:rPr>
        <w:t xml:space="preserve">Η </w:t>
      </w:r>
      <w:proofErr w:type="spellStart"/>
      <w:r w:rsidRPr="00411BE6">
        <w:rPr>
          <w:rFonts w:cs="Arial"/>
          <w:color w:val="000000"/>
        </w:rPr>
        <w:t>ενημέρωση</w:t>
      </w:r>
      <w:proofErr w:type="spellEnd"/>
      <w:r w:rsidRPr="00411BE6">
        <w:rPr>
          <w:rFonts w:cs="Arial"/>
          <w:color w:val="000000"/>
        </w:rPr>
        <w:t xml:space="preserve"> </w:t>
      </w:r>
      <w:proofErr w:type="spellStart"/>
      <w:r w:rsidRPr="00411BE6">
        <w:rPr>
          <w:rFonts w:cs="Arial"/>
          <w:color w:val="000000"/>
        </w:rPr>
        <w:t>των</w:t>
      </w:r>
      <w:proofErr w:type="spellEnd"/>
      <w:r w:rsidRPr="00411BE6">
        <w:rPr>
          <w:rFonts w:cs="Arial"/>
          <w:color w:val="000000"/>
        </w:rPr>
        <w:t xml:space="preserve"> </w:t>
      </w:r>
      <w:proofErr w:type="spellStart"/>
      <w:r w:rsidRPr="00411BE6">
        <w:rPr>
          <w:rFonts w:cs="Arial"/>
          <w:color w:val="000000"/>
        </w:rPr>
        <w:t>δυνητικών</w:t>
      </w:r>
      <w:proofErr w:type="spellEnd"/>
      <w:r w:rsidRPr="00411BE6">
        <w:rPr>
          <w:rFonts w:cs="Arial"/>
          <w:color w:val="000000"/>
        </w:rPr>
        <w:t xml:space="preserve"> </w:t>
      </w:r>
      <w:proofErr w:type="spellStart"/>
      <w:r w:rsidRPr="00411BE6">
        <w:rPr>
          <w:rFonts w:cs="Arial"/>
          <w:color w:val="000000"/>
        </w:rPr>
        <w:t>δικ</w:t>
      </w:r>
      <w:proofErr w:type="spellEnd"/>
      <w:r w:rsidRPr="00411BE6">
        <w:rPr>
          <w:rFonts w:cs="Arial"/>
          <w:color w:val="000000"/>
        </w:rPr>
        <w:t xml:space="preserve">αιούχων </w:t>
      </w:r>
      <w:proofErr w:type="spellStart"/>
      <w:r w:rsidRPr="00411BE6">
        <w:rPr>
          <w:rFonts w:cs="Arial"/>
          <w:color w:val="000000"/>
        </w:rPr>
        <w:t>γίνετ</w:t>
      </w:r>
      <w:proofErr w:type="spellEnd"/>
      <w:r w:rsidRPr="00411BE6">
        <w:rPr>
          <w:rFonts w:cs="Arial"/>
          <w:color w:val="000000"/>
        </w:rPr>
        <w:t xml:space="preserve">αι </w:t>
      </w:r>
      <w:proofErr w:type="spellStart"/>
      <w:r w:rsidRPr="00411BE6">
        <w:rPr>
          <w:rFonts w:cs="Arial"/>
          <w:color w:val="000000"/>
        </w:rPr>
        <w:t>μέσω</w:t>
      </w:r>
      <w:proofErr w:type="spellEnd"/>
      <w:r w:rsidRPr="00411BE6">
        <w:rPr>
          <w:rFonts w:cs="Arial"/>
          <w:color w:val="000000"/>
        </w:rPr>
        <w:t xml:space="preserve"> </w:t>
      </w:r>
      <w:proofErr w:type="spellStart"/>
      <w:r w:rsidRPr="00411BE6">
        <w:rPr>
          <w:rFonts w:cs="Arial"/>
          <w:color w:val="000000"/>
        </w:rPr>
        <w:t>του</w:t>
      </w:r>
      <w:proofErr w:type="spellEnd"/>
      <w:r w:rsidRPr="00411BE6">
        <w:rPr>
          <w:rFonts w:cs="Arial"/>
          <w:color w:val="000000"/>
        </w:rPr>
        <w:t xml:space="preserve"> </w:t>
      </w:r>
      <w:proofErr w:type="spellStart"/>
      <w:r w:rsidRPr="00411BE6">
        <w:rPr>
          <w:rFonts w:cs="Arial"/>
          <w:color w:val="000000"/>
        </w:rPr>
        <w:t>οικείου</w:t>
      </w:r>
      <w:proofErr w:type="spellEnd"/>
      <w:r w:rsidRPr="00411BE6">
        <w:rPr>
          <w:rFonts w:cs="Arial"/>
          <w:color w:val="000000"/>
        </w:rPr>
        <w:t xml:space="preserve"> </w:t>
      </w:r>
      <w:proofErr w:type="spellStart"/>
      <w:r w:rsidRPr="00411BE6">
        <w:rPr>
          <w:rFonts w:cs="Arial"/>
          <w:color w:val="000000"/>
        </w:rPr>
        <w:t>ιστότο</w:t>
      </w:r>
      <w:proofErr w:type="spellEnd"/>
      <w:r w:rsidRPr="00411BE6">
        <w:rPr>
          <w:rFonts w:cs="Arial"/>
          <w:color w:val="000000"/>
        </w:rPr>
        <w:t xml:space="preserve">που  </w:t>
      </w:r>
    </w:p>
    <w:p w14:paraId="79C961F4" w14:textId="77777777" w:rsidR="0017626C" w:rsidRPr="00411BE6" w:rsidRDefault="009B312E" w:rsidP="007839A4">
      <w:pPr>
        <w:numPr>
          <w:ilvl w:val="1"/>
          <w:numId w:val="24"/>
        </w:numPr>
        <w:spacing w:before="120" w:after="120"/>
        <w:jc w:val="both"/>
        <w:rPr>
          <w:rFonts w:cs="Arial"/>
          <w:color w:val="000000"/>
          <w:lang w:val="el-GR"/>
        </w:rPr>
      </w:pPr>
      <w:r w:rsidRPr="00411BE6">
        <w:rPr>
          <w:rFonts w:cs="Arial"/>
          <w:color w:val="000000"/>
          <w:lang w:val="el-GR"/>
        </w:rPr>
        <w:t xml:space="preserve">Το Τεχνικό Δελτίο Πράξης (ΤΔΠ), αποτελεί την πρόταση του Δικαιούχου και συμπληρώνεται αποκλειστικά στην ηλεκτρονική μορφή που διατίθεται στο ΟΠΣ. Στην παρούσα πρόσκληση επισυνάπτονται Οδηγίες για τη συμπλήρωση των πεδίων του Τεχνικού Δελτίου Πράξης. </w:t>
      </w:r>
    </w:p>
    <w:p w14:paraId="3DBFB7AA"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Η υποβολή της πρότασης συνιστά και αίτηση χρηματοδότησης του δυνητικού δικαιούχου.</w:t>
      </w:r>
    </w:p>
    <w:p w14:paraId="7EF5CF7E" w14:textId="77777777" w:rsidR="0017626C" w:rsidRPr="00411BE6" w:rsidRDefault="009B312E" w:rsidP="007839A4">
      <w:pPr>
        <w:numPr>
          <w:ilvl w:val="1"/>
          <w:numId w:val="24"/>
        </w:numPr>
        <w:spacing w:before="120" w:after="120"/>
        <w:jc w:val="both"/>
        <w:rPr>
          <w:rFonts w:cs="Arial"/>
          <w:color w:val="000000"/>
          <w:lang w:val="el-GR"/>
        </w:rPr>
      </w:pPr>
      <w:r w:rsidRPr="00411BE6">
        <w:rPr>
          <w:rFonts w:cs="Arial"/>
          <w:color w:val="000000"/>
          <w:lang w:val="el-GR"/>
        </w:rPr>
        <w:t xml:space="preserve">Τα στοιχεία που τεκμηριώνουν την </w:t>
      </w:r>
      <w:r w:rsidRPr="00411BE6">
        <w:rPr>
          <w:rFonts w:cs="Arial"/>
          <w:b/>
          <w:bCs/>
          <w:color w:val="000000"/>
          <w:lang w:val="el-GR"/>
        </w:rPr>
        <w:t>αρμοδιότητα του δικαιούχου</w:t>
      </w:r>
      <w:r w:rsidRPr="00411BE6">
        <w:rPr>
          <w:rFonts w:cs="Arial"/>
          <w:color w:val="000000"/>
          <w:lang w:val="el-GR"/>
        </w:rPr>
        <w:t xml:space="preserve"> προέρχονται από την καταχωρημένη καρτέλα του δικαιούχου στο ΟΠΣ. Δικαιούχος που δεν έχει συμπληρώσει τη σχετική καρτέλα, υποχρεούται στην συμπλήρωσή της και στην επισύναψη σε αυτή όλων των στοιχείων που τεκμηριώνουν την αρμοδιότητά του. Η συμπλήρωση της καρτέλας του δικαιούχου θα πρέπει να έχει ολοκληρωθεί έως την ημερομηνία υποβολής της πρότασης του δικαιούχου.</w:t>
      </w:r>
    </w:p>
    <w:p w14:paraId="372613B4" w14:textId="77777777" w:rsidR="0017626C" w:rsidRPr="00411BE6" w:rsidRDefault="009B312E">
      <w:pPr>
        <w:spacing w:after="120"/>
        <w:ind w:left="823" w:right="108"/>
        <w:jc w:val="both"/>
        <w:rPr>
          <w:rFonts w:cs="Arial"/>
          <w:color w:val="000000"/>
          <w:lang w:val="el-GR"/>
        </w:rPr>
      </w:pPr>
      <w:r w:rsidRPr="00411BE6">
        <w:rPr>
          <w:rFonts w:cs="Arial"/>
          <w:b/>
          <w:bCs/>
          <w:color w:val="000000"/>
          <w:lang w:val="el-GR"/>
        </w:rPr>
        <w:t>Αναπόσπαστο στοιχείο της πρότασης</w:t>
      </w:r>
      <w:r w:rsidRPr="00411BE6">
        <w:rPr>
          <w:rFonts w:cs="Arial"/>
          <w:color w:val="000000"/>
          <w:lang w:val="el-GR"/>
        </w:rPr>
        <w:t xml:space="preserve"> αποτελούν τα παρακάτω δικαιολογητικά/έγγραφα, τα οποία συνοδεύουν το Τεχνικό Δελτίο Πράξης: </w:t>
      </w:r>
    </w:p>
    <w:p w14:paraId="76164EC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Τα συνοδευτικά δικαιολογητικά/ έγγραφα, υποβάλλονται ηλεκτρονικά  ως συνημμένα στο ΤΔΠ.</w:t>
      </w:r>
    </w:p>
    <w:p w14:paraId="50D874D1" w14:textId="77777777" w:rsidR="0017626C" w:rsidRPr="00411BE6" w:rsidRDefault="009B312E" w:rsidP="007839A4">
      <w:pPr>
        <w:numPr>
          <w:ilvl w:val="0"/>
          <w:numId w:val="24"/>
        </w:numPr>
        <w:spacing w:before="120" w:after="120" w:line="320" w:lineRule="atLeast"/>
        <w:jc w:val="both"/>
        <w:rPr>
          <w:rFonts w:cs="Arial"/>
          <w:b/>
          <w:bCs/>
          <w:color w:val="000000"/>
        </w:rPr>
      </w:pPr>
      <w:r w:rsidRPr="00411BE6">
        <w:rPr>
          <w:rFonts w:cs="Arial"/>
          <w:b/>
          <w:bCs/>
          <w:color w:val="000000"/>
        </w:rPr>
        <w:t>ΔΙΑΔΙΚΑΣΙΑ ΕΠΙΛΟΓΗΣ ΚΑΙ ΕΝΤΑΞΗΣ ΠΡΑΞΕΩΝ</w:t>
      </w:r>
    </w:p>
    <w:p w14:paraId="1B065802" w14:textId="77777777" w:rsidR="0017626C" w:rsidRPr="00411BE6" w:rsidRDefault="009B312E">
      <w:pPr>
        <w:spacing w:after="120" w:line="320" w:lineRule="atLeast"/>
        <w:ind w:left="540" w:right="108"/>
        <w:jc w:val="both"/>
        <w:rPr>
          <w:rFonts w:cs="Arial"/>
          <w:color w:val="000000"/>
          <w:lang w:val="el-GR"/>
        </w:rPr>
      </w:pPr>
      <w:r w:rsidRPr="00411BE6">
        <w:rPr>
          <w:rFonts w:cs="Arial"/>
          <w:b/>
          <w:bCs/>
          <w:color w:val="000000"/>
          <w:lang w:val="el-GR"/>
        </w:rPr>
        <w:t>Μετά την υποβολή της πρότασης από τον υποψήφιο Δικαιούχο</w:t>
      </w:r>
      <w:r w:rsidRPr="00411BE6">
        <w:rPr>
          <w:rFonts w:cs="Arial"/>
          <w:color w:val="000000"/>
          <w:lang w:val="el-GR"/>
        </w:rPr>
        <w:t>,</w:t>
      </w:r>
      <w:r w:rsidRPr="00411BE6">
        <w:rPr>
          <w:rFonts w:cs="Arial"/>
          <w:b/>
          <w:bCs/>
          <w:color w:val="000000"/>
          <w:lang w:val="el-GR"/>
        </w:rPr>
        <w:t xml:space="preserve"> </w:t>
      </w:r>
      <w:r w:rsidRPr="00411BE6">
        <w:rPr>
          <w:rFonts w:cs="Arial"/>
          <w:color w:val="000000"/>
          <w:lang w:val="el-GR"/>
        </w:rPr>
        <w:t xml:space="preserve">η διαδικασία για την ένταξη των πράξεων στο Πρόγραμμα ακολουθεί τα παρακάτω βήματα. </w:t>
      </w:r>
    </w:p>
    <w:p w14:paraId="5D6B15A6" w14:textId="77777777" w:rsidR="0017626C" w:rsidRPr="00411BE6" w:rsidRDefault="009B312E">
      <w:pPr>
        <w:spacing w:after="120"/>
        <w:ind w:left="114" w:right="108" w:firstLine="709"/>
        <w:jc w:val="both"/>
        <w:rPr>
          <w:rFonts w:cs="Arial"/>
          <w:b/>
          <w:bCs/>
          <w:color w:val="000000"/>
        </w:rPr>
      </w:pPr>
      <w:r w:rsidRPr="00411BE6">
        <w:rPr>
          <w:rFonts w:cs="Arial"/>
          <w:b/>
          <w:bCs/>
          <w:color w:val="000000"/>
        </w:rPr>
        <w:t>[</w:t>
      </w:r>
      <w:proofErr w:type="spellStart"/>
      <w:r w:rsidRPr="00411BE6">
        <w:rPr>
          <w:rFonts w:cs="Arial"/>
          <w:b/>
          <w:bCs/>
          <w:color w:val="000000"/>
        </w:rPr>
        <w:t>Άμεση</w:t>
      </w:r>
      <w:proofErr w:type="spellEnd"/>
      <w:r w:rsidRPr="00411BE6">
        <w:rPr>
          <w:rFonts w:cs="Arial"/>
          <w:b/>
          <w:bCs/>
          <w:color w:val="000000"/>
        </w:rPr>
        <w:t xml:space="preserve"> </w:t>
      </w:r>
      <w:proofErr w:type="spellStart"/>
      <w:r w:rsidRPr="00411BE6">
        <w:rPr>
          <w:rFonts w:cs="Arial"/>
          <w:b/>
          <w:bCs/>
          <w:color w:val="000000"/>
        </w:rPr>
        <w:t>Αξιολόγηση</w:t>
      </w:r>
      <w:proofErr w:type="spellEnd"/>
      <w:r w:rsidRPr="00411BE6">
        <w:rPr>
          <w:rFonts w:cs="Arial"/>
          <w:b/>
          <w:bCs/>
          <w:color w:val="000000"/>
        </w:rPr>
        <w:t>]</w:t>
      </w:r>
    </w:p>
    <w:p w14:paraId="702A61BC" w14:textId="77777777" w:rsidR="0017626C" w:rsidRPr="00411BE6" w:rsidRDefault="009B312E" w:rsidP="007839A4">
      <w:pPr>
        <w:numPr>
          <w:ilvl w:val="1"/>
          <w:numId w:val="18"/>
        </w:numPr>
        <w:spacing w:before="120" w:after="120" w:line="280" w:lineRule="atLeast"/>
        <w:jc w:val="both"/>
        <w:rPr>
          <w:rFonts w:cs="Arial"/>
          <w:color w:val="000000"/>
          <w:lang w:val="el-GR"/>
        </w:rPr>
      </w:pPr>
      <w:r w:rsidRPr="00411BE6">
        <w:rPr>
          <w:rFonts w:cs="Arial"/>
          <w:b/>
          <w:bCs/>
          <w:color w:val="000000"/>
          <w:lang w:val="el-GR"/>
        </w:rPr>
        <w:t xml:space="preserve">Αξιολόγηση των προτάσεων από την Ειδική Υπηρεσία Διαχείρισης του Προγράμματος (ή εναλλακτικά τον Ενδιάμεσο Φορέα) </w:t>
      </w:r>
      <w:r w:rsidRPr="00411BE6">
        <w:rPr>
          <w:rFonts w:cs="Arial"/>
          <w:color w:val="000000"/>
          <w:lang w:val="el-GR"/>
        </w:rPr>
        <w:t xml:space="preserve">σε δύο στάδια: </w:t>
      </w:r>
    </w:p>
    <w:p w14:paraId="24F460BC" w14:textId="77777777" w:rsidR="0017626C" w:rsidRPr="00411BE6" w:rsidRDefault="009B312E">
      <w:pPr>
        <w:spacing w:after="120" w:line="280" w:lineRule="atLeast"/>
        <w:ind w:left="823" w:right="108"/>
        <w:jc w:val="both"/>
        <w:rPr>
          <w:rFonts w:cs="Arial"/>
          <w:color w:val="000000"/>
          <w:lang w:val="el-GR"/>
        </w:rPr>
      </w:pPr>
      <w:r w:rsidRPr="00411BE6">
        <w:rPr>
          <w:rFonts w:cs="Arial"/>
          <w:b/>
          <w:bCs/>
          <w:color w:val="000000"/>
          <w:lang w:val="el-GR"/>
        </w:rPr>
        <w:t xml:space="preserve">Α’ Στάδιο: </w:t>
      </w:r>
      <w:r w:rsidRPr="00411BE6">
        <w:rPr>
          <w:rFonts w:cs="Arial"/>
          <w:color w:val="000000"/>
          <w:lang w:val="el-GR"/>
        </w:rPr>
        <w:t>Πληρότητα και επιλεξιμότητα πρότασης</w:t>
      </w:r>
    </w:p>
    <w:p w14:paraId="4E2FD474" w14:textId="77777777" w:rsidR="0017626C" w:rsidRPr="00411BE6" w:rsidRDefault="009B312E">
      <w:pPr>
        <w:spacing w:after="120" w:line="280" w:lineRule="atLeast"/>
        <w:ind w:left="823" w:right="108"/>
        <w:jc w:val="both"/>
        <w:rPr>
          <w:rFonts w:cs="Arial"/>
          <w:color w:val="000000"/>
          <w:lang w:val="el-GR"/>
        </w:rPr>
      </w:pPr>
      <w:r w:rsidRPr="00411BE6">
        <w:rPr>
          <w:rFonts w:cs="Arial"/>
          <w:b/>
          <w:bCs/>
          <w:color w:val="000000"/>
          <w:lang w:val="el-GR"/>
        </w:rPr>
        <w:t xml:space="preserve">Β’ Στάδιο: </w:t>
      </w:r>
      <w:r w:rsidRPr="00411BE6">
        <w:rPr>
          <w:rFonts w:cs="Arial"/>
          <w:color w:val="000000"/>
          <w:lang w:val="el-GR"/>
        </w:rPr>
        <w:t xml:space="preserve">Αξιολόγηση των προτάσεων ανά ομάδα κριτηρίων </w:t>
      </w:r>
    </w:p>
    <w:p w14:paraId="1BF63CE9" w14:textId="77777777" w:rsidR="0017626C" w:rsidRPr="00411BE6" w:rsidRDefault="009B312E">
      <w:pPr>
        <w:tabs>
          <w:tab w:val="left" w:pos="1395"/>
        </w:tabs>
        <w:spacing w:after="120"/>
        <w:ind w:left="823" w:right="108"/>
        <w:jc w:val="both"/>
        <w:rPr>
          <w:rFonts w:cs="Arial"/>
          <w:color w:val="000000"/>
          <w:lang w:val="el-GR"/>
        </w:rPr>
      </w:pPr>
      <w:r w:rsidRPr="00411BE6">
        <w:rPr>
          <w:rFonts w:cs="Arial"/>
          <w:color w:val="000000"/>
          <w:lang w:val="el-GR"/>
        </w:rPr>
        <w:t xml:space="preserve">Η αξιολόγηση γίνεται με βάση την εγκεκριμένη μεθοδολογία και τα εγκεκριμένα κριτήρια από την Επιτροπή Παρακολούθησης, που επισυνάπτονται στην παρούσα πρόσκληση. Η πρόταση αξιολογείται αυτοτελώς με σειρά προτεραιότητας, η οποία καθορίζεται </w:t>
      </w:r>
      <w:r w:rsidRPr="00411BE6">
        <w:rPr>
          <w:rFonts w:cs="Arial"/>
          <w:b/>
          <w:bCs/>
          <w:color w:val="000000"/>
          <w:lang w:val="el-GR"/>
        </w:rPr>
        <w:t>από την ημερομηνία και ώρα</w:t>
      </w:r>
      <w:r w:rsidRPr="00411BE6">
        <w:rPr>
          <w:rFonts w:cs="Arial"/>
          <w:color w:val="000000"/>
          <w:lang w:val="el-GR"/>
        </w:rPr>
        <w:t xml:space="preserve"> της ηλεκτρονικής υποβολής της στο ΟΠΣ. </w:t>
      </w:r>
    </w:p>
    <w:p w14:paraId="508B7728" w14:textId="3FE92D02" w:rsidR="0017626C" w:rsidRPr="00411BE6" w:rsidRDefault="009B312E">
      <w:pPr>
        <w:tabs>
          <w:tab w:val="left" w:pos="1395"/>
        </w:tabs>
        <w:spacing w:after="120"/>
        <w:ind w:left="823" w:right="108"/>
        <w:jc w:val="both"/>
        <w:rPr>
          <w:rFonts w:cs="Arial"/>
          <w:color w:val="000000"/>
          <w:lang w:val="el-GR"/>
        </w:rPr>
      </w:pPr>
      <w:r w:rsidRPr="00411BE6">
        <w:rPr>
          <w:rFonts w:cs="Arial"/>
          <w:color w:val="000000"/>
          <w:lang w:val="el-GR"/>
        </w:rPr>
        <w:t>Η ΔΑ</w:t>
      </w:r>
      <w:r w:rsidR="005D7082">
        <w:rPr>
          <w:rFonts w:cs="Arial"/>
          <w:color w:val="000000"/>
          <w:lang w:val="el-GR"/>
        </w:rPr>
        <w:t>/ΕΦ</w:t>
      </w:r>
      <w:r w:rsidRPr="00411BE6">
        <w:rPr>
          <w:rFonts w:cs="Arial"/>
          <w:color w:val="000000"/>
          <w:lang w:val="el-GR"/>
        </w:rPr>
        <w:t xml:space="preserve"> δύναται να ζητήσει από το δικαιούχο, σε οποιοδήποτε στάδιο της αξιολόγησης (Α’, Β’ Στάδιο), την υποβολή συμπληρωματικών στοιχείων ή/και διευκρινίσεων, εντός συγκεκριμένης προθεσμίας. Σε περίπτωση που η ΔΑ</w:t>
      </w:r>
      <w:r w:rsidR="005D7082">
        <w:rPr>
          <w:rFonts w:cs="Arial"/>
          <w:color w:val="000000"/>
          <w:lang w:val="el-GR"/>
        </w:rPr>
        <w:t>/ΕΦ</w:t>
      </w:r>
      <w:r w:rsidRPr="00411BE6">
        <w:rPr>
          <w:rFonts w:cs="Arial"/>
          <w:color w:val="000000"/>
          <w:lang w:val="el-GR"/>
        </w:rPr>
        <w:t xml:space="preserve"> ζητήσει διευκρινίσεις δεν επηρεάζεται η σειρά με την οποία αξιολογείται η πρόταση. Σε περίπτωση που η ΔΑ</w:t>
      </w:r>
      <w:r w:rsidR="005D7082">
        <w:rPr>
          <w:rFonts w:cs="Arial"/>
          <w:color w:val="000000"/>
          <w:lang w:val="el-GR"/>
        </w:rPr>
        <w:t>/ΕΦ</w:t>
      </w:r>
      <w:r w:rsidRPr="00411BE6">
        <w:rPr>
          <w:rFonts w:cs="Arial"/>
          <w:color w:val="000000"/>
          <w:lang w:val="el-GR"/>
        </w:rPr>
        <w:t xml:space="preserve"> ζητάει συμπληρωματικά στοιχεία η πρόταση αξιολογείται με βάση την ημερομηνία παραλαβής των συμπληρωματικών στοιχείων.</w:t>
      </w:r>
    </w:p>
    <w:p w14:paraId="1167226F" w14:textId="77777777" w:rsidR="0017626C" w:rsidRPr="00411BE6" w:rsidRDefault="009B312E" w:rsidP="007839A4">
      <w:pPr>
        <w:numPr>
          <w:ilvl w:val="1"/>
          <w:numId w:val="18"/>
        </w:numPr>
        <w:spacing w:before="120" w:after="120"/>
        <w:jc w:val="both"/>
        <w:rPr>
          <w:rFonts w:cs="Arial"/>
          <w:b/>
          <w:bCs/>
          <w:color w:val="000000"/>
        </w:rPr>
      </w:pPr>
      <w:r w:rsidRPr="00411BE6">
        <w:rPr>
          <w:rFonts w:cs="Arial"/>
          <w:b/>
          <w:bCs/>
          <w:color w:val="000000"/>
        </w:rPr>
        <w:t>Υποβ</w:t>
      </w:r>
      <w:proofErr w:type="spellStart"/>
      <w:r w:rsidRPr="00411BE6">
        <w:rPr>
          <w:rFonts w:cs="Arial"/>
          <w:b/>
          <w:bCs/>
          <w:color w:val="000000"/>
        </w:rPr>
        <w:t>ολή</w:t>
      </w:r>
      <w:proofErr w:type="spellEnd"/>
      <w:r w:rsidRPr="00411BE6">
        <w:rPr>
          <w:rFonts w:cs="Arial"/>
          <w:b/>
          <w:bCs/>
          <w:color w:val="000000"/>
        </w:rPr>
        <w:t xml:space="preserve"> και </w:t>
      </w:r>
      <w:proofErr w:type="spellStart"/>
      <w:r w:rsidRPr="00411BE6">
        <w:rPr>
          <w:rFonts w:cs="Arial"/>
          <w:b/>
          <w:bCs/>
          <w:color w:val="000000"/>
        </w:rPr>
        <w:t>εξέτ</w:t>
      </w:r>
      <w:proofErr w:type="spellEnd"/>
      <w:r w:rsidRPr="00411BE6">
        <w:rPr>
          <w:rFonts w:cs="Arial"/>
          <w:b/>
          <w:bCs/>
          <w:color w:val="000000"/>
        </w:rPr>
        <w:t xml:space="preserve">αση </w:t>
      </w:r>
      <w:proofErr w:type="spellStart"/>
      <w:r w:rsidRPr="00411BE6">
        <w:rPr>
          <w:rFonts w:cs="Arial"/>
          <w:b/>
          <w:bCs/>
          <w:color w:val="000000"/>
        </w:rPr>
        <w:t>ενστάσεων</w:t>
      </w:r>
      <w:proofErr w:type="spellEnd"/>
      <w:r w:rsidRPr="00411BE6">
        <w:rPr>
          <w:rFonts w:cs="Arial"/>
          <w:b/>
          <w:bCs/>
          <w:color w:val="000000"/>
        </w:rPr>
        <w:t xml:space="preserve"> </w:t>
      </w:r>
    </w:p>
    <w:p w14:paraId="3CA0BB31" w14:textId="77777777" w:rsidR="0017626C" w:rsidRPr="00411BE6" w:rsidRDefault="0017626C">
      <w:pPr>
        <w:spacing w:after="120"/>
        <w:ind w:left="823" w:right="108"/>
        <w:jc w:val="both"/>
      </w:pPr>
    </w:p>
    <w:p w14:paraId="778FDB10" w14:textId="77777777" w:rsidR="005D7082" w:rsidRPr="005D7082" w:rsidRDefault="009B312E" w:rsidP="005D7082">
      <w:pPr>
        <w:spacing w:after="120"/>
        <w:ind w:left="823" w:right="211"/>
        <w:jc w:val="both"/>
        <w:rPr>
          <w:rFonts w:cs="Arial"/>
          <w:color w:val="000000"/>
          <w:lang w:val="el-GR"/>
        </w:rPr>
      </w:pPr>
      <w:r w:rsidRPr="005D7082">
        <w:rPr>
          <w:rFonts w:cs="Arial"/>
          <w:color w:val="000000"/>
          <w:lang w:val="el-GR"/>
        </w:rPr>
        <w:t>Οι δυνητικοί δικαιούχοι δύνανται να υποβάλουν ένσταση στην αρμόδια ΔΑ</w:t>
      </w:r>
      <w:r w:rsidR="005D7082" w:rsidRPr="005D7082">
        <w:rPr>
          <w:rFonts w:cs="Arial"/>
          <w:color w:val="000000"/>
          <w:lang w:val="el-GR"/>
        </w:rPr>
        <w:t>/ΕΦ</w:t>
      </w:r>
      <w:r w:rsidRPr="005D7082">
        <w:rPr>
          <w:rFonts w:cs="Arial"/>
          <w:color w:val="000000"/>
          <w:lang w:val="el-GR"/>
        </w:rPr>
        <w:t xml:space="preserve"> σχετικά με τα αποτελέσματα της αξιολόγησης σύμφωνα με τα οριζόμενα </w:t>
      </w:r>
      <w:r w:rsidR="005D7082" w:rsidRPr="005D7082">
        <w:rPr>
          <w:rFonts w:cs="Arial"/>
          <w:color w:val="000000"/>
          <w:lang w:val="el-GR"/>
        </w:rPr>
        <w:t>στο άρθρο 6 της ΚΥΑ 199769/2024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 ΤΕΑ και Μέσο για τη Χρηματοδοτική Στήριξη της Διαχείρισης των Συνόρων και την Πολιτική Θεωρήσεων ΜΔΣΘ) για την προγραμματική περίοδο 2021-2027» (Β’ 4817).</w:t>
      </w:r>
    </w:p>
    <w:p w14:paraId="368ACD36" w14:textId="3E11FD76" w:rsidR="0017626C" w:rsidRPr="005D7082" w:rsidRDefault="009B312E" w:rsidP="005D7082">
      <w:pPr>
        <w:spacing w:after="120"/>
        <w:ind w:left="823" w:right="108"/>
        <w:jc w:val="both"/>
        <w:rPr>
          <w:rFonts w:cs="Arial"/>
          <w:color w:val="000000"/>
          <w:lang w:val="el-GR"/>
        </w:rPr>
      </w:pPr>
      <w:r w:rsidRPr="005D7082">
        <w:rPr>
          <w:rFonts w:cs="Arial"/>
          <w:color w:val="000000"/>
          <w:lang w:val="el-GR"/>
        </w:rPr>
        <w:t xml:space="preserve">Οι ενστάσεις υποβάλλονται σε κάθε στάδιο αξιολόγησης, εντός </w:t>
      </w:r>
      <w:r w:rsidR="005D7082" w:rsidRPr="005D7082">
        <w:rPr>
          <w:rFonts w:cs="Arial"/>
          <w:color w:val="000000"/>
          <w:lang w:val="el-GR"/>
        </w:rPr>
        <w:t>αποκλειστικής</w:t>
      </w:r>
      <w:r w:rsidRPr="005D7082">
        <w:rPr>
          <w:rFonts w:cs="Arial"/>
          <w:color w:val="000000"/>
          <w:lang w:val="el-GR"/>
        </w:rPr>
        <w:t xml:space="preserve"> προθεσμίας επτά (7) εργάσιμων ημερών από την επομένη ημέρα της κοινοποίησης των αποτελεσμάτων της αξιολόγησης, ήτοι: </w:t>
      </w:r>
    </w:p>
    <w:p w14:paraId="05EF7181" w14:textId="77777777" w:rsidR="0017626C" w:rsidRPr="005D7082" w:rsidRDefault="009B312E">
      <w:pPr>
        <w:spacing w:after="120"/>
        <w:ind w:left="823" w:right="108"/>
        <w:jc w:val="both"/>
        <w:rPr>
          <w:rFonts w:cs="Arial"/>
          <w:color w:val="000000"/>
          <w:lang w:val="el-GR"/>
        </w:rPr>
      </w:pPr>
      <w:r w:rsidRPr="005D7082">
        <w:rPr>
          <w:rFonts w:cs="Arial"/>
          <w:color w:val="000000"/>
          <w:lang w:val="el-GR"/>
        </w:rPr>
        <w:t xml:space="preserve">α) της </w:t>
      </w:r>
      <w:r w:rsidRPr="005D7082">
        <w:rPr>
          <w:rFonts w:cs="Arial"/>
          <w:i/>
          <w:iCs/>
          <w:color w:val="000000"/>
          <w:lang w:val="el-GR"/>
        </w:rPr>
        <w:t>Απόφασης Απόρριψης Πρότασης</w:t>
      </w:r>
      <w:r w:rsidRPr="005D7082">
        <w:rPr>
          <w:rFonts w:cs="Arial"/>
          <w:color w:val="000000"/>
          <w:lang w:val="el-GR"/>
        </w:rPr>
        <w:t xml:space="preserve"> που εκδίδεται κατά το Στάδιο Α’ της αξιολόγησης </w:t>
      </w:r>
    </w:p>
    <w:p w14:paraId="4DE21005" w14:textId="77777777" w:rsidR="0017626C" w:rsidRPr="005D7082" w:rsidRDefault="009B312E">
      <w:pPr>
        <w:spacing w:after="120"/>
        <w:ind w:left="823" w:right="108"/>
        <w:jc w:val="both"/>
        <w:rPr>
          <w:rFonts w:cs="Arial"/>
          <w:color w:val="000000"/>
          <w:lang w:val="el-GR"/>
        </w:rPr>
      </w:pPr>
      <w:r w:rsidRPr="005D7082">
        <w:rPr>
          <w:rFonts w:cs="Arial"/>
          <w:color w:val="000000"/>
          <w:lang w:val="el-GR"/>
        </w:rPr>
        <w:t xml:space="preserve">β) της </w:t>
      </w:r>
      <w:r w:rsidRPr="005D7082">
        <w:rPr>
          <w:rFonts w:cs="Arial"/>
          <w:i/>
          <w:iCs/>
          <w:color w:val="000000"/>
          <w:lang w:val="el-GR"/>
        </w:rPr>
        <w:t xml:space="preserve">Απόφασης Απόρριψης Πρότασης </w:t>
      </w:r>
      <w:r w:rsidRPr="005D7082">
        <w:rPr>
          <w:rFonts w:cs="Arial"/>
          <w:color w:val="000000"/>
          <w:lang w:val="el-GR"/>
        </w:rPr>
        <w:t>που εκδίδεται κατά το Στάδιο Β’ της αξιολόγησης</w:t>
      </w:r>
    </w:p>
    <w:p w14:paraId="748D6575" w14:textId="77777777" w:rsidR="0017626C" w:rsidRPr="005D7082" w:rsidRDefault="009B312E">
      <w:pPr>
        <w:spacing w:after="120"/>
        <w:ind w:left="823" w:right="108"/>
        <w:jc w:val="both"/>
        <w:rPr>
          <w:rFonts w:cs="Arial"/>
          <w:color w:val="000000"/>
          <w:lang w:val="el-GR"/>
        </w:rPr>
      </w:pPr>
      <w:r w:rsidRPr="005D7082">
        <w:rPr>
          <w:rFonts w:cs="Arial"/>
          <w:color w:val="000000"/>
          <w:lang w:val="el-GR"/>
        </w:rPr>
        <w:t xml:space="preserve">γ) της </w:t>
      </w:r>
      <w:r w:rsidRPr="005D7082">
        <w:rPr>
          <w:rFonts w:cs="Arial"/>
          <w:i/>
          <w:iCs/>
          <w:color w:val="000000"/>
          <w:lang w:val="el-GR"/>
        </w:rPr>
        <w:t>Απόφασης Ένταξης</w:t>
      </w:r>
      <w:r w:rsidRPr="005D7082">
        <w:rPr>
          <w:rFonts w:cs="Arial"/>
          <w:color w:val="000000"/>
          <w:lang w:val="el-GR"/>
        </w:rPr>
        <w:t>.</w:t>
      </w:r>
    </w:p>
    <w:p w14:paraId="6F7A2AF1" w14:textId="199477A4" w:rsidR="0017626C" w:rsidRPr="005D7082" w:rsidRDefault="009B312E">
      <w:pPr>
        <w:spacing w:after="120"/>
        <w:ind w:left="823" w:right="108"/>
        <w:jc w:val="both"/>
        <w:rPr>
          <w:rFonts w:cs="Arial"/>
          <w:color w:val="000000"/>
          <w:lang w:val="el-GR"/>
        </w:rPr>
      </w:pPr>
      <w:r w:rsidRPr="005D7082">
        <w:rPr>
          <w:rFonts w:cs="Arial"/>
          <w:color w:val="000000"/>
          <w:lang w:val="el-GR"/>
        </w:rPr>
        <w:lastRenderedPageBreak/>
        <w:t>Η ένσταση αναφέρει απαραιτήτως την πράξη (</w:t>
      </w:r>
      <w:r w:rsidRPr="005D7082">
        <w:rPr>
          <w:rFonts w:cs="Arial"/>
          <w:i/>
          <w:iCs/>
          <w:color w:val="000000"/>
          <w:lang w:val="el-GR"/>
        </w:rPr>
        <w:t xml:space="preserve">Απόφαση Απόρριψης Πρότασης </w:t>
      </w:r>
      <w:r w:rsidRPr="005D7082">
        <w:rPr>
          <w:rFonts w:cs="Arial"/>
          <w:color w:val="000000"/>
          <w:lang w:val="el-GR"/>
        </w:rPr>
        <w:t xml:space="preserve">ή </w:t>
      </w:r>
      <w:r w:rsidRPr="005D7082">
        <w:rPr>
          <w:rFonts w:cs="Arial"/>
          <w:i/>
          <w:iCs/>
          <w:color w:val="000000"/>
          <w:lang w:val="el-GR"/>
        </w:rPr>
        <w:t>Απόφαση Ένταξης</w:t>
      </w:r>
      <w:r w:rsidRPr="005D7082">
        <w:rPr>
          <w:rFonts w:cs="Arial"/>
          <w:color w:val="000000"/>
          <w:lang w:val="el-GR"/>
        </w:rPr>
        <w:t xml:space="preserve">) κατά της οποίας στρέφεται και θα πρέπει να είναι αιτιολογημένη, δηλαδή να περιέχει τους ειδικότερους λόγους για τους οποίους η </w:t>
      </w:r>
      <w:r w:rsidRPr="005D7082">
        <w:rPr>
          <w:rFonts w:cs="Arial"/>
          <w:i/>
          <w:iCs/>
          <w:color w:val="000000"/>
          <w:lang w:val="el-GR"/>
        </w:rPr>
        <w:t>Απόφαση Απόρριψης Πρότασης</w:t>
      </w:r>
      <w:r w:rsidRPr="005D7082">
        <w:rPr>
          <w:rFonts w:cs="Arial"/>
          <w:color w:val="000000"/>
          <w:lang w:val="el-GR"/>
        </w:rPr>
        <w:t xml:space="preserve"> ή η </w:t>
      </w:r>
      <w:r w:rsidRPr="005D7082">
        <w:rPr>
          <w:rFonts w:cs="Arial"/>
          <w:i/>
          <w:iCs/>
          <w:color w:val="000000"/>
          <w:lang w:val="el-GR"/>
        </w:rPr>
        <w:t>Απόφαση Ένταξης</w:t>
      </w:r>
      <w:r w:rsidRPr="005D7082">
        <w:rPr>
          <w:rFonts w:cs="Arial"/>
          <w:color w:val="000000"/>
          <w:lang w:val="el-GR"/>
        </w:rPr>
        <w:t xml:space="preserve"> οφείλει κατά τη γνώμη του ενιστάμενου να αναμορφωθεί, είτε λόγω έλλειψης νομιμότητάς της είτε για λόγους ουσίας. Επίσης, η ένσταση περιλαμβάνει όλα τα δικαιολογητικά και λοιπά υποστηρικτικά έγγραφα που τεκμηριώνουν το αίτημα και είναι ενυπόγραφη από τον νόμιμο εκπρόσωπο του δικαιούχου </w:t>
      </w:r>
      <w:r w:rsidRPr="005D7082">
        <w:rPr>
          <w:rFonts w:cs="Arial"/>
          <w:i/>
          <w:iCs/>
          <w:color w:val="000000"/>
          <w:lang w:val="el-GR"/>
        </w:rPr>
        <w:t>ή τον νομίμως εξουσιοδοτημένο από αυτό</w:t>
      </w:r>
      <w:r w:rsidR="005D7082" w:rsidRPr="005D7082">
        <w:rPr>
          <w:rFonts w:cs="Arial"/>
          <w:i/>
          <w:iCs/>
          <w:color w:val="000000"/>
          <w:lang w:val="el-GR"/>
        </w:rPr>
        <w:t>ν</w:t>
      </w:r>
      <w:r w:rsidRPr="005D7082">
        <w:rPr>
          <w:rFonts w:cs="Arial"/>
          <w:i/>
          <w:iCs/>
          <w:color w:val="000000"/>
          <w:lang w:val="el-GR"/>
        </w:rPr>
        <w:t xml:space="preserve"> πρόσωπο ή τον νόμιμο εκπρόσωπο του κύριου δικαιούχου ή το νομίμως εξουσιοδοτημένο από αυτό</w:t>
      </w:r>
      <w:r w:rsidR="005D7082" w:rsidRPr="005D7082">
        <w:rPr>
          <w:rFonts w:cs="Arial"/>
          <w:i/>
          <w:iCs/>
          <w:color w:val="000000"/>
          <w:lang w:val="el-GR"/>
        </w:rPr>
        <w:t>ν</w:t>
      </w:r>
      <w:r w:rsidRPr="005D7082">
        <w:rPr>
          <w:rFonts w:cs="Arial"/>
          <w:i/>
          <w:iCs/>
          <w:color w:val="000000"/>
          <w:lang w:val="el-GR"/>
        </w:rPr>
        <w:t xml:space="preserve"> πρόσωπο</w:t>
      </w:r>
      <w:r w:rsidRPr="005D7082">
        <w:rPr>
          <w:rFonts w:cs="Arial"/>
          <w:color w:val="000000"/>
          <w:lang w:val="el-GR"/>
        </w:rPr>
        <w:t xml:space="preserve"> </w:t>
      </w:r>
      <w:r w:rsidRPr="005D7082">
        <w:rPr>
          <w:rFonts w:cs="Arial"/>
          <w:color w:val="0070C0"/>
          <w:lang w:val="el-GR"/>
        </w:rPr>
        <w:t>(</w:t>
      </w:r>
      <w:r w:rsidRPr="005D7082">
        <w:rPr>
          <w:rFonts w:cs="Arial"/>
          <w:i/>
          <w:iCs/>
          <w:color w:val="0070C0"/>
          <w:lang w:val="el-GR"/>
        </w:rPr>
        <w:t>στην περίπτωση πολλαπλών δικαιούχων</w:t>
      </w:r>
      <w:r w:rsidRPr="005D7082">
        <w:rPr>
          <w:rFonts w:cs="Arial"/>
          <w:color w:val="000000"/>
          <w:lang w:val="el-GR"/>
        </w:rPr>
        <w:t xml:space="preserve">). </w:t>
      </w:r>
    </w:p>
    <w:p w14:paraId="3CCE600E" w14:textId="77777777" w:rsidR="0017626C" w:rsidRPr="005D7082" w:rsidRDefault="009B312E">
      <w:pPr>
        <w:spacing w:after="120"/>
        <w:ind w:left="823" w:right="108"/>
        <w:jc w:val="both"/>
        <w:rPr>
          <w:rFonts w:cs="Arial"/>
          <w:color w:val="000000"/>
          <w:lang w:val="el-GR"/>
        </w:rPr>
      </w:pPr>
      <w:r w:rsidRPr="005D7082">
        <w:rPr>
          <w:rFonts w:cs="Arial"/>
          <w:color w:val="000000"/>
          <w:lang w:val="el-GR"/>
        </w:rPr>
        <w:t>Η ένσταση θα πρέπει να υποβάλλεται εγγράφως ή ηλεκτρονικά ή με οποιοδήποτε άλλο μέσο το οποίο καθιστά εφικτό τον ακριβή προσδιορισμό της ημέρας και ώρας κατάθεσής της (ηλεκτρονικό ταχυδρομείο</w:t>
      </w:r>
      <w:r w:rsidRPr="005D7082">
        <w:rPr>
          <w:rFonts w:cs="Arial"/>
          <w:color w:val="000000"/>
        </w:rPr>
        <w:t>l</w:t>
      </w:r>
      <w:r w:rsidRPr="005D7082">
        <w:rPr>
          <w:rFonts w:cs="Arial"/>
          <w:color w:val="000000"/>
          <w:lang w:val="el-GR"/>
        </w:rPr>
        <w:t>, ΟΠΣ ή άλλο κατάλληλο μέσο).</w:t>
      </w:r>
    </w:p>
    <w:p w14:paraId="5EFD9FB9" w14:textId="77777777" w:rsidR="005D7082" w:rsidRPr="00AB5827" w:rsidRDefault="009B312E" w:rsidP="005D7082">
      <w:pPr>
        <w:spacing w:after="120"/>
        <w:ind w:left="823" w:right="103"/>
        <w:jc w:val="both"/>
        <w:rPr>
          <w:rFonts w:cs="Arial"/>
          <w:color w:val="000000"/>
          <w:lang w:val="el-GR"/>
        </w:rPr>
      </w:pPr>
      <w:r w:rsidRPr="005D7082">
        <w:rPr>
          <w:rFonts w:cs="Arial"/>
          <w:color w:val="000000"/>
          <w:lang w:val="el-GR"/>
        </w:rPr>
        <w:t>Η ΔΑ</w:t>
      </w:r>
      <w:r w:rsidR="005D7082" w:rsidRPr="005D7082">
        <w:rPr>
          <w:rFonts w:cs="Arial"/>
          <w:color w:val="000000"/>
          <w:lang w:val="el-GR"/>
        </w:rPr>
        <w:t>/ΕΦ</w:t>
      </w:r>
      <w:r w:rsidRPr="005D7082">
        <w:rPr>
          <w:rFonts w:cs="Arial"/>
          <w:color w:val="000000"/>
          <w:lang w:val="el-GR"/>
        </w:rPr>
        <w:t xml:space="preserve"> πρωτοκολλεί και εξετάζει όλες τις υποβαλλόμενες ενστάσεις. Αρμόδιο όργανο για την αποδοχή ή απόρριψη της ένστασης είναι το όργανο που έχει κάθε φορά εκδώσει την προσβαλλόμενη απόφαση, μετά από εισήγηση της αρμόδιας Διαχειριστικής Αρχής, ή της τυχόν Επιτροπής που έχει </w:t>
      </w:r>
      <w:r w:rsidR="005D7082" w:rsidRPr="005D7082">
        <w:rPr>
          <w:rFonts w:cs="Arial"/>
          <w:color w:val="000000" w:themeColor="text1"/>
          <w:lang w:val="el-GR"/>
        </w:rPr>
        <w:t xml:space="preserve">συσταθεί από τον Προϊστάμενο της ΔΑ/ΕΦ για το σκοπό αυτό ή που έχει σχετική αρμοδιότητα. Οι αποφάσεις επί των ενστάσεων εκδίδονται εντός προθεσμίας δεκαπέντε (15) εργασίμων ημερών από την καταληκτική ημερομηνία υποβολής της ένστασης και κοινοποιούνται </w:t>
      </w:r>
      <w:proofErr w:type="spellStart"/>
      <w:r w:rsidR="005D7082" w:rsidRPr="005D7082">
        <w:rPr>
          <w:rFonts w:cs="Arial"/>
          <w:color w:val="000000" w:themeColor="text1"/>
          <w:lang w:val="el-GR"/>
        </w:rPr>
        <w:t>αμελητί</w:t>
      </w:r>
      <w:proofErr w:type="spellEnd"/>
      <w:r w:rsidR="005D7082" w:rsidRPr="005D7082">
        <w:rPr>
          <w:rFonts w:cs="Arial"/>
          <w:color w:val="000000" w:themeColor="text1"/>
          <w:lang w:val="el-GR"/>
        </w:rPr>
        <w:t xml:space="preserve"> στους δυνητικούς δικαιούχους εγγράφως ή ηλεκτρονικά ή με οποιοδήποτε άλλο μέσο το οποίο καθιστά ακριβή τον προσδιορισμό της ημέρας</w:t>
      </w:r>
      <w:r w:rsidR="005D7082" w:rsidRPr="6C00D888">
        <w:rPr>
          <w:rFonts w:cs="Arial"/>
          <w:color w:val="000000" w:themeColor="text1"/>
          <w:lang w:val="el-GR"/>
        </w:rPr>
        <w:t xml:space="preserve"> και ώρας κοινοποίησής της (ηλεκτρονικό ταχυδρομείο, ΟΠΣ ή άλλο κατάλληλο μέσο). </w:t>
      </w:r>
    </w:p>
    <w:p w14:paraId="5FAABFD7" w14:textId="0BD3D3A6" w:rsidR="0017626C" w:rsidRPr="00411BE6" w:rsidRDefault="009B312E" w:rsidP="005D7082">
      <w:pPr>
        <w:spacing w:after="120"/>
        <w:ind w:left="823" w:right="108"/>
        <w:jc w:val="both"/>
        <w:rPr>
          <w:rFonts w:cs="Arial"/>
          <w:color w:val="000000"/>
          <w:lang w:val="el-GR"/>
        </w:rPr>
      </w:pPr>
      <w:r w:rsidRPr="00411BE6">
        <w:rPr>
          <w:rFonts w:cs="Arial"/>
          <w:color w:val="000000"/>
          <w:lang w:val="el-GR"/>
        </w:rPr>
        <w:t>Στη διαδικασία εξέτασης των ενστάσεων δεν μπορούν να συμμετέχουν στελέχη της ΔΑ</w:t>
      </w:r>
      <w:r w:rsidR="005D7082">
        <w:rPr>
          <w:rFonts w:cs="Arial"/>
          <w:color w:val="000000"/>
          <w:lang w:val="el-GR"/>
        </w:rPr>
        <w:t>/ΕΦ</w:t>
      </w:r>
      <w:r w:rsidRPr="00411BE6">
        <w:rPr>
          <w:rFonts w:cs="Arial"/>
          <w:color w:val="000000"/>
          <w:lang w:val="el-GR"/>
        </w:rPr>
        <w:t xml:space="preserve">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14:paraId="348E8D1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Αν η υποβληθείσα ένσταση, η οποία αφορά τα αποτελέσματα του Σταδίου Α’ γίνει αποδεκτή, η ΔΑ προβαίνει στην αξιολόγηση του Σταδίου Β’. </w:t>
      </w:r>
    </w:p>
    <w:p w14:paraId="2556FE3B" w14:textId="77777777" w:rsidR="005462B5" w:rsidRPr="005462B5" w:rsidRDefault="005462B5" w:rsidP="005462B5">
      <w:pPr>
        <w:spacing w:after="120"/>
        <w:ind w:left="823" w:right="108"/>
        <w:jc w:val="both"/>
        <w:rPr>
          <w:rFonts w:cs="Arial"/>
          <w:color w:val="000000"/>
          <w:lang w:val="el-GR"/>
        </w:rPr>
      </w:pPr>
      <w:r w:rsidRPr="005462B5">
        <w:rPr>
          <w:rFonts w:cs="Arial"/>
          <w:color w:val="000000"/>
          <w:lang w:val="el-GR"/>
        </w:rPr>
        <w:t>Αν η υποβληθείσα ένσταση αφορά το στάδιο Β’ της αξιολόγησης:</w:t>
      </w:r>
    </w:p>
    <w:p w14:paraId="1563D735" w14:textId="77777777" w:rsidR="005462B5" w:rsidRPr="005462B5" w:rsidRDefault="005462B5" w:rsidP="005462B5">
      <w:pPr>
        <w:numPr>
          <w:ilvl w:val="0"/>
          <w:numId w:val="27"/>
        </w:numPr>
        <w:tabs>
          <w:tab w:val="clear" w:pos="720"/>
          <w:tab w:val="num" w:pos="993"/>
        </w:tabs>
        <w:spacing w:after="120"/>
        <w:ind w:left="851" w:right="108" w:firstLine="0"/>
        <w:jc w:val="both"/>
        <w:rPr>
          <w:rFonts w:cs="Arial"/>
          <w:color w:val="000000"/>
          <w:lang w:val="el-GR"/>
        </w:rPr>
      </w:pPr>
      <w:r w:rsidRPr="005462B5">
        <w:rPr>
          <w:rFonts w:cs="Arial"/>
          <w:color w:val="000000"/>
          <w:lang w:val="el-GR"/>
        </w:rPr>
        <w:t>Στην περίπτωση εφαρμογής άμεσης αξιολόγησης, εφόσον γίνει αποδεκτή η ένσταση, η πρόταση επιλέγεται για χρηματοδότηση με βάση τη σειρά υποβολής των προτάσεων και η ΔΑ/ΕΦ εισηγείται την έκδοση απόφασης ένταξης της πράξης.</w:t>
      </w:r>
    </w:p>
    <w:p w14:paraId="3243C174" w14:textId="77777777" w:rsidR="005462B5" w:rsidRPr="005462B5" w:rsidRDefault="005462B5" w:rsidP="005462B5">
      <w:pPr>
        <w:numPr>
          <w:ilvl w:val="0"/>
          <w:numId w:val="27"/>
        </w:numPr>
        <w:tabs>
          <w:tab w:val="clear" w:pos="720"/>
          <w:tab w:val="num" w:pos="993"/>
        </w:tabs>
        <w:spacing w:after="120"/>
        <w:ind w:left="851" w:right="108" w:firstLine="0"/>
        <w:jc w:val="both"/>
        <w:rPr>
          <w:rFonts w:cs="Arial"/>
          <w:color w:val="000000"/>
          <w:lang w:val="el-GR"/>
        </w:rPr>
      </w:pPr>
      <w:r w:rsidRPr="005462B5">
        <w:rPr>
          <w:rFonts w:cs="Arial"/>
          <w:color w:val="000000"/>
          <w:lang w:val="el-GR"/>
        </w:rPr>
        <w:t xml:space="preserve">Στην περίπτωση εφαρμογής συγκριτικής αξιολόγησης, με την ολοκλήρωση της εξέτασης των ενστάσεων </w:t>
      </w:r>
      <w:proofErr w:type="spellStart"/>
      <w:r w:rsidRPr="005462B5">
        <w:rPr>
          <w:rFonts w:cs="Arial"/>
          <w:color w:val="000000"/>
          <w:lang w:val="el-GR"/>
        </w:rPr>
        <w:t>επικαιροποιείται</w:t>
      </w:r>
      <w:proofErr w:type="spellEnd"/>
      <w:r w:rsidRPr="005462B5">
        <w:rPr>
          <w:rFonts w:cs="Arial"/>
          <w:color w:val="000000"/>
          <w:lang w:val="el-GR"/>
        </w:rPr>
        <w:t xml:space="preserve"> ο πίνακας κατάταξης με τη συμπερίληψη των προτάσεων, για τις οποίες γίνεται αποδεκτή η ένσταση, στη σειρά που τις κατατάσσει η βαθμολογία τους. Στην περίπτωση αυτή γίνεται αποδεκτή η ένταξη πράξεων με συνολικό προϋπολογισμό μεγαλύτερο του ύψους της συνολικής συγχρηματοδοτούμενης δημόσιας δαπάνης της Πρόσκλησης (με την επιφύλαξη της παρ. 9, του άρθρου 36 του ν. 4914/2022). Στη συνέχεια η ΔΑ/ΕΦ εισηγείται την έκδοση απόφασης ένταξης της πράξης.</w:t>
      </w:r>
    </w:p>
    <w:p w14:paraId="6C6157A1" w14:textId="77777777" w:rsidR="005462B5" w:rsidRPr="005462B5" w:rsidRDefault="005462B5" w:rsidP="005462B5">
      <w:pPr>
        <w:tabs>
          <w:tab w:val="num" w:pos="993"/>
        </w:tabs>
        <w:spacing w:after="120"/>
        <w:ind w:left="851" w:right="108"/>
        <w:jc w:val="both"/>
        <w:rPr>
          <w:rFonts w:cs="Arial"/>
          <w:color w:val="000000"/>
          <w:lang w:val="el-GR"/>
        </w:rPr>
      </w:pPr>
      <w:r w:rsidRPr="005462B5">
        <w:rPr>
          <w:rFonts w:cs="Arial"/>
          <w:color w:val="000000"/>
          <w:lang w:val="el-GR"/>
        </w:rPr>
        <w:t>Λόγο απόρριψης της ένστασης δύναται να αποτελεί και η εξάντληση της δημόσιας δαπάνης της πρόσκλησης ή του Προγράμματος.</w:t>
      </w:r>
    </w:p>
    <w:p w14:paraId="752439AC"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Αν η υποβληθείσα ένσταση, η οποία αφορά την απόφαση ένταξης γίνει αποδεκτή, η εν λόγω απόφαση ένταξης τροποποιείται.</w:t>
      </w:r>
    </w:p>
    <w:p w14:paraId="09C5759F" w14:textId="77777777" w:rsidR="0017626C" w:rsidRPr="00CF0E67" w:rsidRDefault="009B312E" w:rsidP="00E57AFC">
      <w:pPr>
        <w:numPr>
          <w:ilvl w:val="1"/>
          <w:numId w:val="18"/>
        </w:numPr>
        <w:spacing w:before="120" w:after="120"/>
        <w:jc w:val="both"/>
        <w:rPr>
          <w:rFonts w:cs="Arial"/>
          <w:b/>
          <w:bCs/>
          <w:color w:val="000000"/>
          <w:lang w:val="el-GR"/>
        </w:rPr>
      </w:pPr>
      <w:r w:rsidRPr="00CF0E67">
        <w:rPr>
          <w:rFonts w:cs="Arial"/>
          <w:b/>
          <w:bCs/>
          <w:color w:val="000000"/>
          <w:lang w:val="el-GR"/>
        </w:rPr>
        <w:t>Δημοσιοποίηση στην οικεία ιστοσελίδα του Προγράμματος και στο πρόγραμμα ΔΙΑΥΓΕΙΑ της Απόφασης Ένταξης της Πράξης, καθώς και τον κατάλογο των πράξεων που έχουν επιλεγεί.</w:t>
      </w:r>
    </w:p>
    <w:p w14:paraId="773E0B3B" w14:textId="77777777" w:rsidR="0017626C" w:rsidRPr="00411BE6" w:rsidRDefault="009B312E" w:rsidP="007839A4">
      <w:pPr>
        <w:numPr>
          <w:ilvl w:val="0"/>
          <w:numId w:val="17"/>
        </w:numPr>
        <w:spacing w:before="120" w:after="120" w:line="320" w:lineRule="atLeast"/>
        <w:jc w:val="both"/>
        <w:rPr>
          <w:rFonts w:cs="Arial"/>
          <w:b/>
          <w:bCs/>
          <w:color w:val="000000"/>
        </w:rPr>
      </w:pPr>
      <w:r w:rsidRPr="00411BE6">
        <w:rPr>
          <w:rFonts w:cs="Arial"/>
          <w:b/>
          <w:bCs/>
          <w:color w:val="000000"/>
        </w:rPr>
        <w:t>ΕΠΙΚΟΙΝΩΝΙΑ – ΕΝΗΜΕΡΩΣΗ</w:t>
      </w:r>
    </w:p>
    <w:p w14:paraId="2241D8A9" w14:textId="77777777" w:rsidR="0017626C" w:rsidRPr="00411BE6" w:rsidRDefault="009B312E" w:rsidP="007839A4">
      <w:pPr>
        <w:numPr>
          <w:ilvl w:val="1"/>
          <w:numId w:val="3"/>
        </w:numPr>
        <w:spacing w:before="120" w:after="120"/>
        <w:jc w:val="both"/>
        <w:rPr>
          <w:rFonts w:cs="Arial"/>
          <w:color w:val="000000"/>
        </w:rPr>
      </w:pPr>
      <w:r w:rsidRPr="00411BE6">
        <w:rPr>
          <w:rFonts w:cs="Arial"/>
          <w:color w:val="000000"/>
          <w:lang w:val="el-GR"/>
        </w:rPr>
        <w:t xml:space="preserve">Για αναλυτικότερες πληροφορίες σχετικά με την υποβολή των προτάσεων, τη συμπλήρωση του ΤΔΠ και άλλες διευκρινίσεις αρμόδιος/α/οι είναι ο/η κ. /οι κ.κ.  </w:t>
      </w:r>
      <w:r w:rsidRPr="00411BE6">
        <w:rPr>
          <w:rFonts w:cs="Arial"/>
          <w:color w:val="000000"/>
        </w:rPr>
        <w:t xml:space="preserve">, </w:t>
      </w:r>
      <w:proofErr w:type="spellStart"/>
      <w:r w:rsidRPr="00411BE6">
        <w:rPr>
          <w:rFonts w:cs="Arial"/>
          <w:color w:val="000000"/>
        </w:rPr>
        <w:t>τηλέφωνο</w:t>
      </w:r>
      <w:proofErr w:type="spellEnd"/>
      <w:proofErr w:type="gramStart"/>
      <w:r w:rsidRPr="00411BE6">
        <w:rPr>
          <w:rFonts w:cs="Arial"/>
          <w:color w:val="000000"/>
        </w:rPr>
        <w:t>: ,</w:t>
      </w:r>
      <w:proofErr w:type="gramEnd"/>
      <w:r w:rsidRPr="00411BE6">
        <w:rPr>
          <w:rFonts w:cs="Arial"/>
          <w:color w:val="000000"/>
        </w:rPr>
        <w:t xml:space="preserve"> e-mail:  </w:t>
      </w:r>
    </w:p>
    <w:p w14:paraId="5321998B" w14:textId="58AB4580"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Περαιτέρω πληροφορίες για το Πρόγραμμα «</w:t>
      </w:r>
      <w:r w:rsidR="007C0A74">
        <w:rPr>
          <w:rFonts w:cs="Arial"/>
          <w:color w:val="000000"/>
          <w:lang w:val="el-GR"/>
        </w:rPr>
        <w:t>……………………………………………</w:t>
      </w:r>
      <w:r w:rsidRPr="00411BE6">
        <w:rPr>
          <w:rFonts w:cs="Arial"/>
          <w:color w:val="000000"/>
          <w:lang w:val="el-GR"/>
        </w:rPr>
        <w:t xml:space="preserve">», το Σύστημα Διαχείρισης και Ελέγχου, το θεσμικό πλαίσιο υλοποίησης των πράξεων που εντάσσονται στο εν λόγω Πρόγραμμα, τους κανόνες </w:t>
      </w:r>
      <w:proofErr w:type="spellStart"/>
      <w:r w:rsidRPr="00411BE6">
        <w:rPr>
          <w:rFonts w:cs="Arial"/>
          <w:color w:val="000000"/>
          <w:lang w:val="el-GR"/>
        </w:rPr>
        <w:t>επιλεξιμότητας</w:t>
      </w:r>
      <w:proofErr w:type="spellEnd"/>
      <w:r w:rsidRPr="00411BE6">
        <w:rPr>
          <w:rFonts w:cs="Arial"/>
          <w:color w:val="000000"/>
          <w:lang w:val="el-GR"/>
        </w:rPr>
        <w:t xml:space="preserve"> των δαπανών των πράξεων, καθώς και οποιαδήποτε πληροφορία για την υποβολή των προτάσεων (όπως οδηγίες για τη συμπλήρωση ΤΔΠ/Υ, δεικτών παρακολούθησης, εξειδίκευση κριτηρίων αξιολόγησης προτάσεων και άλλα έγγραφα αναγκαία για την εξέταση της πρότασης) βρίσκονται στην ηλεκτρονική διεύθυνση </w:t>
      </w:r>
      <w:r w:rsidR="007C0A74">
        <w:fldChar w:fldCharType="begin"/>
      </w:r>
      <w:r w:rsidR="007C0A74">
        <w:instrText>HYPERLINK</w:instrText>
      </w:r>
      <w:r w:rsidR="007C0A74" w:rsidRPr="007D513D">
        <w:rPr>
          <w:lang w:val="el-GR"/>
        </w:rPr>
        <w:instrText xml:space="preserve"> "</w:instrText>
      </w:r>
      <w:r w:rsidR="007C0A74">
        <w:instrText>https</w:instrText>
      </w:r>
      <w:r w:rsidR="007C0A74" w:rsidRPr="007D513D">
        <w:rPr>
          <w:lang w:val="el-GR"/>
        </w:rPr>
        <w:instrText>://</w:instrText>
      </w:r>
      <w:r w:rsidR="007C0A74">
        <w:instrText>tamey</w:instrText>
      </w:r>
      <w:r w:rsidR="007C0A74" w:rsidRPr="007D513D">
        <w:rPr>
          <w:lang w:val="el-GR"/>
        </w:rPr>
        <w:instrText>.</w:instrText>
      </w:r>
      <w:r w:rsidR="007C0A74">
        <w:instrText>gov</w:instrText>
      </w:r>
      <w:r w:rsidR="007C0A74" w:rsidRPr="007D513D">
        <w:rPr>
          <w:lang w:val="el-GR"/>
        </w:rPr>
        <w:instrText>.</w:instrText>
      </w:r>
      <w:r w:rsidR="007C0A74">
        <w:instrText>gr</w:instrText>
      </w:r>
      <w:r w:rsidR="007C0A74" w:rsidRPr="007D513D">
        <w:rPr>
          <w:lang w:val="el-GR"/>
        </w:rPr>
        <w:instrText>"</w:instrText>
      </w:r>
      <w:r w:rsidR="007C0A74">
        <w:fldChar w:fldCharType="separate"/>
      </w:r>
      <w:r w:rsidR="007C0A74" w:rsidRPr="00F80AE1">
        <w:rPr>
          <w:rStyle w:val="-"/>
        </w:rPr>
        <w:t>https</w:t>
      </w:r>
      <w:r w:rsidR="007C0A74" w:rsidRPr="00F80AE1">
        <w:rPr>
          <w:rStyle w:val="-"/>
          <w:lang w:val="el-GR"/>
        </w:rPr>
        <w:t>://</w:t>
      </w:r>
      <w:proofErr w:type="spellStart"/>
      <w:r w:rsidR="007C0A74" w:rsidRPr="00F80AE1">
        <w:rPr>
          <w:rStyle w:val="-"/>
        </w:rPr>
        <w:t>tamey</w:t>
      </w:r>
      <w:proofErr w:type="spellEnd"/>
      <w:r w:rsidR="007C0A74" w:rsidRPr="00F80AE1">
        <w:rPr>
          <w:rStyle w:val="-"/>
          <w:lang w:val="el-GR"/>
        </w:rPr>
        <w:t>.</w:t>
      </w:r>
      <w:r w:rsidR="007C0A74" w:rsidRPr="00F80AE1">
        <w:rPr>
          <w:rStyle w:val="-"/>
        </w:rPr>
        <w:t>gov</w:t>
      </w:r>
      <w:r w:rsidR="007C0A74" w:rsidRPr="00F80AE1">
        <w:rPr>
          <w:rStyle w:val="-"/>
          <w:lang w:val="el-GR"/>
        </w:rPr>
        <w:t>.</w:t>
      </w:r>
      <w:r w:rsidR="007C0A74" w:rsidRPr="00F80AE1">
        <w:rPr>
          <w:rStyle w:val="-"/>
        </w:rPr>
        <w:t>gr</w:t>
      </w:r>
      <w:r w:rsidR="007C0A74">
        <w:fldChar w:fldCharType="end"/>
      </w:r>
      <w:r w:rsidR="007C0A74">
        <w:rPr>
          <w:color w:val="000000"/>
          <w:lang w:val="el-GR"/>
        </w:rPr>
        <w:t xml:space="preserve"> (ή στον διαδικτυακό τόπο του ΕΦ).</w:t>
      </w:r>
      <w:r w:rsidRPr="00411BE6">
        <w:rPr>
          <w:rFonts w:cs="Arial"/>
          <w:color w:val="000000"/>
          <w:lang w:val="el-GR"/>
        </w:rPr>
        <w:t xml:space="preserve"> Ο ανωτέρω δικτυακός τόπος αποτελεί βασικό εργαλείο επικοινωνίας της ΔΑ</w:t>
      </w:r>
      <w:r w:rsidR="007C0A74">
        <w:rPr>
          <w:rFonts w:cs="Arial"/>
          <w:color w:val="000000"/>
          <w:lang w:val="el-GR"/>
        </w:rPr>
        <w:t>/ΕΦ</w:t>
      </w:r>
      <w:r w:rsidRPr="00411BE6">
        <w:rPr>
          <w:rFonts w:cs="Arial"/>
          <w:color w:val="000000"/>
          <w:lang w:val="el-GR"/>
        </w:rPr>
        <w:t xml:space="preserve"> με το σύνολο των ενδιαφερομένων για το Πρόγραμμα και ανακοινώνεται σε αυτόν κάθε σχετική πληροφορία.</w:t>
      </w:r>
    </w:p>
    <w:p w14:paraId="4B0C54A5" w14:textId="77777777" w:rsidR="0017626C" w:rsidRPr="00411BE6" w:rsidRDefault="009B312E" w:rsidP="007839A4">
      <w:pPr>
        <w:numPr>
          <w:ilvl w:val="0"/>
          <w:numId w:val="3"/>
        </w:numPr>
        <w:spacing w:before="240"/>
        <w:jc w:val="both"/>
        <w:rPr>
          <w:rFonts w:cs="Arial"/>
          <w:b/>
          <w:bCs/>
          <w:color w:val="000000"/>
        </w:rPr>
      </w:pPr>
      <w:r w:rsidRPr="00411BE6">
        <w:rPr>
          <w:rFonts w:cs="Arial"/>
          <w:b/>
          <w:bCs/>
          <w:color w:val="000000"/>
        </w:rPr>
        <w:t xml:space="preserve">ΠΡΟΣΤΑΣΙΑ ΠΡΟΣΩΠΙΚΩΝ ΔΕΔΟΜΕΝΩΝ </w:t>
      </w:r>
    </w:p>
    <w:p w14:paraId="33180E0A" w14:textId="77777777"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Η ΕΥΔ που επέχει θέση «υπευθύνου επεξεργασίας» ή «εκτελούντος την επεξεργασία» των δεδομένων προσωπικού χαρακτήρα δηλώνει ότι:</w:t>
      </w:r>
    </w:p>
    <w:p w14:paraId="3CDF7624" w14:textId="77777777" w:rsidR="0017626C" w:rsidRPr="00411BE6" w:rsidRDefault="009B312E" w:rsidP="007839A4">
      <w:pPr>
        <w:numPr>
          <w:ilvl w:val="0"/>
          <w:numId w:val="16"/>
        </w:numPr>
        <w:spacing w:before="120" w:after="120"/>
        <w:jc w:val="both"/>
        <w:rPr>
          <w:rFonts w:cs="Arial"/>
          <w:color w:val="000000"/>
          <w:lang w:val="el-GR"/>
        </w:rPr>
      </w:pPr>
      <w:r w:rsidRPr="00411BE6">
        <w:rPr>
          <w:rFonts w:cs="Arial"/>
          <w:color w:val="000000"/>
          <w:lang w:val="el-GR"/>
        </w:rPr>
        <w:t>είναι σε γνώση των διατάξεων του Κανονισμού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του νόμου 4624/2019 και των σχετικών οδηγιών και αποφάσεων της Αρχής Προστασίας Δεδομένων Προσωπικού Χαρακτήρα, που διέπουν τη νόμιμη εκτέλεση της πρόσκλησης / προκήρυξης,</w:t>
      </w:r>
      <w:r w:rsidRPr="00411BE6">
        <w:rPr>
          <w:rFonts w:cs="Arial"/>
          <w:color w:val="0070C0"/>
          <w:lang w:val="el-GR"/>
        </w:rPr>
        <w:t xml:space="preserve"> </w:t>
      </w:r>
      <w:r w:rsidRPr="00411BE6">
        <w:rPr>
          <w:rFonts w:cs="Arial"/>
          <w:color w:val="000000"/>
          <w:lang w:val="el-GR"/>
        </w:rPr>
        <w:t>και</w:t>
      </w:r>
    </w:p>
    <w:p w14:paraId="63C41B1E" w14:textId="77777777" w:rsidR="0017626C" w:rsidRPr="00411BE6" w:rsidRDefault="009B312E" w:rsidP="007839A4">
      <w:pPr>
        <w:numPr>
          <w:ilvl w:val="0"/>
          <w:numId w:val="16"/>
        </w:numPr>
        <w:spacing w:before="120" w:after="120"/>
        <w:jc w:val="both"/>
        <w:rPr>
          <w:rFonts w:cs="Arial"/>
          <w:color w:val="000000"/>
          <w:lang w:val="el-GR"/>
        </w:rPr>
      </w:pPr>
      <w:r w:rsidRPr="00411BE6">
        <w:rPr>
          <w:rFonts w:cs="Arial"/>
          <w:color w:val="000000"/>
          <w:lang w:val="el-GR"/>
        </w:rPr>
        <w:lastRenderedPageBreak/>
        <w:t>αναλαμβάνει πλήρως τις υποχρεώσεις που απορρέουν από τη νομοθεσία, όσον αφορά στην προστασία και την ασφάλεια των δεδομένων προσωπικού χαρακτήρα, που τυχόν θα υποβληθούν σε επεξεργασία ή/και περιέλθουν καθ' οιονδήποτε τρόπο σε γνώση της.</w:t>
      </w:r>
    </w:p>
    <w:p w14:paraId="75513825" w14:textId="2A953314"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 xml:space="preserve">Η επεξεργασία από τους δικαιούχους (που ενεργούν ως εκτελούντες την επεξεργασία) διέπεται από νομική πράξη υπαγόμενη στο δίκαιο της Ένωσης ή στο εθνικό δίκαιο, που δεσμεύει τον εκτελούντα την επεξεργασία σε σχέση με τον υπεύθυνο επεξεργασίας και καθορίζει το αντικείμενο και τη διάρκεια της επεξεργασίας, τη φύση και τον σκοπό της επεξεργασίας, το είδος των δεδομένων προσωπικού χαρακτήρα και τις κατηγορίες των υποκειμένων των δεδομένων, καθώς και τις υποχρεώσεις και τα δικαιώματα του υπευθύνου επεξεργασίας και των εκτελούντων την επεξεργασία. Η νομική αυτή πράξη, σύμφωνα με το ν. 4914/2022 </w:t>
      </w:r>
      <w:r w:rsidR="005E4AF3">
        <w:rPr>
          <w:rFonts w:cs="Arial"/>
          <w:color w:val="000000"/>
          <w:lang w:val="el-GR"/>
        </w:rPr>
        <w:t>ά</w:t>
      </w:r>
      <w:r w:rsidRPr="00411BE6">
        <w:rPr>
          <w:rFonts w:cs="Arial"/>
          <w:color w:val="000000"/>
          <w:lang w:val="el-GR"/>
        </w:rPr>
        <w:t>ρθ</w:t>
      </w:r>
      <w:r w:rsidR="005E4AF3">
        <w:rPr>
          <w:rFonts w:cs="Arial"/>
          <w:color w:val="000000"/>
          <w:lang w:val="el-GR"/>
        </w:rPr>
        <w:t>ρο</w:t>
      </w:r>
      <w:r w:rsidRPr="00411BE6">
        <w:rPr>
          <w:rFonts w:cs="Arial"/>
          <w:color w:val="000000"/>
          <w:lang w:val="el-GR"/>
        </w:rPr>
        <w:t xml:space="preserve"> 53, λαμβάνει τη μορφή της Απόφασης Ένταξης, όπου σε σχετικό Παράρτημα προβλέπονται όλα τα σχετικά με την προστασία των προσωπικών δεδομένων. </w:t>
      </w:r>
    </w:p>
    <w:p w14:paraId="47E3D302" w14:textId="77777777" w:rsidR="0017626C" w:rsidRPr="00411BE6" w:rsidRDefault="0017626C">
      <w:pPr>
        <w:keepNext/>
        <w:keepLines/>
        <w:spacing w:line="276" w:lineRule="auto"/>
        <w:ind w:left="114" w:right="108"/>
        <w:rPr>
          <w:rFonts w:cs="Arial"/>
          <w:color w:val="000000"/>
          <w:sz w:val="20"/>
          <w:lang w:val="el-GR"/>
        </w:rPr>
      </w:pPr>
    </w:p>
    <w:tbl>
      <w:tblPr>
        <w:tblW w:w="0" w:type="auto"/>
        <w:tblInd w:w="114" w:type="dxa"/>
        <w:tblLayout w:type="fixed"/>
        <w:tblCellMar>
          <w:left w:w="0" w:type="dxa"/>
          <w:right w:w="0" w:type="dxa"/>
        </w:tblCellMar>
        <w:tblLook w:val="04A0" w:firstRow="1" w:lastRow="0" w:firstColumn="1" w:lastColumn="0" w:noHBand="0" w:noVBand="1"/>
      </w:tblPr>
      <w:tblGrid>
        <w:gridCol w:w="10632"/>
      </w:tblGrid>
      <w:tr w:rsidR="0017626C" w:rsidRPr="00411BE6" w14:paraId="239E92C5" w14:textId="77777777">
        <w:trPr>
          <w:cantSplit/>
        </w:trPr>
        <w:tc>
          <w:tcPr>
            <w:tcW w:w="10632" w:type="dxa"/>
            <w:shd w:val="clear" w:color="auto" w:fill="FFFFFF"/>
            <w:vAlign w:val="bottom"/>
          </w:tcPr>
          <w:p w14:paraId="0A22DF67" w14:textId="77777777" w:rsidR="0017626C" w:rsidRPr="00411BE6" w:rsidRDefault="009B312E">
            <w:pPr>
              <w:keepLines/>
              <w:ind w:left="108" w:right="108"/>
              <w:jc w:val="center"/>
              <w:rPr>
                <w:rFonts w:cs="Arial"/>
                <w:b/>
                <w:bCs/>
                <w:color w:val="000000"/>
                <w:sz w:val="20"/>
                <w:lang w:val="el-GR"/>
              </w:rPr>
            </w:pPr>
            <w:r w:rsidRPr="00411BE6">
              <w:rPr>
                <w:rFonts w:cs="Arial"/>
                <w:b/>
                <w:bCs/>
                <w:color w:val="000000"/>
                <w:sz w:val="20"/>
                <w:lang w:val="el-GR"/>
              </w:rPr>
              <w:t>Ο ΓΕΝΙΚΟΣ ΓΡΑΜΜΑΤΕΑΣ</w:t>
            </w:r>
          </w:p>
          <w:p w14:paraId="76E12691" w14:textId="77777777" w:rsidR="0017626C" w:rsidRPr="00411BE6" w:rsidRDefault="0017626C">
            <w:pPr>
              <w:keepLines/>
              <w:ind w:left="108" w:right="108"/>
              <w:jc w:val="center"/>
              <w:rPr>
                <w:rFonts w:cs="Arial"/>
                <w:color w:val="000000"/>
                <w:sz w:val="20"/>
                <w:lang w:val="el-GR"/>
              </w:rPr>
            </w:pPr>
          </w:p>
          <w:p w14:paraId="369172B3" w14:textId="77777777" w:rsidR="0017626C" w:rsidRPr="00411BE6" w:rsidRDefault="0017626C">
            <w:pPr>
              <w:keepLines/>
              <w:ind w:left="108" w:right="108"/>
              <w:jc w:val="center"/>
              <w:rPr>
                <w:rFonts w:cs="Arial"/>
                <w:color w:val="000000"/>
                <w:sz w:val="20"/>
                <w:lang w:val="el-GR"/>
              </w:rPr>
            </w:pPr>
          </w:p>
          <w:p w14:paraId="04EA17C5" w14:textId="3F217066" w:rsidR="0017626C" w:rsidRPr="00411BE6" w:rsidRDefault="0017626C">
            <w:pPr>
              <w:keepLines/>
              <w:ind w:left="108" w:right="108"/>
              <w:jc w:val="center"/>
              <w:rPr>
                <w:rFonts w:cs="Arial"/>
                <w:b/>
                <w:bCs/>
                <w:color w:val="000000"/>
                <w:sz w:val="20"/>
                <w:lang w:val="el-GR"/>
              </w:rPr>
            </w:pPr>
          </w:p>
        </w:tc>
      </w:tr>
    </w:tbl>
    <w:p w14:paraId="15715DDF" w14:textId="77777777" w:rsidR="0017626C" w:rsidRPr="00411BE6" w:rsidRDefault="0017626C">
      <w:pPr>
        <w:keepNext/>
        <w:keepLines/>
        <w:spacing w:line="276" w:lineRule="auto"/>
        <w:ind w:left="114" w:right="108"/>
        <w:jc w:val="center"/>
        <w:rPr>
          <w:rFonts w:cs="Arial"/>
          <w:color w:val="000000"/>
          <w:sz w:val="20"/>
          <w:lang w:val="el-GR"/>
        </w:rPr>
      </w:pPr>
    </w:p>
    <w:p w14:paraId="5C26DB1B" w14:textId="77777777" w:rsidR="0017626C" w:rsidRPr="00411BE6" w:rsidRDefault="009B312E">
      <w:pPr>
        <w:ind w:left="114" w:right="108"/>
        <w:rPr>
          <w:rFonts w:ascii="Tahoma" w:eastAsia="Tahoma" w:hAnsi="Tahoma" w:cs="Tahoma"/>
          <w:color w:val="FF0000"/>
          <w:sz w:val="20"/>
        </w:rPr>
      </w:pPr>
      <w:r w:rsidRPr="00411BE6">
        <w:rPr>
          <w:rFonts w:ascii="Tahoma" w:eastAsia="Tahoma" w:hAnsi="Tahoma" w:cs="Tahoma"/>
          <w:color w:val="FF0000"/>
          <w:sz w:val="20"/>
        </w:rPr>
        <w:t xml:space="preserve"> </w:t>
      </w:r>
    </w:p>
    <w:p w14:paraId="59B0794B" w14:textId="77777777" w:rsidR="0017626C" w:rsidRPr="00411BE6" w:rsidRDefault="0017626C">
      <w:pPr>
        <w:ind w:left="114" w:right="108"/>
        <w:rPr>
          <w:rFonts w:cs="Arial"/>
          <w:color w:val="000000"/>
          <w:sz w:val="20"/>
        </w:rPr>
      </w:pPr>
    </w:p>
    <w:p w14:paraId="622A0DF5" w14:textId="77777777" w:rsidR="0017626C" w:rsidRPr="00411BE6" w:rsidRDefault="009B312E">
      <w:pPr>
        <w:tabs>
          <w:tab w:val="left" w:pos="2088"/>
        </w:tabs>
        <w:spacing w:line="264" w:lineRule="auto"/>
        <w:ind w:left="474" w:right="108"/>
        <w:rPr>
          <w:rFonts w:cs="Arial"/>
          <w:b/>
          <w:bCs/>
          <w:color w:val="000000"/>
          <w:sz w:val="20"/>
          <w:u w:val="single"/>
        </w:rPr>
      </w:pPr>
      <w:r w:rsidRPr="00411BE6">
        <w:rPr>
          <w:rFonts w:cs="Arial"/>
          <w:color w:val="000000"/>
          <w:sz w:val="20"/>
        </w:rPr>
        <w:t xml:space="preserve">  </w:t>
      </w:r>
      <w:r w:rsidRPr="00411BE6">
        <w:rPr>
          <w:rFonts w:cs="Arial"/>
          <w:b/>
          <w:bCs/>
          <w:color w:val="000000"/>
          <w:sz w:val="20"/>
          <w:u w:val="single"/>
        </w:rPr>
        <w:t xml:space="preserve">  </w:t>
      </w:r>
    </w:p>
    <w:p w14:paraId="0266566F" w14:textId="77777777" w:rsidR="0017626C" w:rsidRPr="00411BE6" w:rsidRDefault="0017626C">
      <w:pPr>
        <w:spacing w:after="120"/>
        <w:ind w:left="114" w:right="108"/>
      </w:pPr>
      <w:bookmarkStart w:id="1" w:name="page_total_master0"/>
      <w:bookmarkEnd w:id="1"/>
    </w:p>
    <w:p w14:paraId="2B0E9F6A" w14:textId="77777777" w:rsidR="0017626C" w:rsidRPr="00411BE6" w:rsidRDefault="0017626C">
      <w:pPr>
        <w:sectPr w:rsidR="0017626C" w:rsidRPr="00411BE6" w:rsidSect="00450BAE">
          <w:headerReference w:type="default" r:id="rId14"/>
          <w:footerReference w:type="default" r:id="rId15"/>
          <w:pgSz w:w="11900" w:h="16820"/>
          <w:pgMar w:top="660" w:right="680" w:bottom="660" w:left="680" w:header="284" w:footer="165" w:gutter="0"/>
          <w:pgNumType w:start="1"/>
          <w:cols w:space="720"/>
          <w:noEndnote/>
          <w:docGrid w:linePitch="245"/>
        </w:sectPr>
      </w:pPr>
    </w:p>
    <w:p w14:paraId="6B067D19" w14:textId="77777777" w:rsidR="0017626C" w:rsidRPr="00411BE6" w:rsidRDefault="009B312E">
      <w:pPr>
        <w:ind w:left="114" w:right="108"/>
        <w:jc w:val="both"/>
        <w:rPr>
          <w:rFonts w:cs="Arial"/>
          <w:b/>
          <w:bCs/>
          <w:color w:val="000000"/>
          <w:lang w:val="el-GR"/>
        </w:rPr>
      </w:pPr>
      <w:r w:rsidRPr="00411BE6">
        <w:rPr>
          <w:rFonts w:cs="Arial"/>
          <w:b/>
          <w:bCs/>
          <w:color w:val="000000"/>
          <w:lang w:val="el-GR"/>
        </w:rPr>
        <w:lastRenderedPageBreak/>
        <w:t>ΠΑΡΑΡΤΗΜΑ Ι: ΣΤΟΙΧΕΙΑ ΠΡΟΓΡΑΜΜΑΤΟΣ ΣΤΑ ΟΠΟΙΑ ΕΜΠΙΠΤΟΥΝ ΟΙ ΠΡΟΚΗΡΥΣΟΜΕΝΕΣ ΔΡΑΣΕΙΣ ΤΗΣ ΠΑΡΟΥΣΑΣ ΠΡΟΣΚΛΗΣΗΣ  (Πίνακες  1-5)</w:t>
      </w:r>
    </w:p>
    <w:p w14:paraId="72FA25E2" w14:textId="77777777" w:rsidR="0017626C" w:rsidRPr="00411BE6" w:rsidRDefault="0017626C">
      <w:pPr>
        <w:keepNext/>
        <w:ind w:left="114" w:right="108"/>
        <w:jc w:val="both"/>
        <w:rPr>
          <w:rFonts w:cs="Arial"/>
          <w:color w:val="000000"/>
          <w:lang w:val="el-GR"/>
        </w:rPr>
      </w:pPr>
    </w:p>
    <w:p w14:paraId="018C4E69" w14:textId="77777777" w:rsidR="0017626C" w:rsidRPr="00411BE6" w:rsidRDefault="0017626C">
      <w:pPr>
        <w:ind w:left="114" w:right="108"/>
        <w:jc w:val="both"/>
        <w:rPr>
          <w:rFonts w:cs="Arial"/>
          <w:color w:val="000000"/>
          <w:lang w:val="el-GR"/>
        </w:rPr>
      </w:pPr>
    </w:p>
    <w:p w14:paraId="7EA8B6A2" w14:textId="77777777" w:rsidR="0017626C" w:rsidRPr="00411BE6" w:rsidRDefault="009B312E">
      <w:pPr>
        <w:keepNext/>
        <w:ind w:left="114" w:right="108"/>
        <w:jc w:val="both"/>
        <w:rPr>
          <w:rFonts w:cs="Arial"/>
          <w:color w:val="000000"/>
        </w:rPr>
      </w:pPr>
      <w:proofErr w:type="spellStart"/>
      <w:r w:rsidRPr="00411BE6">
        <w:rPr>
          <w:rFonts w:cs="Arial"/>
          <w:b/>
          <w:bCs/>
          <w:color w:val="000000"/>
        </w:rPr>
        <w:t>Πίν</w:t>
      </w:r>
      <w:proofErr w:type="spellEnd"/>
      <w:r w:rsidRPr="00411BE6">
        <w:rPr>
          <w:rFonts w:cs="Arial"/>
          <w:b/>
          <w:bCs/>
          <w:color w:val="000000"/>
        </w:rPr>
        <w:t xml:space="preserve">ακας 2: </w:t>
      </w:r>
      <w:r w:rsidRPr="00411BE6">
        <w:rPr>
          <w:rFonts w:cs="Arial"/>
          <w:color w:val="000000"/>
        </w:rPr>
        <w:t>ΟΙΚΟΝΟΜΙΚΑ ΣΤΟΙΧΕΙΑ ΠΡΟΓΡΑΜΜΑΤΟΣ</w:t>
      </w:r>
    </w:p>
    <w:p w14:paraId="2973504D" w14:textId="77777777" w:rsidR="0017626C" w:rsidRPr="00411BE6" w:rsidRDefault="0017626C">
      <w:pPr>
        <w:keepNext/>
        <w:ind w:left="114" w:right="108"/>
        <w:jc w:val="both"/>
        <w:rPr>
          <w:rFonts w:cs="Arial"/>
          <w:color w:val="000000"/>
        </w:rPr>
      </w:pPr>
    </w:p>
    <w:tbl>
      <w:tblPr>
        <w:tblW w:w="0" w:type="auto"/>
        <w:tblInd w:w="6" w:type="dxa"/>
        <w:tblLayout w:type="fixed"/>
        <w:tblCellMar>
          <w:left w:w="0" w:type="dxa"/>
          <w:right w:w="0" w:type="dxa"/>
        </w:tblCellMar>
        <w:tblLook w:val="04A0" w:firstRow="1" w:lastRow="0" w:firstColumn="1" w:lastColumn="0" w:noHBand="0" w:noVBand="1"/>
      </w:tblPr>
      <w:tblGrid>
        <w:gridCol w:w="3369"/>
        <w:gridCol w:w="567"/>
        <w:gridCol w:w="850"/>
        <w:gridCol w:w="1985"/>
        <w:gridCol w:w="567"/>
        <w:gridCol w:w="992"/>
        <w:gridCol w:w="2268"/>
      </w:tblGrid>
      <w:tr w:rsidR="0017626C" w:rsidRPr="00411BE6" w14:paraId="03B40FE0" w14:textId="77777777">
        <w:tc>
          <w:tcPr>
            <w:tcW w:w="733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7DC6B1F" w14:textId="2C11FC8A" w:rsidR="0017626C" w:rsidRPr="00411BE6" w:rsidRDefault="009B312E">
            <w:pPr>
              <w:ind w:left="108" w:right="108"/>
              <w:rPr>
                <w:rFonts w:cs="Arial"/>
                <w:b/>
                <w:bCs/>
                <w:color w:val="000000"/>
                <w:sz w:val="16"/>
                <w:lang w:val="el-GR"/>
              </w:rPr>
            </w:pPr>
            <w:r w:rsidRPr="00411BE6">
              <w:rPr>
                <w:rFonts w:cs="Arial"/>
                <w:b/>
                <w:bCs/>
                <w:color w:val="000000"/>
                <w:sz w:val="16"/>
                <w:lang w:val="el-GR"/>
              </w:rPr>
              <w:t xml:space="preserve">ΠΡΟΓΡΑΜΜΑ : Πρόγραμμα Ελλάδας - </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06533C" w14:textId="491201FD" w:rsidR="0017626C" w:rsidRPr="00411BE6" w:rsidRDefault="009B312E">
            <w:pPr>
              <w:rPr>
                <w:rFonts w:cs="Arial"/>
                <w:b/>
                <w:bCs/>
                <w:color w:val="000000"/>
                <w:sz w:val="16"/>
              </w:rPr>
            </w:pPr>
            <w:r w:rsidRPr="00411BE6">
              <w:rPr>
                <w:rFonts w:cs="Arial"/>
                <w:b/>
                <w:bCs/>
                <w:color w:val="000000"/>
                <w:sz w:val="16"/>
              </w:rPr>
              <w:t xml:space="preserve">ΚΩΔ: </w:t>
            </w:r>
          </w:p>
        </w:tc>
      </w:tr>
      <w:tr w:rsidR="0017626C" w:rsidRPr="00411BE6" w14:paraId="0827B4AA" w14:textId="77777777">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A738" w14:textId="77777777" w:rsidR="0017626C" w:rsidRPr="00411BE6" w:rsidRDefault="009B312E">
            <w:pPr>
              <w:ind w:left="108" w:right="108"/>
              <w:jc w:val="center"/>
              <w:rPr>
                <w:rFonts w:cs="Arial"/>
                <w:b/>
                <w:bCs/>
                <w:color w:val="000000"/>
                <w:sz w:val="14"/>
              </w:rPr>
            </w:pPr>
            <w:r w:rsidRPr="00411BE6">
              <w:rPr>
                <w:rFonts w:cs="Arial"/>
                <w:b/>
                <w:bCs/>
                <w:color w:val="000000"/>
                <w:sz w:val="14"/>
              </w:rPr>
              <w:t xml:space="preserve">ΠΡΟΤΕΡΑΙΟΤΗΤΑ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8D493" w14:textId="77777777" w:rsidR="0017626C" w:rsidRPr="00411BE6" w:rsidRDefault="009B312E">
            <w:pPr>
              <w:ind w:left="108"/>
              <w:jc w:val="center"/>
              <w:rPr>
                <w:rFonts w:cs="Arial"/>
                <w:b/>
                <w:bCs/>
                <w:color w:val="000000"/>
                <w:sz w:val="14"/>
              </w:rPr>
            </w:pPr>
            <w:r w:rsidRPr="00411BE6">
              <w:rPr>
                <w:rFonts w:cs="Arial"/>
                <w:b/>
                <w:bCs/>
                <w:color w:val="000000"/>
                <w:sz w:val="14"/>
              </w:rPr>
              <w:t>ΚΩΔ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054F" w14:textId="77777777" w:rsidR="0017626C" w:rsidRPr="00411BE6" w:rsidRDefault="009B312E">
            <w:pPr>
              <w:ind w:left="108"/>
              <w:jc w:val="center"/>
              <w:rPr>
                <w:rFonts w:cs="Arial"/>
                <w:b/>
                <w:bCs/>
                <w:color w:val="000000"/>
                <w:sz w:val="14"/>
              </w:rPr>
            </w:pPr>
            <w:r w:rsidRPr="00411BE6">
              <w:rPr>
                <w:rFonts w:cs="Arial"/>
                <w:b/>
                <w:bCs/>
                <w:color w:val="000000"/>
                <w:sz w:val="14"/>
              </w:rPr>
              <w:t xml:space="preserve">ΤΑΜΕΙΟ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895D7" w14:textId="77777777" w:rsidR="0017626C" w:rsidRPr="00411BE6" w:rsidRDefault="009B312E">
            <w:pPr>
              <w:ind w:left="108" w:right="108"/>
              <w:jc w:val="center"/>
              <w:rPr>
                <w:rFonts w:cs="Arial"/>
                <w:b/>
                <w:bCs/>
                <w:color w:val="000000"/>
                <w:sz w:val="14"/>
              </w:rPr>
            </w:pPr>
            <w:r w:rsidRPr="00411BE6">
              <w:rPr>
                <w:rFonts w:cs="Arial"/>
                <w:b/>
                <w:bCs/>
                <w:color w:val="000000"/>
                <w:sz w:val="14"/>
              </w:rPr>
              <w:t>ΚΑΤΗΓΟΡΙΑ ΠΕΡΙΦΕΡΕΙΑΣ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959E9" w14:textId="77777777" w:rsidR="0017626C" w:rsidRPr="00411BE6" w:rsidRDefault="009B312E">
            <w:pPr>
              <w:ind w:left="108"/>
              <w:jc w:val="center"/>
              <w:rPr>
                <w:rFonts w:cs="Arial"/>
                <w:b/>
                <w:bCs/>
                <w:color w:val="000000"/>
                <w:sz w:val="14"/>
              </w:rPr>
            </w:pPr>
            <w:r w:rsidRPr="00411BE6">
              <w:rPr>
                <w:rFonts w:cs="Arial"/>
                <w:b/>
                <w:bCs/>
                <w:color w:val="000000"/>
                <w:sz w:val="14"/>
              </w:rPr>
              <w:t>ΚΩΔ</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AFC69" w14:textId="77777777" w:rsidR="0017626C" w:rsidRPr="00411BE6" w:rsidRDefault="009B312E">
            <w:pPr>
              <w:ind w:left="-34"/>
              <w:jc w:val="center"/>
              <w:rPr>
                <w:rFonts w:cs="Arial"/>
                <w:b/>
                <w:bCs/>
                <w:color w:val="000000"/>
                <w:sz w:val="14"/>
              </w:rPr>
            </w:pPr>
            <w:r w:rsidRPr="00411BE6">
              <w:rPr>
                <w:rFonts w:cs="Arial"/>
                <w:b/>
                <w:bCs/>
                <w:color w:val="000000"/>
                <w:sz w:val="14"/>
              </w:rPr>
              <w:t>ΚΩΔΙΚΟΣ ΕΚΧΩΡΗΣΗΣ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22DE6" w14:textId="77777777" w:rsidR="0017626C" w:rsidRPr="00411BE6" w:rsidRDefault="009B312E">
            <w:pPr>
              <w:ind w:left="108" w:right="108"/>
              <w:jc w:val="center"/>
              <w:rPr>
                <w:rFonts w:cs="Arial"/>
                <w:b/>
                <w:bCs/>
                <w:color w:val="000000"/>
                <w:sz w:val="14"/>
              </w:rPr>
            </w:pPr>
            <w:r w:rsidRPr="00411BE6">
              <w:rPr>
                <w:rFonts w:cs="Arial"/>
                <w:b/>
                <w:bCs/>
                <w:color w:val="000000"/>
                <w:sz w:val="14"/>
              </w:rPr>
              <w:t>ΣΥΓΧΡΗΜΑΤΟΔΟΤΟΥΜΕΝΗ ΔΗΜΟΣΙΑ ΔΑΠΑΝΗ</w:t>
            </w:r>
          </w:p>
        </w:tc>
      </w:tr>
      <w:tr w:rsidR="0017626C" w:rsidRPr="00411BE6" w14:paraId="1FFB4678" w14:textId="77777777">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84A5" w14:textId="21838283" w:rsidR="0017626C" w:rsidRPr="00411BE6" w:rsidRDefault="0017626C">
            <w:pPr>
              <w:ind w:left="108" w:right="108"/>
              <w:rPr>
                <w:rFonts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9233" w14:textId="448656D6" w:rsidR="0017626C" w:rsidRPr="00411BE6" w:rsidRDefault="0017626C">
            <w:pPr>
              <w:ind w:left="108" w:right="108"/>
              <w:jc w:val="center"/>
              <w:rPr>
                <w:rFonts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86380" w14:textId="6E5EC3B1" w:rsidR="0017626C" w:rsidRPr="00411BE6" w:rsidRDefault="0017626C">
            <w:pPr>
              <w:ind w:left="108" w:right="108"/>
              <w:jc w:val="center"/>
              <w:rPr>
                <w:rFonts w:cs="Arial"/>
                <w:color w:val="000000"/>
                <w:sz w:val="1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0F73" w14:textId="3E08B043" w:rsidR="0017626C" w:rsidRPr="00411BE6" w:rsidRDefault="0017626C">
            <w:pPr>
              <w:ind w:left="108" w:right="108"/>
              <w:rPr>
                <w:rFonts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382A0" w14:textId="1CDBF9BE" w:rsidR="0017626C" w:rsidRPr="00411BE6" w:rsidRDefault="0017626C">
            <w:pPr>
              <w:ind w:left="108" w:right="108"/>
              <w:jc w:val="center"/>
              <w:rPr>
                <w:rFonts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F16B" w14:textId="2D0B12C6" w:rsidR="0017626C" w:rsidRPr="00411BE6" w:rsidRDefault="0017626C">
            <w:pPr>
              <w:ind w:left="108" w:right="108"/>
              <w:jc w:val="center"/>
              <w:rPr>
                <w:rFonts w:cs="Arial"/>
                <w:color w:val="000000"/>
                <w:sz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85FAD" w14:textId="4D32B308" w:rsidR="0017626C" w:rsidRPr="00411BE6" w:rsidRDefault="0017626C">
            <w:pPr>
              <w:ind w:left="108" w:right="108"/>
              <w:jc w:val="right"/>
              <w:rPr>
                <w:rFonts w:cs="Arial"/>
                <w:color w:val="000000"/>
                <w:sz w:val="14"/>
              </w:rPr>
            </w:pPr>
          </w:p>
        </w:tc>
      </w:tr>
    </w:tbl>
    <w:p w14:paraId="05CB1C2D" w14:textId="77777777" w:rsidR="0017626C" w:rsidRPr="00411BE6" w:rsidRDefault="0017626C">
      <w:pPr>
        <w:ind w:left="114" w:right="108"/>
        <w:jc w:val="both"/>
        <w:rPr>
          <w:rFonts w:cs="Arial"/>
          <w:color w:val="000000"/>
        </w:rPr>
      </w:pPr>
    </w:p>
    <w:p w14:paraId="5C048EC3" w14:textId="77777777" w:rsidR="0017626C" w:rsidRPr="00411BE6" w:rsidRDefault="0017626C">
      <w:pPr>
        <w:ind w:left="114" w:right="108"/>
        <w:rPr>
          <w:rFonts w:cs="Arial"/>
          <w:color w:val="000000"/>
        </w:rPr>
      </w:pPr>
    </w:p>
    <w:p w14:paraId="35E5B352" w14:textId="77777777" w:rsidR="0017626C" w:rsidRPr="00411BE6" w:rsidRDefault="009B312E">
      <w:pPr>
        <w:tabs>
          <w:tab w:val="center" w:pos="5267"/>
        </w:tabs>
        <w:spacing w:before="120" w:after="120" w:line="320" w:lineRule="atLeast"/>
        <w:ind w:left="114" w:right="108"/>
        <w:jc w:val="both"/>
      </w:pPr>
      <w:r w:rsidRPr="00411BE6">
        <w:rPr>
          <w:rFonts w:cs="Arial"/>
          <w:color w:val="000000"/>
        </w:rPr>
        <w:tab/>
      </w:r>
      <w:bookmarkStart w:id="2" w:name="page_total_master1"/>
      <w:bookmarkEnd w:id="2"/>
    </w:p>
    <w:p w14:paraId="481D1A85" w14:textId="77777777" w:rsidR="0017626C" w:rsidRPr="00411BE6" w:rsidRDefault="0017626C">
      <w:pPr>
        <w:sectPr w:rsidR="0017626C" w:rsidRPr="00411BE6" w:rsidSect="002C43C6">
          <w:headerReference w:type="default" r:id="rId16"/>
          <w:pgSz w:w="11900" w:h="16820"/>
          <w:pgMar w:top="660" w:right="680" w:bottom="660" w:left="680" w:header="227" w:footer="113" w:gutter="0"/>
          <w:cols w:space="720"/>
          <w:noEndnote/>
        </w:sectPr>
      </w:pPr>
    </w:p>
    <w:p w14:paraId="1F8F2FF8" w14:textId="77777777" w:rsidR="0017626C" w:rsidRPr="00411BE6" w:rsidRDefault="0017626C">
      <w:pPr>
        <w:ind w:left="823" w:right="108"/>
        <w:rPr>
          <w:rFonts w:cs="Arial"/>
          <w:color w:val="000000"/>
        </w:rPr>
      </w:pPr>
    </w:p>
    <w:p w14:paraId="532FF3CA" w14:textId="77777777" w:rsidR="0017626C" w:rsidRPr="00411BE6" w:rsidRDefault="0017626C">
      <w:pPr>
        <w:ind w:left="823" w:right="108"/>
        <w:rPr>
          <w:rFonts w:cs="Arial"/>
          <w:color w:val="000000"/>
        </w:rPr>
      </w:pPr>
    </w:p>
    <w:p w14:paraId="24BD7346" w14:textId="77777777" w:rsidR="007C0A74" w:rsidRDefault="007C0A74" w:rsidP="007C0A74">
      <w:pPr>
        <w:ind w:left="823" w:right="116"/>
        <w:rPr>
          <w:rFonts w:cs="Arial"/>
          <w:color w:val="000000"/>
        </w:rPr>
      </w:pPr>
      <w:bookmarkStart w:id="3" w:name="page_total_master3"/>
      <w:bookmarkStart w:id="4" w:name="page_total"/>
      <w:bookmarkEnd w:id="3"/>
      <w:bookmarkEnd w:id="4"/>
    </w:p>
    <w:p w14:paraId="12FC04F2" w14:textId="77777777" w:rsidR="007C0A74" w:rsidRPr="007C0A74" w:rsidRDefault="007C0A74" w:rsidP="007C0A74">
      <w:pPr>
        <w:spacing w:before="120"/>
        <w:ind w:left="114" w:right="116"/>
        <w:jc w:val="both"/>
        <w:rPr>
          <w:rFonts w:cs="Arial"/>
          <w:b/>
          <w:bCs/>
          <w:color w:val="000000"/>
          <w:sz w:val="20"/>
          <w:lang w:val="el-GR"/>
        </w:rPr>
      </w:pPr>
      <w:r w:rsidRPr="007C0A74">
        <w:rPr>
          <w:rFonts w:cs="Arial"/>
          <w:b/>
          <w:bCs/>
          <w:color w:val="000000"/>
          <w:sz w:val="20"/>
          <w:lang w:val="el-GR"/>
        </w:rPr>
        <w:t>Παράρτημα ΙΙ: ΥΠΟΧΡΕΩΣΕΙΣ ΔΙΚΑΙΟΥΧΩΝ</w:t>
      </w:r>
    </w:p>
    <w:p w14:paraId="69567A73" w14:textId="77777777" w:rsidR="007C0A74" w:rsidRPr="007C0A74" w:rsidRDefault="007C0A74" w:rsidP="007C0A74">
      <w:pPr>
        <w:spacing w:before="120"/>
        <w:ind w:left="114" w:right="116"/>
        <w:jc w:val="both"/>
        <w:rPr>
          <w:rFonts w:cs="Arial"/>
          <w:color w:val="000000"/>
          <w:sz w:val="22"/>
          <w:lang w:val="el-GR"/>
        </w:rPr>
      </w:pPr>
    </w:p>
    <w:p w14:paraId="35A47302" w14:textId="77777777" w:rsidR="007C0A74" w:rsidRPr="00AB5827" w:rsidRDefault="007C0A74" w:rsidP="007C0A74">
      <w:pPr>
        <w:spacing w:before="120" w:after="120"/>
        <w:ind w:left="339" w:right="326"/>
        <w:jc w:val="both"/>
        <w:rPr>
          <w:rFonts w:cs="Arial"/>
          <w:color w:val="000000"/>
          <w:lang w:val="el-GR"/>
        </w:rPr>
      </w:pPr>
      <w:r w:rsidRPr="00AB5827">
        <w:rPr>
          <w:rFonts w:cs="Arial"/>
          <w:color w:val="000000"/>
          <w:highlight w:val="white"/>
          <w:lang w:val="el-GR"/>
        </w:rPr>
        <w:t>Ο Δικαιούχος της Πράξης «……………………..» αναλαμβάνει να τηρήσει τις παρακάτω υποχρεώσεις : </w:t>
      </w:r>
      <w:r>
        <w:rPr>
          <w:rFonts w:cs="Arial"/>
          <w:color w:val="000000"/>
        </w:rPr>
        <w:t> </w:t>
      </w:r>
    </w:p>
    <w:p w14:paraId="00DCD66B" w14:textId="77777777" w:rsidR="007C0A74" w:rsidRPr="00AB5827" w:rsidRDefault="007C0A74" w:rsidP="007C0A74">
      <w:pPr>
        <w:spacing w:after="120"/>
        <w:ind w:left="339" w:right="326"/>
        <w:jc w:val="both"/>
        <w:rPr>
          <w:rFonts w:cs="Arial"/>
          <w:color w:val="000000"/>
          <w:sz w:val="22"/>
          <w:lang w:val="el-GR"/>
        </w:rPr>
      </w:pPr>
    </w:p>
    <w:p w14:paraId="331A6D4F" w14:textId="77777777" w:rsidR="007C0A74" w:rsidRPr="00AB5827" w:rsidRDefault="007C0A74" w:rsidP="007C0A74">
      <w:pPr>
        <w:spacing w:after="120"/>
        <w:ind w:left="609" w:right="221" w:hanging="270"/>
        <w:jc w:val="both"/>
        <w:rPr>
          <w:rFonts w:cs="Arial"/>
          <w:color w:val="000000"/>
          <w:sz w:val="22"/>
          <w:lang w:val="el-GR"/>
        </w:rPr>
      </w:pPr>
      <w:r w:rsidRPr="00AB5827">
        <w:rPr>
          <w:rFonts w:cs="Arial"/>
          <w:b/>
          <w:bCs/>
          <w:color w:val="000000"/>
          <w:highlight w:val="white"/>
          <w:lang w:val="el-GR"/>
        </w:rPr>
        <w:t>1.  ΤΗΡΗΣΗ ΚΟΙΝΟΤΙΚΩΝ ΚΑΙ ΕΘΝΙΚΩΝ ΚΑΝΟΝΩΝ</w:t>
      </w:r>
      <w:r w:rsidRPr="00AB5827">
        <w:rPr>
          <w:rFonts w:cs="Arial"/>
          <w:b/>
          <w:bCs/>
          <w:color w:val="000000"/>
          <w:sz w:val="22"/>
          <w:highlight w:val="white"/>
          <w:lang w:val="el-GR"/>
        </w:rPr>
        <w:t xml:space="preserve">  </w:t>
      </w:r>
      <w:r>
        <w:rPr>
          <w:rFonts w:cs="Arial"/>
          <w:color w:val="000000"/>
          <w:sz w:val="22"/>
        </w:rPr>
        <w:t> </w:t>
      </w:r>
    </w:p>
    <w:p w14:paraId="17E05083" w14:textId="77777777" w:rsidR="007C0A74" w:rsidRPr="00AB5827" w:rsidRDefault="007C0A74" w:rsidP="007C0A74">
      <w:pPr>
        <w:numPr>
          <w:ilvl w:val="0"/>
          <w:numId w:val="39"/>
        </w:numPr>
        <w:tabs>
          <w:tab w:val="left" w:pos="828"/>
        </w:tabs>
        <w:spacing w:after="120"/>
        <w:jc w:val="both"/>
        <w:rPr>
          <w:rFonts w:cs="Arial"/>
          <w:color w:val="000000"/>
          <w:highlight w:val="white"/>
          <w:lang w:val="el-GR"/>
        </w:rPr>
      </w:pPr>
      <w:r w:rsidRPr="00AB5827">
        <w:rPr>
          <w:rFonts w:cs="Arial"/>
          <w:color w:val="000000"/>
          <w:highlight w:val="white"/>
          <w:lang w:val="el-GR"/>
        </w:rPr>
        <w:t>Να τηρεί την Κοινοτική και Εθνική Νομοθεσία κατά την εκτέλεση της πράξης και ιδίως όσον αφορά τις δημόσιες συμβάσεις έργων, μελετών, προμηθειών και υπηρεσιών και την απασχόληση προσωπικού, τις κρατικές ενισχύσεις, την ισότητα μεταξύ ανδρών και γυναικών, τη μη διάκριση,  την προσβασιμότητα Ατόμων με Αναπηρίες, και τα Θεμελιώδη Δικαιώματα του ανθρώπου σύμφωνα με τον Χάρτη Θεμελιωδών Δικαιωμάτων της Ευρωπαϊκής Ένωσης. </w:t>
      </w:r>
      <w:r>
        <w:rPr>
          <w:rFonts w:cs="Arial"/>
          <w:color w:val="000000"/>
          <w:highlight w:val="white"/>
        </w:rPr>
        <w:t> </w:t>
      </w:r>
    </w:p>
    <w:p w14:paraId="137D6448" w14:textId="77777777" w:rsidR="007C0A74" w:rsidRPr="00AB5827" w:rsidRDefault="007C0A74" w:rsidP="007C0A74">
      <w:pPr>
        <w:spacing w:after="120"/>
        <w:ind w:left="965" w:right="116"/>
        <w:jc w:val="both"/>
        <w:rPr>
          <w:rFonts w:cs="Arial"/>
          <w:color w:val="000000"/>
          <w:sz w:val="22"/>
          <w:lang w:val="el-GR"/>
        </w:rPr>
      </w:pPr>
    </w:p>
    <w:p w14:paraId="4C7CE035" w14:textId="77777777" w:rsidR="007C0A74" w:rsidRDefault="007C0A74" w:rsidP="007C0A74">
      <w:pPr>
        <w:spacing w:after="120"/>
        <w:ind w:left="609" w:right="221" w:hanging="270"/>
        <w:jc w:val="both"/>
        <w:rPr>
          <w:rFonts w:cs="Arial"/>
          <w:b/>
          <w:bCs/>
          <w:color w:val="000000"/>
          <w:highlight w:val="white"/>
        </w:rPr>
      </w:pPr>
      <w:r>
        <w:rPr>
          <w:rFonts w:cs="Arial"/>
          <w:b/>
          <w:bCs/>
          <w:color w:val="000000"/>
          <w:highlight w:val="white"/>
        </w:rPr>
        <w:t>2.  ΥΛΟΠΟΙΗΣΗ ΠΡΑΞΗΣ   </w:t>
      </w:r>
    </w:p>
    <w:p w14:paraId="6DB21C5E" w14:textId="77777777" w:rsidR="007C0A74" w:rsidRPr="00AB5827" w:rsidRDefault="007C0A74" w:rsidP="007C0A74">
      <w:pPr>
        <w:numPr>
          <w:ilvl w:val="0"/>
          <w:numId w:val="35"/>
        </w:numPr>
        <w:tabs>
          <w:tab w:val="left" w:pos="828"/>
        </w:tabs>
        <w:spacing w:after="120"/>
        <w:jc w:val="both"/>
        <w:rPr>
          <w:rFonts w:cs="Arial"/>
          <w:color w:val="000000"/>
          <w:highlight w:val="white"/>
          <w:lang w:val="el-GR"/>
        </w:rPr>
      </w:pPr>
      <w:r w:rsidRPr="00AB5827">
        <w:rPr>
          <w:rFonts w:cs="Arial"/>
          <w:color w:val="000000"/>
          <w:highlight w:val="white"/>
          <w:lang w:val="el-GR"/>
        </w:rPr>
        <w:t>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υποέργων τα οποία θεωρούνται κρίσιμα για την υλοποίηση της πράξης και για τα οποία η Διαχειριστική Αρχή/Ενδιάμεσος Φορέας (ΔΑ/ΕΦ) έχει ορίσει προθεσμία για την ενεργοποίησή τους.</w:t>
      </w:r>
    </w:p>
    <w:p w14:paraId="64F732D7" w14:textId="77777777" w:rsidR="007C0A74" w:rsidRDefault="007C0A74" w:rsidP="007C0A74">
      <w:pPr>
        <w:numPr>
          <w:ilvl w:val="0"/>
          <w:numId w:val="35"/>
        </w:numPr>
        <w:tabs>
          <w:tab w:val="left" w:pos="959"/>
        </w:tabs>
        <w:spacing w:after="120"/>
        <w:jc w:val="both"/>
        <w:rPr>
          <w:rFonts w:cs="Arial"/>
          <w:color w:val="000000"/>
          <w:highlight w:val="white"/>
        </w:rPr>
      </w:pPr>
      <w:r w:rsidRPr="00AB5827">
        <w:rPr>
          <w:rFonts w:cs="Arial"/>
          <w:color w:val="000000"/>
          <w:highlight w:val="white"/>
          <w:lang w:val="el-GR"/>
        </w:rPr>
        <w:t xml:space="preserve">Τυχόν αποκλίσεις από τους όρους της απόφασης ένταξης ή του χρονικού προγραμματισμού της εκτέλεσης του/των υποέργου/ων,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r>
        <w:rPr>
          <w:rFonts w:cs="Arial"/>
          <w:color w:val="000000"/>
          <w:highlight w:val="white"/>
        </w:rPr>
        <w:t>  </w:t>
      </w:r>
    </w:p>
    <w:p w14:paraId="7A664322" w14:textId="77777777" w:rsidR="007C0A74" w:rsidRDefault="007C0A74" w:rsidP="007C0A74">
      <w:pPr>
        <w:numPr>
          <w:ilvl w:val="0"/>
          <w:numId w:val="35"/>
        </w:numPr>
        <w:tabs>
          <w:tab w:val="left" w:pos="959"/>
        </w:tabs>
        <w:spacing w:after="120"/>
        <w:jc w:val="both"/>
        <w:rPr>
          <w:rFonts w:cs="Arial"/>
          <w:color w:val="000000"/>
          <w:highlight w:val="white"/>
        </w:rPr>
      </w:pPr>
      <w:r w:rsidRPr="00AB5827">
        <w:rPr>
          <w:rFonts w:cs="Arial"/>
          <w:color w:val="000000"/>
          <w:highlight w:val="white"/>
          <w:lang w:val="el-GR"/>
        </w:rPr>
        <w:t xml:space="preserve">Να διασφαλίζει το λειτουργικό αποτέλεσμα της πράξης, λαμβάνοντας όλα τα απαραίτητα μέτρα για το σκοπό αυτό. </w:t>
      </w:r>
      <w:r>
        <w:rPr>
          <w:rFonts w:cs="Arial"/>
          <w:color w:val="000000"/>
          <w:highlight w:val="white"/>
        </w:rPr>
        <w:t>  </w:t>
      </w:r>
    </w:p>
    <w:p w14:paraId="402A782C" w14:textId="77777777" w:rsidR="007C0A74" w:rsidRPr="00AB5827" w:rsidRDefault="007C0A74" w:rsidP="007C0A74">
      <w:pPr>
        <w:numPr>
          <w:ilvl w:val="0"/>
          <w:numId w:val="35"/>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διασφαλίζει τη λειτουργία και συντήρηση της πράξης επένδυσης σε υποδομές ή παραγωγική επένδυση, λαμβάνοντας όλα τα απαραίτητα μέτρα,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 </w:t>
      </w:r>
      <w:r>
        <w:rPr>
          <w:rFonts w:cs="Arial"/>
          <w:color w:val="000000"/>
          <w:highlight w:val="white"/>
        </w:rPr>
        <w:t> </w:t>
      </w:r>
    </w:p>
    <w:p w14:paraId="3850FD89" w14:textId="77777777" w:rsidR="007C0A74" w:rsidRPr="00AB5827" w:rsidRDefault="007C0A74" w:rsidP="007C0A74">
      <w:pPr>
        <w:numPr>
          <w:ilvl w:val="0"/>
          <w:numId w:val="35"/>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λαμβάνει έγκριση από τη ΔΑ/ΕΦ για τις διαδικασίες της διακήρυξης, ανάθεσης και εκτέλεσης / τροποποίησης δημοσίων συμβάσεων.</w:t>
      </w:r>
    </w:p>
    <w:p w14:paraId="161B4A89" w14:textId="77777777" w:rsidR="007C0A74" w:rsidRPr="00AB5827" w:rsidRDefault="007C0A74" w:rsidP="007C0A74">
      <w:pPr>
        <w:numPr>
          <w:ilvl w:val="0"/>
          <w:numId w:val="35"/>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υποβάλλει αίτημα εξέτασης στη ΔΑ/ΕΦ για τροποποίηση του Τεχνικού Παραρτήματος Υλοποίησης Υποέργου με Ίδια Μέσα και να λαμβάνει την έγκρισή του.</w:t>
      </w:r>
      <w:r>
        <w:rPr>
          <w:rFonts w:cs="Arial"/>
          <w:color w:val="000000"/>
          <w:highlight w:val="white"/>
        </w:rPr>
        <w:t> </w:t>
      </w:r>
    </w:p>
    <w:p w14:paraId="30073479" w14:textId="77777777" w:rsidR="007C0A74" w:rsidRPr="00AB5827" w:rsidRDefault="007C0A74" w:rsidP="007C0A74">
      <w:pPr>
        <w:numPr>
          <w:ilvl w:val="0"/>
          <w:numId w:val="35"/>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 xml:space="preserve">Να ενημερώνει έγκαιρα την ΔΑ/ΕΦ σχετικά με την εξέλιξη της πράξης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r>
        <w:rPr>
          <w:rFonts w:cs="Arial"/>
          <w:color w:val="000000"/>
          <w:highlight w:val="white"/>
        </w:rPr>
        <w:t>  </w:t>
      </w:r>
    </w:p>
    <w:p w14:paraId="1F74E378" w14:textId="77777777" w:rsidR="007C0A74" w:rsidRPr="00AB5827" w:rsidRDefault="007C0A74" w:rsidP="007C0A74">
      <w:pPr>
        <w:numPr>
          <w:ilvl w:val="0"/>
          <w:numId w:val="35"/>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πραγματοποιεί όλες τις απαραίτητες ενέργειες, 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επαληθεύσεων και ελέγχων, αξιολόγησης πράξεων και γενικότερα τα δεδομένα που διασφαλίζουν τη διαδρομή ελέγχου της πράξης. </w:t>
      </w:r>
      <w:r>
        <w:rPr>
          <w:rFonts w:cs="Arial"/>
          <w:color w:val="000000"/>
          <w:highlight w:val="white"/>
        </w:rPr>
        <w:t> </w:t>
      </w:r>
    </w:p>
    <w:p w14:paraId="62474071" w14:textId="77777777" w:rsidR="007C0A74" w:rsidRPr="00AB5827" w:rsidRDefault="007C0A74" w:rsidP="007C0A74">
      <w:pPr>
        <w:numPr>
          <w:ilvl w:val="0"/>
          <w:numId w:val="35"/>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διασφαλίζει την ακρίβεια, την ποιότητα και πληρότητα των στοιχείων που υποβάλλει στο ΟΠΣ, σύμφωνα με το χρονικό πλαίσιο που προβλέπεται στις σχετικές διατάξεις και να πραγματοποιεί διασύνδεση των Πληροφοριακών Συστημάτων του με το ΟΠΣ για την αυτόματη υποβολή στοιχείων, εφόσον απαιτείται. </w:t>
      </w:r>
      <w:r>
        <w:rPr>
          <w:rFonts w:cs="Arial"/>
          <w:color w:val="000000"/>
          <w:highlight w:val="white"/>
        </w:rPr>
        <w:t> </w:t>
      </w:r>
    </w:p>
    <w:p w14:paraId="628024B0" w14:textId="77777777" w:rsidR="007C0A74" w:rsidRDefault="007C0A74" w:rsidP="007C0A74">
      <w:pPr>
        <w:numPr>
          <w:ilvl w:val="0"/>
          <w:numId w:val="35"/>
        </w:numPr>
        <w:tabs>
          <w:tab w:val="left" w:pos="828"/>
          <w:tab w:val="left" w:pos="959"/>
        </w:tabs>
        <w:spacing w:after="120"/>
        <w:jc w:val="both"/>
        <w:rPr>
          <w:rFonts w:cs="Arial"/>
          <w:color w:val="000000"/>
          <w:highlight w:val="white"/>
        </w:rPr>
      </w:pPr>
      <w:r w:rsidRPr="00AB5827">
        <w:rPr>
          <w:rFonts w:cs="Arial"/>
          <w:color w:val="000000"/>
          <w:highlight w:val="white"/>
          <w:lang w:val="el-GR"/>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ΔΑ/ΕΦ. Τα δεδομένα δεικτών, κατά περίπτωση </w:t>
      </w:r>
      <w:proofErr w:type="spellStart"/>
      <w:r w:rsidRPr="00AB5827">
        <w:rPr>
          <w:rFonts w:cs="Arial"/>
          <w:color w:val="000000"/>
          <w:highlight w:val="white"/>
          <w:lang w:val="el-GR"/>
        </w:rPr>
        <w:t>απολογίζουν</w:t>
      </w:r>
      <w:proofErr w:type="spellEnd"/>
      <w:r w:rsidRPr="00AB5827">
        <w:rPr>
          <w:rFonts w:cs="Arial"/>
          <w:color w:val="000000"/>
          <w:highlight w:val="white"/>
          <w:lang w:val="el-GR"/>
        </w:rPr>
        <w:t xml:space="preserve"> ανά φύλο (άνδρες-γυναίκες). </w:t>
      </w:r>
      <w:r>
        <w:rPr>
          <w:rFonts w:cs="Arial"/>
          <w:color w:val="000000"/>
          <w:highlight w:val="white"/>
        </w:rPr>
        <w:t>  </w:t>
      </w:r>
    </w:p>
    <w:p w14:paraId="690C5485" w14:textId="77777777" w:rsidR="007C0A74" w:rsidRPr="00AB5827" w:rsidRDefault="007C0A74" w:rsidP="007C0A74">
      <w:pPr>
        <w:numPr>
          <w:ilvl w:val="0"/>
          <w:numId w:val="35"/>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σέβεται τα θεμελιώδη δικαιώματα και να τηρεί τις αρχές που αναγνωρίζονται ιδίως από τον Χάρτη Θεμελιωδών Δικαιωμάτων της Ευρωπαϊκής Ένωσης.</w:t>
      </w:r>
      <w:r>
        <w:rPr>
          <w:rFonts w:cs="Arial"/>
          <w:color w:val="000000"/>
          <w:highlight w:val="white"/>
        </w:rPr>
        <w:t>   </w:t>
      </w:r>
    </w:p>
    <w:p w14:paraId="19135154" w14:textId="77777777" w:rsidR="007C0A74" w:rsidRPr="00AB5827" w:rsidRDefault="007C0A74" w:rsidP="007C0A74">
      <w:pPr>
        <w:spacing w:after="120"/>
        <w:ind w:left="114" w:right="116"/>
        <w:jc w:val="both"/>
        <w:rPr>
          <w:rFonts w:cs="Arial"/>
          <w:color w:val="000000"/>
          <w:sz w:val="22"/>
          <w:lang w:val="el-GR"/>
        </w:rPr>
      </w:pPr>
    </w:p>
    <w:p w14:paraId="1523C348" w14:textId="77777777" w:rsidR="007C0A74" w:rsidRPr="00AB5827" w:rsidRDefault="007C0A74" w:rsidP="007C0A74">
      <w:pPr>
        <w:spacing w:after="120"/>
        <w:ind w:left="579" w:right="251" w:hanging="360"/>
        <w:jc w:val="both"/>
        <w:rPr>
          <w:rFonts w:cs="Arial"/>
          <w:b/>
          <w:bCs/>
          <w:color w:val="000000"/>
          <w:highlight w:val="white"/>
          <w:lang w:val="el-GR"/>
        </w:rPr>
      </w:pPr>
      <w:r w:rsidRPr="00AB5827">
        <w:rPr>
          <w:rFonts w:cs="Arial"/>
          <w:b/>
          <w:bCs/>
          <w:color w:val="000000"/>
          <w:highlight w:val="white"/>
          <w:lang w:val="el-GR"/>
        </w:rPr>
        <w:t>3.    ΠΡΟΣΤΑΣΙΑ ΘΕΜΕΛΙΩΔΩΝ ΔΙΚΑΙΩΜΑΤΩΝ </w:t>
      </w:r>
      <w:r>
        <w:rPr>
          <w:rFonts w:cs="Arial"/>
          <w:b/>
          <w:bCs/>
          <w:color w:val="000000"/>
          <w:highlight w:val="white"/>
        </w:rPr>
        <w:t> </w:t>
      </w:r>
    </w:p>
    <w:p w14:paraId="18076ABD"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Οι πράξεις των δικαιούχων θα πρέπει να εναρμονίζονται με τον Χάρτη Θεμελιωδών Δικαιωμάτων της Ευρωπαϊκής Ένωσης. Ιδιαίτερα θα πρέπει να διασφαλίζεται: </w:t>
      </w:r>
      <w:r>
        <w:rPr>
          <w:rFonts w:cs="Arial"/>
          <w:color w:val="000000"/>
        </w:rPr>
        <w:t> </w:t>
      </w:r>
    </w:p>
    <w:p w14:paraId="6F96965F"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xml:space="preserve">(α) η προάσπιση και προαγωγή της ισότητας μεταξύ ανδρών και γυναικών. Η πράξη δεν θα πρέπει να έχει διαφορετικό αντίκτυπο στις γυναίκες και στους άντρες. Σημειώνεται ότι η αρχή της ισότητας δεν αποκλείει τη διατήρηση ή τη θέσπιση μέτρων που προβλέπουν ειδικά πλεονεκτήματα υπέρ του </w:t>
      </w:r>
      <w:proofErr w:type="spellStart"/>
      <w:r w:rsidRPr="00AB5827">
        <w:rPr>
          <w:rFonts w:cs="Arial"/>
          <w:color w:val="000000"/>
          <w:highlight w:val="white"/>
          <w:lang w:val="el-GR"/>
        </w:rPr>
        <w:t>υποεκπροσωπούμενου</w:t>
      </w:r>
      <w:proofErr w:type="spellEnd"/>
      <w:r w:rsidRPr="00AB5827">
        <w:rPr>
          <w:rFonts w:cs="Arial"/>
          <w:color w:val="000000"/>
          <w:highlight w:val="white"/>
          <w:lang w:val="el-GR"/>
        </w:rPr>
        <w:t xml:space="preserve"> φύλου. </w:t>
      </w:r>
      <w:r>
        <w:rPr>
          <w:rFonts w:cs="Arial"/>
          <w:color w:val="000000"/>
        </w:rPr>
        <w:t> </w:t>
      </w:r>
    </w:p>
    <w:p w14:paraId="7F139FD0"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xml:space="preserve">(β) η αποτροπή κάθε διάκρισης λόγω φύλου, φυλετικής ή </w:t>
      </w:r>
      <w:proofErr w:type="spellStart"/>
      <w:r w:rsidRPr="00AB5827">
        <w:rPr>
          <w:rFonts w:cs="Arial"/>
          <w:color w:val="000000"/>
          <w:highlight w:val="white"/>
          <w:lang w:val="el-GR"/>
        </w:rPr>
        <w:t>εθνοτικής</w:t>
      </w:r>
      <w:proofErr w:type="spellEnd"/>
      <w:r w:rsidRPr="00AB5827">
        <w:rPr>
          <w:rFonts w:cs="Arial"/>
          <w:color w:val="000000"/>
          <w:highlight w:val="white"/>
          <w:lang w:val="el-GR"/>
        </w:rPr>
        <w:t xml:space="preserve"> καταγωγής, θρησκείας ή πεποιθήσεων, αναπηρίας, ηλικίας ή γενετήσιου προσανατολισμού κλπ.  </w:t>
      </w:r>
      <w:r>
        <w:rPr>
          <w:rFonts w:cs="Arial"/>
          <w:color w:val="000000"/>
        </w:rPr>
        <w:t> </w:t>
      </w:r>
    </w:p>
    <w:p w14:paraId="2EE6DE95"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lastRenderedPageBreak/>
        <w:t>(γ) η εξασφάλιση αξιοπρεπούς διαβίωσης. Η πράξη θα πρέπει να είναι συμβατή με τα προβλεπόμενα στον Χάρτη Θεμελιωδών Δικαιωμάτων ότι (</w:t>
      </w:r>
      <w:proofErr w:type="spellStart"/>
      <w:r>
        <w:rPr>
          <w:rFonts w:cs="Arial"/>
          <w:color w:val="000000"/>
          <w:highlight w:val="white"/>
        </w:rPr>
        <w:t>i</w:t>
      </w:r>
      <w:proofErr w:type="spellEnd"/>
      <w:r w:rsidRPr="00AB5827">
        <w:rPr>
          <w:rFonts w:cs="Arial"/>
          <w:color w:val="000000"/>
          <w:highlight w:val="white"/>
          <w:lang w:val="el-GR"/>
        </w:rPr>
        <w:t>) κάθε πρόσωπο που διαμένει και διακινείται νομίμως εντός της Ένωσης έχει δικαίωμα στις παροχές κοινωνικής ασφάλισης και στα κοινωνικά πλεονεκτήματα, σύμφωνα με το δίκαιο της Ένωσης και τις εθνικές νομοθεσίες και πρακτικές, και (</w:t>
      </w:r>
      <w:r>
        <w:rPr>
          <w:rFonts w:cs="Arial"/>
          <w:color w:val="000000"/>
          <w:highlight w:val="white"/>
        </w:rPr>
        <w:t>ii</w:t>
      </w:r>
      <w:r w:rsidRPr="00AB5827">
        <w:rPr>
          <w:rFonts w:cs="Arial"/>
          <w:color w:val="000000"/>
          <w:highlight w:val="white"/>
          <w:lang w:val="el-GR"/>
        </w:rPr>
        <w:t>) προκειμένου να καταπολεμηθεί ο κοινωνικός αποκλεισμός και η φτώχεια, αναγνωρίζεται και γίνεται σεβαστό το δικαίωμα κοινωνικής αρωγής και στεγαστικής βοήθειας προς εξασφάλιση αξιοπρεπούς διαβίωσης σε όλους όσους δεν διαθέτουν επαρκείς πόρους, σύμφωνα με τους κανόνες που ορίζονται στο δίκαιο της Ένωσης και τις εθνικές νομοθεσίες και πρακτικές. </w:t>
      </w:r>
      <w:r>
        <w:rPr>
          <w:rFonts w:cs="Arial"/>
          <w:color w:val="000000"/>
        </w:rPr>
        <w:t> </w:t>
      </w:r>
    </w:p>
    <w:p w14:paraId="69F5C2E2"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(δ) διασφάλιση λοιπών θεμάτων. Η υλοποίηση της Πράξης θα πρέπει να είναι απόλυτα συμβατή με τα προβλεπόμενα στον Χάρτη Θεμελιωδών Δικαιωμάτων της Ε.Ε. όσον αφορά στη διασφάλιση των ακόλουθων και την αποτροπή κάθε κινδύνου για τα ακόλουθα:  </w:t>
      </w:r>
      <w:r>
        <w:rPr>
          <w:rFonts w:cs="Arial"/>
          <w:color w:val="000000"/>
        </w:rPr>
        <w:t> </w:t>
      </w:r>
    </w:p>
    <w:p w14:paraId="14424041"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Ανθρώπινη αξιοπρέπεια, δικαίωμα στη ζωή κάθε ανθρώπου, δικαίωμα στην ακεραιότητα του προσώπου.  </w:t>
      </w:r>
      <w:r>
        <w:rPr>
          <w:rFonts w:cs="Arial"/>
          <w:color w:val="000000"/>
        </w:rPr>
        <w:t> </w:t>
      </w:r>
    </w:p>
    <w:p w14:paraId="4CA7C385"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Απαγόρευση των βασανιστηρίων και των απάνθρωπων ή εξευτελιστικών ποινών ή μεταχείρισης, απαγόρευση της δουλείας και της αναγκαστικής εργασίας. </w:t>
      </w:r>
      <w:r>
        <w:rPr>
          <w:rFonts w:cs="Arial"/>
          <w:color w:val="000000"/>
        </w:rPr>
        <w:t> </w:t>
      </w:r>
    </w:p>
    <w:p w14:paraId="5B04B136"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Δικαίωμα Ασύλου, και  απαγόρευση ομαδικών απελάσεων και απαγόρευση απομάκρυνσης ατόμου ή απέλασης ή έκδοσης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 </w:t>
      </w:r>
      <w:r>
        <w:rPr>
          <w:rFonts w:cs="Arial"/>
          <w:color w:val="000000"/>
        </w:rPr>
        <w:t> </w:t>
      </w:r>
    </w:p>
    <w:p w14:paraId="5E0F5409"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Διασφάλιση της προστασίας σε περίπτωση απομάκρυνσης, απέλασης και έκδοσης. </w:t>
      </w:r>
      <w:r>
        <w:rPr>
          <w:rFonts w:cs="Arial"/>
          <w:color w:val="000000"/>
        </w:rPr>
        <w:t> </w:t>
      </w:r>
    </w:p>
    <w:p w14:paraId="0D17BAEF"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Διασφάλιση της διπλωματικής και προξενικής προστασίας στο έδαφος τρίτων χωρών (που δεν ανήκουν στην Ευρωπαϊκή Ένωση),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 </w:t>
      </w:r>
      <w:r>
        <w:rPr>
          <w:rFonts w:cs="Arial"/>
          <w:color w:val="000000"/>
        </w:rPr>
        <w:t> </w:t>
      </w:r>
    </w:p>
    <w:p w14:paraId="626B183F" w14:textId="77777777" w:rsidR="007C0A74" w:rsidRPr="00AB5827" w:rsidRDefault="007C0A74" w:rsidP="007C0A74">
      <w:pPr>
        <w:spacing w:after="120"/>
        <w:ind w:left="579" w:right="251"/>
        <w:jc w:val="both"/>
        <w:rPr>
          <w:rFonts w:cs="Arial"/>
          <w:color w:val="000000"/>
          <w:lang w:val="el-GR"/>
        </w:rPr>
      </w:pPr>
      <w:r w:rsidRPr="00AB5827">
        <w:rPr>
          <w:rFonts w:cs="Arial"/>
          <w:color w:val="000000"/>
          <w:highlight w:val="white"/>
          <w:lang w:val="el-GR"/>
        </w:rPr>
        <w:t>- Δικαίωμα πραγματικής προσφυγής και αμερόληπτου δικαστηρίου.</w:t>
      </w:r>
      <w:r>
        <w:rPr>
          <w:rFonts w:cs="Arial"/>
          <w:color w:val="000000"/>
          <w:highlight w:val="white"/>
        </w:rPr>
        <w:t> </w:t>
      </w:r>
      <w:r>
        <w:rPr>
          <w:rFonts w:cs="Arial"/>
          <w:color w:val="000000"/>
        </w:rPr>
        <w:t> </w:t>
      </w:r>
    </w:p>
    <w:p w14:paraId="418E1648" w14:textId="77777777" w:rsidR="007C0A74" w:rsidRPr="00AB5827" w:rsidRDefault="007C0A74" w:rsidP="007C0A74">
      <w:pPr>
        <w:spacing w:after="120"/>
        <w:ind w:left="579" w:right="251"/>
        <w:jc w:val="both"/>
        <w:rPr>
          <w:rFonts w:cs="Arial"/>
          <w:color w:val="000000"/>
          <w:highlight w:val="white"/>
          <w:lang w:val="el-GR"/>
        </w:rPr>
      </w:pPr>
      <w:r w:rsidRPr="00AB5827">
        <w:rPr>
          <w:rFonts w:cs="Arial"/>
          <w:color w:val="000000"/>
          <w:highlight w:val="white"/>
          <w:lang w:val="el-GR"/>
        </w:rPr>
        <w:t xml:space="preserve">(δ) η εξασφάλιση της προσβασιμότητας των ατόμων με αναπηρία. Η πράξη θα πρέπει να διασφαλίζει την προσβασιμότητα των ατόμων με αναπηρία σύμφωνα με το ισχύον θεσμικό πλαίσιο. Σε περίπτωση κατά την οποία μία πράξη έχει ήδη συμβασιοποιηθεί και δεν έχει γίνει πρόβλεψη για τα ΑΜΕΑ, εφόσον απαιτείται από τη φύση της πράξης και την κείμενη νομοθεσία, θα πρέπει να τεκμηριώνεται ότι ο δυνητικός δικαιούχος θα αναλάβει όλες τις δαπάνες προσαρμογής για εξασφάλιση προσβασιμότητας για ΑΜΕΑ με δικά του έξοδα. </w:t>
      </w:r>
    </w:p>
    <w:p w14:paraId="02F9A97E" w14:textId="77777777" w:rsidR="007C0A74" w:rsidRPr="00AB5827" w:rsidRDefault="007C0A74" w:rsidP="007C0A74">
      <w:pPr>
        <w:spacing w:after="120"/>
        <w:ind w:left="579" w:right="251"/>
        <w:jc w:val="both"/>
        <w:rPr>
          <w:rFonts w:cs="Arial"/>
          <w:color w:val="000000"/>
          <w:sz w:val="16"/>
          <w:lang w:val="el-GR"/>
        </w:rPr>
      </w:pPr>
    </w:p>
    <w:p w14:paraId="3EE7F860" w14:textId="77777777" w:rsidR="007C0A74" w:rsidRPr="00AB5827" w:rsidRDefault="007C0A74" w:rsidP="007C0A74">
      <w:pPr>
        <w:spacing w:after="120"/>
        <w:ind w:left="579" w:right="251" w:hanging="360"/>
        <w:jc w:val="both"/>
        <w:rPr>
          <w:rFonts w:cs="Arial"/>
          <w:b/>
          <w:bCs/>
          <w:color w:val="000000"/>
          <w:highlight w:val="white"/>
          <w:lang w:val="el-GR"/>
        </w:rPr>
      </w:pPr>
      <w:r w:rsidRPr="00AB5827">
        <w:rPr>
          <w:rFonts w:cs="Arial"/>
          <w:b/>
          <w:bCs/>
          <w:color w:val="000000"/>
          <w:highlight w:val="white"/>
          <w:lang w:val="el-GR"/>
        </w:rPr>
        <w:t>4.    ΠΡΟΣΤΑΣΙΑ ΠΡΟΣΩΠΙΚΩΝ ΔΕΔΟΜΕΝΩΝ </w:t>
      </w:r>
      <w:r>
        <w:rPr>
          <w:rFonts w:cs="Arial"/>
          <w:b/>
          <w:bCs/>
          <w:color w:val="000000"/>
          <w:highlight w:val="white"/>
        </w:rPr>
        <w:t> </w:t>
      </w:r>
    </w:p>
    <w:p w14:paraId="64305E28" w14:textId="77777777" w:rsidR="007C0A74" w:rsidRPr="00AB5827" w:rsidRDefault="007C0A74" w:rsidP="007C0A74">
      <w:pPr>
        <w:tabs>
          <w:tab w:val="left" w:pos="534"/>
        </w:tabs>
        <w:spacing w:after="120"/>
        <w:ind w:left="579" w:right="251" w:hanging="39"/>
        <w:jc w:val="both"/>
        <w:rPr>
          <w:rFonts w:cs="Arial"/>
          <w:color w:val="000000"/>
          <w:lang w:val="el-GR"/>
        </w:rPr>
      </w:pPr>
      <w:r w:rsidRPr="00AB5827">
        <w:rPr>
          <w:rFonts w:cs="Arial"/>
          <w:color w:val="000000"/>
          <w:highlight w:val="white"/>
          <w:lang w:val="el-GR"/>
        </w:rPr>
        <w:t>Όταν ο δικαιούχος υπέχει θέση «Εκτελούντος την Επεξεργασία» οφείλει: </w:t>
      </w:r>
      <w:r>
        <w:rPr>
          <w:rFonts w:cs="Arial"/>
          <w:color w:val="000000"/>
        </w:rPr>
        <w:t> </w:t>
      </w:r>
    </w:p>
    <w:p w14:paraId="2E9908DD" w14:textId="77777777" w:rsidR="007C0A74" w:rsidRPr="00AB5827" w:rsidRDefault="007C0A74" w:rsidP="007C0A74">
      <w:pPr>
        <w:numPr>
          <w:ilvl w:val="0"/>
          <w:numId w:val="34"/>
        </w:numPr>
        <w:tabs>
          <w:tab w:val="left" w:pos="828"/>
        </w:tabs>
        <w:spacing w:after="120"/>
        <w:jc w:val="both"/>
        <w:rPr>
          <w:rFonts w:cs="Arial"/>
          <w:color w:val="000000"/>
          <w:highlight w:val="white"/>
          <w:lang w:val="el-GR"/>
        </w:rPr>
      </w:pPr>
      <w:r w:rsidRPr="00AB5827">
        <w:rPr>
          <w:rFonts w:cs="Arial"/>
          <w:color w:val="000000"/>
          <w:highlight w:val="white"/>
          <w:lang w:val="el-GR"/>
        </w:rPr>
        <w:t xml:space="preserve">Να είναι σε γνώση του και να συμμορφώνεται με την ισχύουσα </w:t>
      </w:r>
      <w:proofErr w:type="spellStart"/>
      <w:r w:rsidRPr="00AB5827">
        <w:rPr>
          <w:rFonts w:cs="Arial"/>
          <w:color w:val="000000"/>
          <w:lang w:val="el-GR"/>
        </w:rPr>
        <w:t>ενωσιακή</w:t>
      </w:r>
      <w:proofErr w:type="spellEnd"/>
      <w:r w:rsidRPr="00AB5827">
        <w:rPr>
          <w:rFonts w:cs="Arial"/>
          <w:color w:val="000000"/>
          <w:highlight w:val="white"/>
          <w:lang w:val="el-GR"/>
        </w:rPr>
        <w:t xml:space="preserve">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 </w:t>
      </w:r>
      <w:r>
        <w:rPr>
          <w:rFonts w:cs="Arial"/>
          <w:color w:val="000000"/>
          <w:highlight w:val="white"/>
        </w:rPr>
        <w:t> </w:t>
      </w:r>
    </w:p>
    <w:p w14:paraId="3FF5C214" w14:textId="77777777" w:rsidR="007C0A74" w:rsidRPr="00AB5827" w:rsidRDefault="007C0A74" w:rsidP="007C0A74">
      <w:pPr>
        <w:numPr>
          <w:ilvl w:val="0"/>
          <w:numId w:val="34"/>
        </w:numPr>
        <w:tabs>
          <w:tab w:val="left" w:pos="828"/>
        </w:tabs>
        <w:spacing w:after="120"/>
        <w:jc w:val="both"/>
        <w:rPr>
          <w:rFonts w:cs="Arial"/>
          <w:color w:val="000000"/>
          <w:highlight w:val="white"/>
          <w:lang w:val="el-GR"/>
        </w:rPr>
      </w:pPr>
      <w:r w:rsidRPr="00AB5827">
        <w:rPr>
          <w:rFonts w:cs="Arial"/>
          <w:color w:val="000000"/>
          <w:highlight w:val="white"/>
          <w:lang w:val="el-GR"/>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 </w:t>
      </w:r>
      <w:r>
        <w:rPr>
          <w:rFonts w:cs="Arial"/>
          <w:color w:val="000000"/>
          <w:highlight w:val="white"/>
        </w:rPr>
        <w:t> </w:t>
      </w:r>
    </w:p>
    <w:p w14:paraId="52235128" w14:textId="77777777" w:rsidR="007C0A74" w:rsidRPr="00AB5827" w:rsidRDefault="007C0A74" w:rsidP="007C0A74">
      <w:pPr>
        <w:numPr>
          <w:ilvl w:val="0"/>
          <w:numId w:val="34"/>
        </w:numPr>
        <w:tabs>
          <w:tab w:val="left" w:pos="828"/>
        </w:tabs>
        <w:spacing w:after="120"/>
        <w:jc w:val="both"/>
        <w:rPr>
          <w:rFonts w:cs="Arial"/>
          <w:color w:val="000000"/>
          <w:highlight w:val="white"/>
          <w:lang w:val="el-GR"/>
        </w:rPr>
      </w:pPr>
      <w:r w:rsidRPr="00AB5827">
        <w:rPr>
          <w:rFonts w:cs="Arial"/>
          <w:color w:val="000000"/>
          <w:highlight w:val="white"/>
          <w:lang w:val="el-GR"/>
        </w:rPr>
        <w:t xml:space="preserve">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 </w:t>
      </w:r>
      <w:r>
        <w:rPr>
          <w:rFonts w:cs="Arial"/>
          <w:color w:val="000000"/>
          <w:highlight w:val="white"/>
        </w:rPr>
        <w:t> </w:t>
      </w:r>
    </w:p>
    <w:p w14:paraId="2FED47D8" w14:textId="77777777" w:rsidR="007C0A74" w:rsidRDefault="007C0A74" w:rsidP="007C0A74">
      <w:pPr>
        <w:numPr>
          <w:ilvl w:val="0"/>
          <w:numId w:val="34"/>
        </w:numPr>
        <w:tabs>
          <w:tab w:val="left" w:pos="828"/>
        </w:tabs>
        <w:spacing w:after="120"/>
        <w:jc w:val="both"/>
        <w:rPr>
          <w:rFonts w:cs="Arial"/>
          <w:color w:val="000000"/>
          <w:highlight w:val="white"/>
        </w:rPr>
      </w:pPr>
      <w:r w:rsidRPr="00AB5827">
        <w:rPr>
          <w:rFonts w:cs="Arial"/>
          <w:color w:val="000000"/>
          <w:highlight w:val="white"/>
          <w:lang w:val="el-GR"/>
        </w:rPr>
        <w:t xml:space="preserve">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r>
        <w:rPr>
          <w:rFonts w:cs="Arial"/>
          <w:color w:val="000000"/>
          <w:highlight w:val="white"/>
        </w:rPr>
        <w:t>  </w:t>
      </w:r>
    </w:p>
    <w:p w14:paraId="3CE9FAEB" w14:textId="77777777" w:rsidR="007C0A74" w:rsidRPr="00AB5827" w:rsidRDefault="007C0A74" w:rsidP="007C0A74">
      <w:pPr>
        <w:numPr>
          <w:ilvl w:val="0"/>
          <w:numId w:val="34"/>
        </w:numPr>
        <w:tabs>
          <w:tab w:val="left" w:pos="828"/>
        </w:tabs>
        <w:spacing w:after="120"/>
        <w:jc w:val="both"/>
        <w:rPr>
          <w:rFonts w:cs="Arial"/>
          <w:color w:val="000000"/>
          <w:highlight w:val="white"/>
          <w:lang w:val="el-GR"/>
        </w:rPr>
      </w:pPr>
      <w:r w:rsidRPr="00AB5827">
        <w:rPr>
          <w:rFonts w:cs="Arial"/>
          <w:color w:val="000000"/>
          <w:highlight w:val="white"/>
          <w:lang w:val="el-GR"/>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 </w:t>
      </w:r>
      <w:r>
        <w:rPr>
          <w:rFonts w:cs="Arial"/>
          <w:color w:val="000000"/>
          <w:highlight w:val="white"/>
        </w:rPr>
        <w:t> </w:t>
      </w:r>
    </w:p>
    <w:p w14:paraId="774BCDDA" w14:textId="77777777" w:rsidR="007C0A74" w:rsidRPr="00AB5827" w:rsidRDefault="007C0A74" w:rsidP="007C0A74">
      <w:pPr>
        <w:numPr>
          <w:ilvl w:val="0"/>
          <w:numId w:val="34"/>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διατηρεί τα δεδομένα προσωπικού χαρακτήρα για περίοδο που περιορίζεται από την περίοδο που απαιτείται από το σκοπό της επεξεργασίας. </w:t>
      </w:r>
      <w:r>
        <w:rPr>
          <w:rFonts w:cs="Arial"/>
          <w:color w:val="000000"/>
          <w:highlight w:val="white"/>
        </w:rPr>
        <w:t> </w:t>
      </w:r>
    </w:p>
    <w:p w14:paraId="32252526" w14:textId="77777777" w:rsidR="007C0A74" w:rsidRPr="00AB5827" w:rsidRDefault="007C0A74" w:rsidP="007C0A74">
      <w:pPr>
        <w:numPr>
          <w:ilvl w:val="0"/>
          <w:numId w:val="34"/>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 </w:t>
      </w:r>
      <w:r>
        <w:rPr>
          <w:rFonts w:cs="Arial"/>
          <w:color w:val="000000"/>
          <w:highlight w:val="white"/>
        </w:rPr>
        <w:t> </w:t>
      </w:r>
    </w:p>
    <w:p w14:paraId="560EED82" w14:textId="77777777" w:rsidR="007C0A74" w:rsidRPr="00AB5827" w:rsidRDefault="007C0A74" w:rsidP="007C0A74">
      <w:pPr>
        <w:numPr>
          <w:ilvl w:val="0"/>
          <w:numId w:val="34"/>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Να 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αποτρέπεται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 </w:t>
      </w:r>
      <w:r>
        <w:rPr>
          <w:rFonts w:cs="Arial"/>
          <w:color w:val="000000"/>
          <w:highlight w:val="white"/>
        </w:rPr>
        <w:t> </w:t>
      </w:r>
    </w:p>
    <w:p w14:paraId="15BA71BD" w14:textId="77777777" w:rsidR="007C0A74" w:rsidRPr="00AB5827" w:rsidRDefault="007C0A74" w:rsidP="007C0A74">
      <w:pPr>
        <w:spacing w:after="120"/>
        <w:ind w:left="114" w:right="116"/>
        <w:jc w:val="both"/>
        <w:rPr>
          <w:rFonts w:cs="Arial"/>
          <w:color w:val="000000"/>
          <w:sz w:val="22"/>
          <w:lang w:val="el-GR"/>
        </w:rPr>
      </w:pPr>
    </w:p>
    <w:p w14:paraId="2CAA2D83" w14:textId="77777777" w:rsidR="007C0A74" w:rsidRDefault="007C0A74" w:rsidP="007C0A74">
      <w:pPr>
        <w:spacing w:after="120"/>
        <w:ind w:left="609" w:right="221" w:hanging="270"/>
        <w:jc w:val="both"/>
        <w:rPr>
          <w:rFonts w:cs="Arial"/>
          <w:b/>
          <w:bCs/>
          <w:color w:val="000000"/>
          <w:highlight w:val="white"/>
        </w:rPr>
      </w:pPr>
      <w:r>
        <w:rPr>
          <w:rFonts w:cs="Arial"/>
          <w:b/>
          <w:bCs/>
          <w:color w:val="000000"/>
          <w:highlight w:val="white"/>
        </w:rPr>
        <w:t>5.  ΧΡΗΜΑΤΟΔΟΤΗΣΗ ΠΡΑΞΗΣ   </w:t>
      </w:r>
    </w:p>
    <w:p w14:paraId="17A0C9DE" w14:textId="77777777" w:rsidR="007C0A74" w:rsidRPr="00AB5827" w:rsidRDefault="007C0A74" w:rsidP="007C0A74">
      <w:pPr>
        <w:numPr>
          <w:ilvl w:val="0"/>
          <w:numId w:val="31"/>
        </w:numPr>
        <w:tabs>
          <w:tab w:val="left" w:pos="828"/>
        </w:tabs>
        <w:spacing w:after="120"/>
        <w:jc w:val="both"/>
        <w:rPr>
          <w:rFonts w:cs="Arial"/>
          <w:color w:val="000000"/>
          <w:highlight w:val="white"/>
          <w:lang w:val="el-GR"/>
        </w:rPr>
      </w:pPr>
      <w:r w:rsidRPr="00AB5827">
        <w:rPr>
          <w:rFonts w:cs="Arial"/>
          <w:color w:val="000000"/>
          <w:highlight w:val="white"/>
          <w:lang w:val="el-GR"/>
        </w:rPr>
        <w:lastRenderedPageBreak/>
        <w:t>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r>
        <w:rPr>
          <w:rFonts w:cs="Arial"/>
          <w:color w:val="000000"/>
          <w:highlight w:val="white"/>
        </w:rPr>
        <w:t> </w:t>
      </w:r>
    </w:p>
    <w:p w14:paraId="0E6D03DF" w14:textId="77777777" w:rsidR="007C0A74" w:rsidRDefault="007C0A74" w:rsidP="007C0A74">
      <w:pPr>
        <w:numPr>
          <w:ilvl w:val="0"/>
          <w:numId w:val="31"/>
        </w:numPr>
        <w:tabs>
          <w:tab w:val="left" w:pos="828"/>
          <w:tab w:val="left" w:pos="959"/>
        </w:tabs>
        <w:spacing w:after="120"/>
        <w:jc w:val="both"/>
        <w:rPr>
          <w:rFonts w:cs="Arial"/>
          <w:color w:val="000000"/>
          <w:highlight w:val="white"/>
        </w:rPr>
      </w:pPr>
      <w:r w:rsidRPr="00AB5827">
        <w:rPr>
          <w:rFonts w:cs="Arial"/>
          <w:color w:val="000000"/>
          <w:highlight w:val="white"/>
          <w:lang w:val="el-GR"/>
        </w:rPr>
        <w:t xml:space="preserve">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ΔΑ/ΕΦ, μέσω των Δελτίων Δήλωσης Δαπανών. </w:t>
      </w:r>
      <w:r>
        <w:rPr>
          <w:rFonts w:cs="Arial"/>
          <w:color w:val="000000"/>
          <w:highlight w:val="white"/>
        </w:rPr>
        <w:t>  </w:t>
      </w:r>
    </w:p>
    <w:p w14:paraId="073A3AA9" w14:textId="77777777" w:rsidR="007C0A74" w:rsidRDefault="007C0A74" w:rsidP="007C0A74">
      <w:pPr>
        <w:numPr>
          <w:ilvl w:val="0"/>
          <w:numId w:val="31"/>
        </w:numPr>
        <w:tabs>
          <w:tab w:val="left" w:pos="828"/>
          <w:tab w:val="left" w:pos="959"/>
        </w:tabs>
        <w:spacing w:after="120"/>
        <w:jc w:val="both"/>
        <w:rPr>
          <w:rFonts w:cs="Arial"/>
          <w:color w:val="000000"/>
          <w:highlight w:val="white"/>
        </w:rPr>
      </w:pPr>
      <w:r w:rsidRPr="00AB5827">
        <w:rPr>
          <w:rFonts w:cs="Arial"/>
          <w:color w:val="000000"/>
          <w:highlight w:val="white"/>
          <w:lang w:val="el-GR"/>
        </w:rPr>
        <w:t xml:space="preserve">Να υποβάλλει (εφόσον απαιτείται από τη φύση του έργου) στην ΔΑ (ή εναλλακτικά στον ΕΦ)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r>
        <w:rPr>
          <w:rFonts w:cs="Arial"/>
          <w:color w:val="000000"/>
          <w:highlight w:val="white"/>
        </w:rPr>
        <w:t> </w:t>
      </w:r>
    </w:p>
    <w:p w14:paraId="5FE92528" w14:textId="77777777" w:rsidR="007C0A74" w:rsidRPr="00AB5827" w:rsidRDefault="007C0A74" w:rsidP="007C0A74">
      <w:pPr>
        <w:numPr>
          <w:ilvl w:val="0"/>
          <w:numId w:val="31"/>
        </w:numPr>
        <w:tabs>
          <w:tab w:val="left" w:pos="828"/>
          <w:tab w:val="left" w:pos="959"/>
        </w:tabs>
        <w:spacing w:after="120"/>
        <w:jc w:val="both"/>
        <w:rPr>
          <w:rFonts w:cs="Arial"/>
          <w:color w:val="000000"/>
          <w:highlight w:val="white"/>
          <w:lang w:val="el-GR"/>
        </w:rPr>
      </w:pPr>
      <w:r w:rsidRPr="00AB5827">
        <w:rPr>
          <w:rFonts w:cs="Arial"/>
          <w:color w:val="000000"/>
          <w:highlight w:val="white"/>
          <w:lang w:val="el-GR"/>
        </w:rPr>
        <w:t>Σημειώνεται ότι 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οι οποίοι εμπίπτουν στο πεδίο εφαρμογής του άρθρου 83 του ν. 4727/2020, οφείλουν να αναρτούν στο Μητρώο Επιχορηγούμενων Φορέων του Προγράμματος Διαύγεια (</w:t>
      </w:r>
      <w:r>
        <w:rPr>
          <w:rFonts w:cs="Arial"/>
          <w:color w:val="000000"/>
          <w:highlight w:val="white"/>
        </w:rPr>
        <w:t>https</w:t>
      </w:r>
      <w:r w:rsidRPr="00AB5827">
        <w:rPr>
          <w:rFonts w:cs="Arial"/>
          <w:color w:val="000000"/>
          <w:highlight w:val="white"/>
          <w:lang w:val="el-GR"/>
        </w:rPr>
        <w:t>://</w:t>
      </w:r>
      <w:proofErr w:type="spellStart"/>
      <w:r>
        <w:rPr>
          <w:rFonts w:cs="Arial"/>
          <w:color w:val="000000"/>
          <w:highlight w:val="white"/>
        </w:rPr>
        <w:t>mef</w:t>
      </w:r>
      <w:proofErr w:type="spellEnd"/>
      <w:r w:rsidRPr="00AB5827">
        <w:rPr>
          <w:rFonts w:cs="Arial"/>
          <w:color w:val="000000"/>
          <w:highlight w:val="white"/>
          <w:lang w:val="el-GR"/>
        </w:rPr>
        <w:t>.</w:t>
      </w:r>
      <w:proofErr w:type="spellStart"/>
      <w:r>
        <w:rPr>
          <w:rFonts w:cs="Arial"/>
          <w:color w:val="000000"/>
          <w:highlight w:val="white"/>
        </w:rPr>
        <w:t>diavgeia</w:t>
      </w:r>
      <w:proofErr w:type="spellEnd"/>
      <w:r w:rsidRPr="00AB5827">
        <w:rPr>
          <w:rFonts w:cs="Arial"/>
          <w:color w:val="000000"/>
          <w:highlight w:val="white"/>
          <w:lang w:val="el-GR"/>
        </w:rPr>
        <w:t>.</w:t>
      </w:r>
      <w:r>
        <w:rPr>
          <w:rFonts w:cs="Arial"/>
          <w:color w:val="000000"/>
          <w:highlight w:val="white"/>
        </w:rPr>
        <w:t>gov</w:t>
      </w:r>
      <w:r w:rsidRPr="00AB5827">
        <w:rPr>
          <w:rFonts w:cs="Arial"/>
          <w:color w:val="000000"/>
          <w:highlight w:val="white"/>
          <w:lang w:val="el-GR"/>
        </w:rPr>
        <w:t>.</w:t>
      </w:r>
      <w:r>
        <w:rPr>
          <w:rFonts w:cs="Arial"/>
          <w:color w:val="000000"/>
          <w:highlight w:val="white"/>
        </w:rPr>
        <w:t>gr</w:t>
      </w:r>
      <w:r w:rsidRPr="00AB5827">
        <w:rPr>
          <w:rFonts w:cs="Arial"/>
          <w:color w:val="000000"/>
          <w:highlight w:val="white"/>
          <w:lang w:val="el-GR"/>
        </w:rPr>
        <w:t xml:space="preserve">/) τα στοιχεία των δαπανών οι οποίες αφορούν στα ποσά των επιχορηγήσεων κατά την ως άνω διάταξη. </w:t>
      </w:r>
    </w:p>
    <w:p w14:paraId="0E435F7A" w14:textId="77777777" w:rsidR="007C0A74" w:rsidRPr="00AB5827" w:rsidRDefault="007C0A74" w:rsidP="007C0A74">
      <w:pPr>
        <w:spacing w:after="120"/>
        <w:ind w:left="1299" w:right="116"/>
        <w:jc w:val="both"/>
        <w:rPr>
          <w:rFonts w:cs="Arial"/>
          <w:color w:val="000000"/>
          <w:lang w:val="el-GR"/>
        </w:rPr>
      </w:pPr>
    </w:p>
    <w:p w14:paraId="49B28D08" w14:textId="77777777" w:rsidR="007C0A74" w:rsidRDefault="007C0A74" w:rsidP="007C0A74">
      <w:pPr>
        <w:spacing w:after="120"/>
        <w:ind w:left="609" w:right="221" w:hanging="270"/>
        <w:jc w:val="both"/>
        <w:rPr>
          <w:rFonts w:cs="Arial"/>
          <w:b/>
          <w:bCs/>
          <w:color w:val="000000"/>
          <w:highlight w:val="white"/>
        </w:rPr>
      </w:pPr>
      <w:r>
        <w:rPr>
          <w:rFonts w:cs="Arial"/>
          <w:b/>
          <w:bCs/>
          <w:color w:val="000000"/>
          <w:highlight w:val="white"/>
        </w:rPr>
        <w:t>6.  ΕΠΙΣΚΕΨΕΙΣ – ΕΠΑΛΗΘΕΥΣΕΙΣ – ΕΛΕΓΧΟΙ   </w:t>
      </w:r>
    </w:p>
    <w:p w14:paraId="61D95135" w14:textId="77777777" w:rsidR="007C0A74" w:rsidRPr="00AB5827" w:rsidRDefault="007C0A74" w:rsidP="007C0A74">
      <w:pPr>
        <w:numPr>
          <w:ilvl w:val="0"/>
          <w:numId w:val="30"/>
        </w:numPr>
        <w:tabs>
          <w:tab w:val="left" w:pos="828"/>
        </w:tabs>
        <w:spacing w:after="120"/>
        <w:jc w:val="both"/>
        <w:rPr>
          <w:rFonts w:cs="Arial"/>
          <w:color w:val="000000"/>
          <w:highlight w:val="white"/>
          <w:lang w:val="el-GR"/>
        </w:rPr>
      </w:pPr>
      <w:r w:rsidRPr="00AB5827">
        <w:rPr>
          <w:rFonts w:cs="Arial"/>
          <w:color w:val="000000"/>
          <w:highlight w:val="white"/>
          <w:lang w:val="el-GR"/>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ΔΑ/ΕΦ, Λογιστική, Αρχή Ελέγχου, Επιτροπή Παρακολούθησης και σε όλα τα ελεγκτικά όργανα της Ελλάδας και της Ευρωπαϊκής Ένωσης. </w:t>
      </w:r>
      <w:r>
        <w:rPr>
          <w:rFonts w:cs="Arial"/>
          <w:color w:val="000000"/>
          <w:highlight w:val="white"/>
        </w:rPr>
        <w:t> </w:t>
      </w:r>
    </w:p>
    <w:p w14:paraId="690D4E45" w14:textId="77777777" w:rsidR="007C0A74" w:rsidRPr="00AB5827" w:rsidRDefault="007C0A74" w:rsidP="007C0A74">
      <w:pPr>
        <w:numPr>
          <w:ilvl w:val="0"/>
          <w:numId w:val="30"/>
        </w:numPr>
        <w:tabs>
          <w:tab w:val="left" w:pos="828"/>
        </w:tabs>
        <w:spacing w:after="120"/>
        <w:jc w:val="both"/>
        <w:rPr>
          <w:rFonts w:cs="Arial"/>
          <w:color w:val="000000"/>
          <w:highlight w:val="white"/>
          <w:lang w:val="el-GR"/>
        </w:rPr>
      </w:pPr>
      <w:r w:rsidRPr="00AB5827">
        <w:rPr>
          <w:rFonts w:cs="Arial"/>
          <w:color w:val="000000"/>
          <w:highlight w:val="white"/>
          <w:lang w:val="el-GR"/>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δικαιούχου και τυχόν αναδόχων του, και να διευκολύνει τον έλεγχο προσκομίζοντας οποιοδήποτε στοιχείο που αφορά την εκτέλεση της πράξης, εφόσον ζητηθεί. </w:t>
      </w:r>
      <w:r>
        <w:rPr>
          <w:rFonts w:cs="Arial"/>
          <w:color w:val="000000"/>
          <w:highlight w:val="white"/>
        </w:rPr>
        <w:t> </w:t>
      </w:r>
    </w:p>
    <w:p w14:paraId="3E809C1C" w14:textId="77777777" w:rsidR="007C0A74" w:rsidRPr="00AB5827" w:rsidRDefault="007C0A74" w:rsidP="007C0A74">
      <w:pPr>
        <w:spacing w:after="120"/>
        <w:ind w:left="114" w:right="116"/>
        <w:jc w:val="both"/>
        <w:rPr>
          <w:rFonts w:cs="Arial"/>
          <w:color w:val="000000"/>
          <w:sz w:val="22"/>
          <w:lang w:val="el-GR"/>
        </w:rPr>
      </w:pPr>
    </w:p>
    <w:p w14:paraId="66F1BF5A" w14:textId="77777777" w:rsidR="007C0A74" w:rsidRDefault="007C0A74" w:rsidP="007C0A74">
      <w:pPr>
        <w:spacing w:after="120"/>
        <w:ind w:left="609" w:right="221" w:hanging="270"/>
        <w:jc w:val="both"/>
        <w:rPr>
          <w:rFonts w:cs="Arial"/>
          <w:b/>
          <w:bCs/>
          <w:color w:val="000000"/>
          <w:highlight w:val="white"/>
        </w:rPr>
      </w:pPr>
      <w:r>
        <w:rPr>
          <w:rFonts w:cs="Arial"/>
          <w:b/>
          <w:bCs/>
          <w:color w:val="000000"/>
          <w:highlight w:val="white"/>
        </w:rPr>
        <w:t>7.  ΠΡΟΒΟΛΗ ΚΑΙ ΕΠΙΚΟΙΝΩΝΙΑ   </w:t>
      </w:r>
    </w:p>
    <w:p w14:paraId="6346D016" w14:textId="77777777" w:rsidR="007C0A74" w:rsidRPr="00AB5827" w:rsidRDefault="007C0A74" w:rsidP="007C0A74">
      <w:pPr>
        <w:numPr>
          <w:ilvl w:val="0"/>
          <w:numId w:val="38"/>
        </w:numPr>
        <w:spacing w:after="120"/>
        <w:jc w:val="both"/>
        <w:rPr>
          <w:rFonts w:cs="Arial"/>
          <w:color w:val="000000"/>
          <w:lang w:val="el-GR"/>
        </w:rPr>
      </w:pPr>
      <w:r w:rsidRPr="00AB5827">
        <w:rPr>
          <w:rFonts w:cs="Arial"/>
          <w:color w:val="000000"/>
          <w:highlight w:val="white"/>
          <w:lang w:val="el-GR"/>
        </w:rPr>
        <w:t>Να αποδέχεται τη συμπερίληψή του στον κατάλογο των πράξεων του Προγράμματος που δημοσιοποιεί η οικεία ΔΑ</w:t>
      </w:r>
      <w:r>
        <w:rPr>
          <w:rFonts w:cs="Arial"/>
          <w:color w:val="000000"/>
          <w:highlight w:val="white"/>
          <w:lang w:val="el-GR"/>
        </w:rPr>
        <w:t xml:space="preserve"> </w:t>
      </w:r>
      <w:r w:rsidRPr="00AB5827">
        <w:rPr>
          <w:rFonts w:cs="Arial"/>
          <w:color w:val="000000"/>
          <w:highlight w:val="white"/>
          <w:lang w:val="el-GR"/>
        </w:rPr>
        <w:t xml:space="preserve">στη διαδικτυακή πύλη </w:t>
      </w:r>
      <w:r>
        <w:rPr>
          <w:rFonts w:cs="Arial"/>
          <w:color w:val="000000"/>
          <w:highlight w:val="white"/>
        </w:rPr>
        <w:t>https</w:t>
      </w:r>
      <w:r w:rsidRPr="00AB5827">
        <w:rPr>
          <w:rFonts w:cs="Arial"/>
          <w:color w:val="000000"/>
          <w:highlight w:val="white"/>
          <w:lang w:val="el-GR"/>
        </w:rPr>
        <w:t>://</w:t>
      </w:r>
      <w:proofErr w:type="spellStart"/>
      <w:r>
        <w:rPr>
          <w:rFonts w:cs="Arial"/>
          <w:color w:val="000000"/>
          <w:highlight w:val="white"/>
        </w:rPr>
        <w:t>tamey</w:t>
      </w:r>
      <w:proofErr w:type="spellEnd"/>
      <w:r w:rsidRPr="00AB5827">
        <w:rPr>
          <w:rFonts w:cs="Arial"/>
          <w:color w:val="000000"/>
          <w:highlight w:val="white"/>
          <w:lang w:val="el-GR"/>
        </w:rPr>
        <w:t>.</w:t>
      </w:r>
      <w:r>
        <w:rPr>
          <w:rFonts w:cs="Arial"/>
          <w:color w:val="000000"/>
          <w:highlight w:val="white"/>
        </w:rPr>
        <w:t>gov</w:t>
      </w:r>
      <w:r w:rsidRPr="00AB5827">
        <w:rPr>
          <w:rFonts w:cs="Arial"/>
          <w:color w:val="000000"/>
          <w:highlight w:val="white"/>
          <w:lang w:val="el-GR"/>
        </w:rPr>
        <w:t>.</w:t>
      </w:r>
      <w:r>
        <w:rPr>
          <w:rFonts w:cs="Arial"/>
          <w:color w:val="000000"/>
          <w:highlight w:val="white"/>
        </w:rPr>
        <w:t>gr</w:t>
      </w:r>
      <w:r w:rsidRPr="00AB5827">
        <w:rPr>
          <w:rFonts w:cs="Arial"/>
          <w:color w:val="000000"/>
          <w:highlight w:val="white"/>
          <w:lang w:val="el-GR"/>
        </w:rPr>
        <w:t>/</w:t>
      </w:r>
      <w:r w:rsidRPr="00AB5827">
        <w:rPr>
          <w:rFonts w:cs="Arial"/>
          <w:color w:val="000000"/>
          <w:lang w:val="el-GR"/>
        </w:rPr>
        <w:t xml:space="preserve">, </w:t>
      </w:r>
      <w:r w:rsidRPr="00AB5827">
        <w:rPr>
          <w:rFonts w:cs="Arial"/>
          <w:color w:val="000000"/>
          <w:highlight w:val="white"/>
          <w:lang w:val="el-GR"/>
        </w:rPr>
        <w:t xml:space="preserve"> ή/και ο ΕΦ στην ιστοσελίδα που παρέχονται πληροφορίες για το Πρόγραμμα </w:t>
      </w:r>
      <w:r w:rsidRPr="00AB5827">
        <w:rPr>
          <w:rFonts w:cs="Arial"/>
          <w:color w:val="000000"/>
          <w:lang w:val="el-GR"/>
        </w:rPr>
        <w:t>κατά</w:t>
      </w:r>
      <w:r w:rsidRPr="00AB5827">
        <w:rPr>
          <w:rFonts w:cs="Arial"/>
          <w:color w:val="000000"/>
          <w:highlight w:val="white"/>
          <w:lang w:val="el-GR"/>
        </w:rPr>
        <w:t xml:space="preserve"> τα προβλεπόμενα στο άρθρο 49 του Καν. 1060/2021, και στον οποίο αναφέρονται:  </w:t>
      </w:r>
      <w:r>
        <w:rPr>
          <w:rFonts w:cs="Arial"/>
          <w:color w:val="000000"/>
        </w:rPr>
        <w:t> </w:t>
      </w:r>
    </w:p>
    <w:p w14:paraId="2EA9C784" w14:textId="77777777" w:rsidR="007C0A74" w:rsidRPr="00AB5827" w:rsidRDefault="007C0A74" w:rsidP="007C0A74">
      <w:pPr>
        <w:numPr>
          <w:ilvl w:val="0"/>
          <w:numId w:val="37"/>
        </w:numPr>
        <w:spacing w:after="120"/>
        <w:jc w:val="both"/>
        <w:rPr>
          <w:rFonts w:cs="Arial"/>
          <w:color w:val="000000"/>
          <w:lang w:val="el-GR"/>
        </w:rPr>
      </w:pPr>
      <w:r w:rsidRPr="00AB5827">
        <w:rPr>
          <w:rFonts w:cs="Arial"/>
          <w:color w:val="000000"/>
          <w:highlight w:val="white"/>
          <w:lang w:val="el-GR"/>
        </w:rPr>
        <w:t xml:space="preserve">η επωνυμία του δικαιούχου </w:t>
      </w:r>
      <w:r w:rsidRPr="00AB5827">
        <w:rPr>
          <w:rFonts w:cs="Arial"/>
          <w:i/>
          <w:iCs/>
          <w:color w:val="000000"/>
          <w:highlight w:val="white"/>
          <w:lang w:val="el-GR"/>
        </w:rPr>
        <w:t>[και στην περίπτωση δημοσίων συμβάσεων η επωνυμία του αναδόχου], [και εάν ο δικαιούχος είναι φυσικό πρόσωπο το ονοματεπώνυμό του]</w:t>
      </w:r>
      <w:r w:rsidRPr="00AB5827">
        <w:rPr>
          <w:rFonts w:cs="Arial"/>
          <w:color w:val="000000"/>
          <w:highlight w:val="white"/>
          <w:lang w:val="el-GR"/>
        </w:rPr>
        <w:t>,  </w:t>
      </w:r>
      <w:r>
        <w:rPr>
          <w:rFonts w:cs="Arial"/>
          <w:color w:val="000000"/>
        </w:rPr>
        <w:t> </w:t>
      </w:r>
    </w:p>
    <w:p w14:paraId="4257DF88" w14:textId="77777777" w:rsidR="007C0A74" w:rsidRPr="00AB5827" w:rsidRDefault="007C0A74" w:rsidP="007C0A74">
      <w:pPr>
        <w:numPr>
          <w:ilvl w:val="0"/>
          <w:numId w:val="37"/>
        </w:numPr>
        <w:spacing w:after="120"/>
        <w:jc w:val="both"/>
        <w:rPr>
          <w:rFonts w:cs="Arial"/>
          <w:color w:val="000000"/>
          <w:lang w:val="el-GR"/>
        </w:rPr>
      </w:pPr>
      <w:r w:rsidRPr="00AB5827">
        <w:rPr>
          <w:rFonts w:cs="Arial"/>
          <w:color w:val="000000"/>
          <w:highlight w:val="white"/>
          <w:lang w:val="el-GR"/>
        </w:rPr>
        <w:t>ο τίτλος, ο σκοπός και τα αναμενόμενα ή πραγματικά επιτεύγματα της πράξης, </w:t>
      </w:r>
      <w:r>
        <w:rPr>
          <w:rFonts w:cs="Arial"/>
          <w:color w:val="000000"/>
        </w:rPr>
        <w:t> </w:t>
      </w:r>
    </w:p>
    <w:p w14:paraId="4027304F" w14:textId="77777777" w:rsidR="007C0A74" w:rsidRPr="00AB5827" w:rsidRDefault="007C0A74" w:rsidP="007C0A74">
      <w:pPr>
        <w:numPr>
          <w:ilvl w:val="0"/>
          <w:numId w:val="37"/>
        </w:numPr>
        <w:spacing w:after="120"/>
        <w:jc w:val="both"/>
        <w:rPr>
          <w:rFonts w:cs="Arial"/>
          <w:color w:val="000000"/>
          <w:lang w:val="el-GR"/>
        </w:rPr>
      </w:pPr>
      <w:r w:rsidRPr="00AB5827">
        <w:rPr>
          <w:rFonts w:cs="Arial"/>
          <w:color w:val="000000"/>
          <w:highlight w:val="white"/>
          <w:lang w:val="el-GR"/>
        </w:rPr>
        <w:t>η ημερομηνία έναρξης της πράξης και η αναμενόμενη ή πραγματική ημερομηνία ολοκλήρωσή της,  </w:t>
      </w:r>
      <w:r>
        <w:rPr>
          <w:rFonts w:cs="Arial"/>
          <w:color w:val="000000"/>
        </w:rPr>
        <w:t> </w:t>
      </w:r>
    </w:p>
    <w:p w14:paraId="3A75209D" w14:textId="77777777" w:rsidR="007C0A74" w:rsidRPr="00AB5827" w:rsidRDefault="007C0A74" w:rsidP="007C0A74">
      <w:pPr>
        <w:numPr>
          <w:ilvl w:val="0"/>
          <w:numId w:val="37"/>
        </w:numPr>
        <w:spacing w:after="120"/>
        <w:jc w:val="both"/>
        <w:rPr>
          <w:rFonts w:cs="Arial"/>
          <w:color w:val="000000"/>
          <w:lang w:val="el-GR"/>
        </w:rPr>
      </w:pPr>
      <w:r w:rsidRPr="00AB5827">
        <w:rPr>
          <w:rFonts w:cs="Arial"/>
          <w:color w:val="000000"/>
          <w:highlight w:val="white"/>
          <w:lang w:val="el-GR"/>
        </w:rPr>
        <w:t>το συνολικό κόστος της πράξης, το οικείο ταμείο και ο ειδικός στόχος, το ποσοστό ενωσιακής συγχρηματοδότησης,  </w:t>
      </w:r>
      <w:r>
        <w:rPr>
          <w:rFonts w:cs="Arial"/>
          <w:color w:val="000000"/>
        </w:rPr>
        <w:t> </w:t>
      </w:r>
    </w:p>
    <w:p w14:paraId="3A70FFAD" w14:textId="77777777" w:rsidR="007C0A74" w:rsidRPr="00AB5827" w:rsidRDefault="007C0A74" w:rsidP="007C0A74">
      <w:pPr>
        <w:numPr>
          <w:ilvl w:val="0"/>
          <w:numId w:val="37"/>
        </w:numPr>
        <w:spacing w:after="120"/>
        <w:jc w:val="both"/>
        <w:rPr>
          <w:rFonts w:cs="Arial"/>
          <w:color w:val="000000"/>
          <w:lang w:val="el-GR"/>
        </w:rPr>
      </w:pPr>
      <w:r w:rsidRPr="00AB5827">
        <w:rPr>
          <w:rFonts w:cs="Arial"/>
          <w:color w:val="000000"/>
          <w:highlight w:val="white"/>
          <w:lang w:val="el-GR"/>
        </w:rPr>
        <w:t>η ένδειξη της τοποθεσίας ή ο γεωεντοπισμός για την οικεία πράξη και τη συγκεκριμένη χώρα,  </w:t>
      </w:r>
      <w:r>
        <w:rPr>
          <w:rFonts w:cs="Arial"/>
          <w:color w:val="000000"/>
        </w:rPr>
        <w:t> </w:t>
      </w:r>
    </w:p>
    <w:p w14:paraId="1C0D651E" w14:textId="77777777" w:rsidR="007C0A74" w:rsidRPr="00BB092D" w:rsidRDefault="007C0A74" w:rsidP="007C0A74">
      <w:pPr>
        <w:numPr>
          <w:ilvl w:val="0"/>
          <w:numId w:val="37"/>
        </w:numPr>
        <w:spacing w:after="120"/>
        <w:jc w:val="both"/>
        <w:rPr>
          <w:rFonts w:cs="Arial"/>
          <w:color w:val="000000"/>
          <w:lang w:val="el-GR"/>
        </w:rPr>
      </w:pPr>
      <w:r w:rsidRPr="00AB5827">
        <w:rPr>
          <w:rFonts w:cs="Arial"/>
          <w:color w:val="000000"/>
          <w:highlight w:val="white"/>
          <w:lang w:val="el-GR"/>
        </w:rPr>
        <w:t>ο τύπο</w:t>
      </w:r>
      <w:r>
        <w:rPr>
          <w:rFonts w:cs="Arial"/>
          <w:color w:val="000000"/>
          <w:highlight w:val="white"/>
          <w:lang w:val="el-GR"/>
        </w:rPr>
        <w:t>ς</w:t>
      </w:r>
      <w:r w:rsidRPr="00AB5827">
        <w:rPr>
          <w:rFonts w:cs="Arial"/>
          <w:color w:val="000000"/>
          <w:highlight w:val="white"/>
          <w:lang w:val="el-GR"/>
        </w:rPr>
        <w:t xml:space="preserve"> της παρέμβασης για την πράξη σύμφωνα με το άρθρο 73 του Καν. 1060/2021. </w:t>
      </w:r>
      <w:r w:rsidRPr="00BB092D">
        <w:rPr>
          <w:rFonts w:cs="Arial"/>
          <w:color w:val="000000"/>
          <w:highlight w:val="white"/>
          <w:lang w:val="el-GR"/>
        </w:rPr>
        <w:t> </w:t>
      </w:r>
      <w:r>
        <w:rPr>
          <w:rFonts w:cs="Arial"/>
          <w:color w:val="000000"/>
        </w:rPr>
        <w:t> </w:t>
      </w:r>
    </w:p>
    <w:p w14:paraId="48ECFE7F" w14:textId="77777777" w:rsidR="007C0A74" w:rsidRPr="00AB5827" w:rsidRDefault="007C0A74" w:rsidP="007C0A74">
      <w:pPr>
        <w:numPr>
          <w:ilvl w:val="0"/>
          <w:numId w:val="38"/>
        </w:numPr>
        <w:spacing w:after="120"/>
        <w:jc w:val="both"/>
        <w:rPr>
          <w:rFonts w:cs="Arial"/>
          <w:color w:val="000000"/>
          <w:highlight w:val="white"/>
          <w:lang w:val="el-GR"/>
        </w:rPr>
      </w:pPr>
      <w:r w:rsidRPr="00AB5827">
        <w:rPr>
          <w:rFonts w:cs="Arial"/>
          <w:color w:val="000000"/>
          <w:highlight w:val="white"/>
          <w:lang w:val="el-GR"/>
        </w:rPr>
        <w:t>Να λαμβάνει όλα τα μέτρα προβολής και επικοινωνίας  που προβλέπονται στο άρθρο 50  του Κανονισμού 1060/2021 και ειδικότερα:  </w:t>
      </w:r>
      <w:r>
        <w:rPr>
          <w:rFonts w:cs="Arial"/>
          <w:color w:val="000000"/>
          <w:highlight w:val="white"/>
        </w:rPr>
        <w:t> </w:t>
      </w:r>
    </w:p>
    <w:p w14:paraId="46EC3CBB" w14:textId="77777777" w:rsidR="007C0A74" w:rsidRPr="00AB5827" w:rsidRDefault="007C0A74" w:rsidP="007C0A74">
      <w:pPr>
        <w:numPr>
          <w:ilvl w:val="0"/>
          <w:numId w:val="36"/>
        </w:numPr>
        <w:spacing w:after="120"/>
        <w:jc w:val="both"/>
        <w:rPr>
          <w:rFonts w:cs="Arial"/>
          <w:color w:val="000000"/>
          <w:lang w:val="el-GR"/>
        </w:rPr>
      </w:pPr>
      <w:r w:rsidRPr="00AB5827">
        <w:rPr>
          <w:rFonts w:cs="Arial"/>
          <w:color w:val="000000"/>
          <w:highlight w:val="white"/>
          <w:lang w:val="el-GR"/>
        </w:rPr>
        <w:t xml:space="preserve">Να παρέχει στον επίσημο ιστότοπο που διατηρεί, εάν διατηρεί, και στους </w:t>
      </w:r>
      <w:proofErr w:type="spellStart"/>
      <w:r w:rsidRPr="00AB5827">
        <w:rPr>
          <w:rFonts w:cs="Arial"/>
          <w:color w:val="000000"/>
          <w:highlight w:val="white"/>
          <w:lang w:val="el-GR"/>
        </w:rPr>
        <w:t>ιστότοπους</w:t>
      </w:r>
      <w:proofErr w:type="spellEnd"/>
      <w:r w:rsidRPr="00AB5827">
        <w:rPr>
          <w:rFonts w:cs="Arial"/>
          <w:color w:val="000000"/>
          <w:highlight w:val="white"/>
          <w:lang w:val="el-GR"/>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 </w:t>
      </w:r>
      <w:r>
        <w:rPr>
          <w:rFonts w:cs="Arial"/>
          <w:color w:val="000000"/>
        </w:rPr>
        <w:t> </w:t>
      </w:r>
    </w:p>
    <w:p w14:paraId="6FE2AFAB" w14:textId="77777777" w:rsidR="007C0A74" w:rsidRPr="00AB5827" w:rsidRDefault="007C0A74" w:rsidP="007C0A74">
      <w:pPr>
        <w:numPr>
          <w:ilvl w:val="0"/>
          <w:numId w:val="36"/>
        </w:numPr>
        <w:spacing w:after="120"/>
        <w:jc w:val="both"/>
        <w:rPr>
          <w:rFonts w:cs="Arial"/>
          <w:color w:val="000000"/>
          <w:lang w:val="el-GR"/>
        </w:rPr>
      </w:pPr>
      <w:r w:rsidRPr="00AB5827">
        <w:rPr>
          <w:rFonts w:cs="Arial"/>
          <w:color w:val="000000"/>
          <w:highlight w:val="white"/>
          <w:lang w:val="el-GR"/>
        </w:rPr>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w:t>
      </w:r>
      <w:r>
        <w:rPr>
          <w:rFonts w:cs="Arial"/>
          <w:color w:val="000000"/>
        </w:rPr>
        <w:t> </w:t>
      </w:r>
    </w:p>
    <w:p w14:paraId="667A15E0"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t>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  που στηρίζονται από το ΤΑΜΕ, το ΤΕΑ ή το ΜΔΣΘ, των οποίων το συνολικό κόστος υπερβαίνει τα 100.000 ευρώ. </w:t>
      </w:r>
    </w:p>
    <w:p w14:paraId="74A61BCC" w14:textId="77777777" w:rsidR="007C0A74" w:rsidRPr="00AB5827" w:rsidRDefault="007C0A74" w:rsidP="007C0A74">
      <w:pPr>
        <w:spacing w:after="120"/>
        <w:ind w:left="1764" w:right="221"/>
        <w:jc w:val="both"/>
        <w:rPr>
          <w:rFonts w:cs="Arial"/>
          <w:color w:val="000000"/>
          <w:highlight w:val="white"/>
          <w:lang w:val="el-GR"/>
        </w:rPr>
      </w:pPr>
      <w:r w:rsidRPr="00AB5827">
        <w:rPr>
          <w:rFonts w:cs="Arial"/>
          <w:color w:val="000000"/>
          <w:highlight w:val="white"/>
          <w:lang w:val="el-GR"/>
        </w:rPr>
        <w:t>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w:t>
      </w:r>
    </w:p>
    <w:p w14:paraId="238550C1"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t>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στην υποχρέωση πινακίδων ή πλακών.</w:t>
      </w:r>
    </w:p>
    <w:p w14:paraId="4C77C877"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t>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w:t>
      </w:r>
    </w:p>
    <w:p w14:paraId="2A525A98"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lastRenderedPageBreak/>
        <w:t>Να διοργανώνει εκδήλωση ή δραστηριότητα επικοινωνίας με τη συμμετοχή της Επιτροπής και της ΔΑ/ΕΦ, σε εύθετο χρόνο, για πράξεις στρατηγικής σημασίας και πράξεις των οποίων το συνολικό κόστος υπερβαίνει τα 10 εκ. ευρώ.</w:t>
      </w:r>
    </w:p>
    <w:p w14:paraId="346A3922"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14:paraId="6A1EA4DE"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14:paraId="34A7B87C"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t xml:space="preserve">Να ορίζει στέλεχος επαφής για θέματα επικοινωνίας και δημοσιότητας και να αποστέλλει τα στοιχεία επικοινωνίας του στην ΔΑ/ΕΦ. </w:t>
      </w:r>
    </w:p>
    <w:p w14:paraId="215D2CBD" w14:textId="77777777" w:rsidR="007C0A74" w:rsidRPr="00AB5827" w:rsidRDefault="007C0A74" w:rsidP="007C0A74">
      <w:pPr>
        <w:numPr>
          <w:ilvl w:val="0"/>
          <w:numId w:val="36"/>
        </w:numPr>
        <w:spacing w:after="120"/>
        <w:jc w:val="both"/>
        <w:rPr>
          <w:rFonts w:cs="Arial"/>
          <w:color w:val="000000"/>
          <w:highlight w:val="white"/>
          <w:lang w:val="el-GR"/>
        </w:rPr>
      </w:pPr>
      <w:r w:rsidRPr="00AB5827">
        <w:rPr>
          <w:rFonts w:cs="Arial"/>
          <w:color w:val="000000"/>
          <w:highlight w:val="white"/>
          <w:lang w:val="el-GR"/>
        </w:rPr>
        <w:t xml:space="preserve">Να δημιουργεί και να διατηρεί αρχείο φωτογραφιών και κατά περίπτωση βίντεο από τα διάφορα στάδια εξέλιξης της δράσης, κατάλληλα και για την παρακολούθηση της υλοποίησης και για επικοινωνιακή προβολή, το οποίο θα παραχωρείται στην ΔΑ/ΕΦ, εφόσον ζητηθεί.   </w:t>
      </w:r>
    </w:p>
    <w:p w14:paraId="0E8A1146" w14:textId="77777777" w:rsidR="007C0A74" w:rsidRPr="00AB5827" w:rsidRDefault="007C0A74" w:rsidP="007C0A74">
      <w:pPr>
        <w:spacing w:after="120"/>
        <w:ind w:left="1299" w:right="116"/>
        <w:jc w:val="both"/>
        <w:rPr>
          <w:rFonts w:cs="Arial"/>
          <w:color w:val="000000"/>
          <w:sz w:val="22"/>
          <w:lang w:val="el-GR"/>
        </w:rPr>
      </w:pPr>
    </w:p>
    <w:p w14:paraId="61C57043" w14:textId="77777777" w:rsidR="007C0A74" w:rsidRPr="00AB5827" w:rsidRDefault="007C0A74" w:rsidP="007C0A74">
      <w:pPr>
        <w:spacing w:after="120"/>
        <w:ind w:left="609" w:right="221" w:hanging="270"/>
        <w:jc w:val="both"/>
        <w:rPr>
          <w:rFonts w:cs="Arial"/>
          <w:b/>
          <w:bCs/>
          <w:color w:val="000000"/>
          <w:highlight w:val="white"/>
          <w:lang w:val="el-GR"/>
        </w:rPr>
      </w:pPr>
      <w:r w:rsidRPr="00AB5827">
        <w:rPr>
          <w:rFonts w:cs="Arial"/>
          <w:b/>
          <w:bCs/>
          <w:color w:val="000000"/>
          <w:highlight w:val="white"/>
          <w:lang w:val="el-GR"/>
        </w:rPr>
        <w:t>8.    ΤΗΡΗΣΗ ΣΤΟΙΧΕΙΩΝ ΚΑΙ ΔΙΚΑΙΟΛΟΓΗΤΙΚΩΝ ΑΠΟ ΔΙΚΑΙΟΥΧΟΥΣ  </w:t>
      </w:r>
      <w:r>
        <w:rPr>
          <w:rFonts w:cs="Arial"/>
          <w:b/>
          <w:bCs/>
          <w:color w:val="000000"/>
          <w:highlight w:val="white"/>
        </w:rPr>
        <w:t> </w:t>
      </w:r>
    </w:p>
    <w:p w14:paraId="6E709F44" w14:textId="77777777" w:rsidR="007C0A74" w:rsidRPr="00AB5827" w:rsidRDefault="007C0A74" w:rsidP="007C0A74">
      <w:pPr>
        <w:numPr>
          <w:ilvl w:val="0"/>
          <w:numId w:val="29"/>
        </w:numPr>
        <w:tabs>
          <w:tab w:val="left" w:pos="828"/>
        </w:tabs>
        <w:spacing w:after="120"/>
        <w:jc w:val="both"/>
        <w:rPr>
          <w:rFonts w:cs="Arial"/>
          <w:color w:val="000000"/>
          <w:highlight w:val="white"/>
          <w:lang w:val="el-GR"/>
        </w:rPr>
      </w:pPr>
      <w:r w:rsidRPr="00AB5827">
        <w:rPr>
          <w:rFonts w:cs="Arial"/>
          <w:color w:val="000000"/>
          <w:highlight w:val="white"/>
          <w:lang w:val="el-GR"/>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από την 31 Δεκεμβρίου του έτους κατά το οποίο πραγματοποιείται η τελευταία πληρωμή προς το δικαιούχο ή για την περίοδο που προσδιορίζεται στους κανόνες κρατικών ενισχύσεων (για πράξεις ήσσονος σημασίας) . Η ΔΑ/ΕΦ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AB5827">
        <w:rPr>
          <w:rFonts w:cs="Arial"/>
          <w:color w:val="000000"/>
          <w:highlight w:val="white"/>
          <w:lang w:val="el-GR"/>
        </w:rPr>
        <w:t>επικαιροποιημένων</w:t>
      </w:r>
      <w:proofErr w:type="spellEnd"/>
      <w:r w:rsidRPr="00AB5827">
        <w:rPr>
          <w:rFonts w:cs="Arial"/>
          <w:color w:val="000000"/>
          <w:highlight w:val="white"/>
          <w:lang w:val="el-GR"/>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 </w:t>
      </w:r>
      <w:r>
        <w:rPr>
          <w:rFonts w:cs="Arial"/>
          <w:color w:val="000000"/>
          <w:highlight w:val="white"/>
        </w:rPr>
        <w:t> </w:t>
      </w:r>
    </w:p>
    <w:p w14:paraId="719AE73D" w14:textId="77777777" w:rsidR="007C0A74" w:rsidRDefault="007C0A74" w:rsidP="007C0A74">
      <w:pPr>
        <w:numPr>
          <w:ilvl w:val="0"/>
          <w:numId w:val="29"/>
        </w:numPr>
        <w:tabs>
          <w:tab w:val="left" w:pos="828"/>
        </w:tabs>
        <w:spacing w:after="120"/>
        <w:jc w:val="both"/>
        <w:rPr>
          <w:rFonts w:cs="Arial"/>
          <w:color w:val="000000"/>
          <w:highlight w:val="white"/>
        </w:rPr>
      </w:pPr>
      <w:r w:rsidRPr="00AB5827">
        <w:rPr>
          <w:rFonts w:cs="Arial"/>
          <w:color w:val="000000"/>
          <w:highlight w:val="white"/>
          <w:lang w:val="el-GR"/>
        </w:rPr>
        <w:t xml:space="preserve">Να κοινοποιεί στην αρμόδια ΔΑ (ή εναλλακτικά στον ΕΦ) το έντυπο Ε.Ι.1_5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r>
        <w:rPr>
          <w:rFonts w:cs="Arial"/>
          <w:color w:val="000000"/>
          <w:highlight w:val="white"/>
        </w:rPr>
        <w:t>  </w:t>
      </w:r>
    </w:p>
    <w:p w14:paraId="5EA612F5" w14:textId="77777777" w:rsidR="007C0A74" w:rsidRDefault="007C0A74" w:rsidP="007C0A74">
      <w:pPr>
        <w:numPr>
          <w:ilvl w:val="0"/>
          <w:numId w:val="29"/>
        </w:numPr>
        <w:tabs>
          <w:tab w:val="left" w:pos="828"/>
        </w:tabs>
        <w:spacing w:after="120"/>
        <w:jc w:val="both"/>
        <w:rPr>
          <w:rFonts w:cs="Arial"/>
          <w:color w:val="000000"/>
          <w:highlight w:val="white"/>
        </w:rPr>
      </w:pPr>
      <w:r w:rsidRPr="00AB5827">
        <w:rPr>
          <w:rFonts w:cs="Arial"/>
          <w:color w:val="000000"/>
          <w:highlight w:val="white"/>
          <w:lang w:val="el-GR"/>
        </w:rPr>
        <w:t xml:space="preserve">Να τηρεί ειδικότερους όρους ή περιορισμούς που τίθενται από το ειδικό θεσμικό πλαίσιο εφαρμογής της πράξης ή που τίθενται από την ΔΑ/ΕΦ. </w:t>
      </w:r>
      <w:r>
        <w:rPr>
          <w:rFonts w:cs="Arial"/>
          <w:color w:val="000000"/>
          <w:highlight w:val="white"/>
        </w:rPr>
        <w:t>  </w:t>
      </w:r>
    </w:p>
    <w:p w14:paraId="24322E54" w14:textId="77777777" w:rsidR="007C0A74" w:rsidRPr="00AB5827" w:rsidRDefault="007C0A74" w:rsidP="007C0A74">
      <w:pPr>
        <w:numPr>
          <w:ilvl w:val="0"/>
          <w:numId w:val="29"/>
        </w:numPr>
        <w:spacing w:after="120"/>
        <w:jc w:val="both"/>
        <w:rPr>
          <w:rFonts w:cs="Arial"/>
          <w:color w:val="000000"/>
          <w:highlight w:val="white"/>
          <w:lang w:val="el-GR"/>
        </w:rPr>
      </w:pPr>
      <w:r w:rsidRPr="00AB5827">
        <w:rPr>
          <w:rFonts w:cs="Arial"/>
          <w:color w:val="000000"/>
          <w:highlight w:val="white"/>
          <w:lang w:val="el-GR"/>
        </w:rPr>
        <w:t>Να τηρεί τις ακόλουθες μακροχρόνιες δεσμεύσεις, προκειμένου οι πράξεις να διατηρήσουν το δικαίωμα της συνεισφοράς των Ταμείων:</w:t>
      </w:r>
    </w:p>
    <w:p w14:paraId="34280084" w14:textId="77777777" w:rsidR="007C0A74" w:rsidRPr="00AB5827" w:rsidRDefault="007C0A74" w:rsidP="007C0A74">
      <w:pPr>
        <w:numPr>
          <w:ilvl w:val="0"/>
          <w:numId w:val="33"/>
        </w:numPr>
        <w:spacing w:after="120"/>
        <w:jc w:val="both"/>
        <w:rPr>
          <w:rFonts w:cs="Arial"/>
          <w:color w:val="000000"/>
          <w:highlight w:val="white"/>
          <w:lang w:val="el-GR"/>
        </w:rPr>
      </w:pPr>
      <w:r w:rsidRPr="00AB5827">
        <w:rPr>
          <w:rFonts w:cs="Arial"/>
          <w:color w:val="000000"/>
          <w:highlight w:val="white"/>
          <w:lang w:val="el-GR"/>
        </w:rPr>
        <w:t>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 </w:t>
      </w:r>
      <w:r>
        <w:rPr>
          <w:rFonts w:cs="Arial"/>
          <w:color w:val="000000"/>
          <w:highlight w:val="white"/>
        </w:rPr>
        <w:t> </w:t>
      </w:r>
    </w:p>
    <w:p w14:paraId="7DA8A409" w14:textId="77777777" w:rsidR="007C0A74" w:rsidRPr="00AB5827" w:rsidRDefault="007C0A74" w:rsidP="007C0A74">
      <w:pPr>
        <w:numPr>
          <w:ilvl w:val="0"/>
          <w:numId w:val="32"/>
        </w:numPr>
        <w:tabs>
          <w:tab w:val="left" w:pos="1758"/>
        </w:tabs>
        <w:spacing w:after="120"/>
        <w:jc w:val="both"/>
        <w:rPr>
          <w:rFonts w:cs="Arial"/>
          <w:color w:val="000000"/>
          <w:lang w:val="el-GR"/>
        </w:rPr>
      </w:pPr>
      <w:r w:rsidRPr="00AB5827">
        <w:rPr>
          <w:rFonts w:cs="Arial"/>
          <w:color w:val="000000"/>
          <w:highlight w:val="white"/>
          <w:lang w:val="el-GR"/>
        </w:rPr>
        <w:t>παύση ή μετεγκατάσταση μιας παραγωγικής δραστηριότητας εκτός της περιοχής προγράμματος </w:t>
      </w:r>
      <w:r>
        <w:rPr>
          <w:rFonts w:cs="Arial"/>
          <w:color w:val="000000"/>
        </w:rPr>
        <w:t> </w:t>
      </w:r>
    </w:p>
    <w:p w14:paraId="49A9F68A" w14:textId="77777777" w:rsidR="007C0A74" w:rsidRPr="00AB5827" w:rsidRDefault="007C0A74" w:rsidP="007C0A74">
      <w:pPr>
        <w:numPr>
          <w:ilvl w:val="0"/>
          <w:numId w:val="32"/>
        </w:numPr>
        <w:tabs>
          <w:tab w:val="left" w:pos="1758"/>
        </w:tabs>
        <w:spacing w:after="120"/>
        <w:jc w:val="both"/>
        <w:rPr>
          <w:rFonts w:cs="Arial"/>
          <w:color w:val="000000"/>
          <w:lang w:val="el-GR"/>
        </w:rPr>
      </w:pPr>
      <w:r w:rsidRPr="00AB5827">
        <w:rPr>
          <w:rFonts w:cs="Arial"/>
          <w:color w:val="000000"/>
          <w:highlight w:val="white"/>
          <w:lang w:val="el-GR"/>
        </w:rPr>
        <w:t>αλλαγή του ιδιοκτησιακού καθεστώτος ενός στοιχείου υποδομής η οποία παρέχει σε μια εταιρεία ή δημόσιο οργανισμό αδικαιολόγητο πλεονέκτημα </w:t>
      </w:r>
      <w:r>
        <w:rPr>
          <w:rFonts w:cs="Arial"/>
          <w:color w:val="000000"/>
        </w:rPr>
        <w:t> </w:t>
      </w:r>
    </w:p>
    <w:p w14:paraId="1863DCFC" w14:textId="77777777" w:rsidR="007C0A74" w:rsidRPr="00AB5827" w:rsidRDefault="007C0A74" w:rsidP="007C0A74">
      <w:pPr>
        <w:numPr>
          <w:ilvl w:val="0"/>
          <w:numId w:val="32"/>
        </w:numPr>
        <w:tabs>
          <w:tab w:val="left" w:pos="1758"/>
        </w:tabs>
        <w:spacing w:after="120"/>
        <w:jc w:val="both"/>
        <w:rPr>
          <w:rFonts w:cs="Arial"/>
          <w:color w:val="000000"/>
          <w:highlight w:val="white"/>
          <w:lang w:val="el-GR"/>
        </w:rPr>
      </w:pPr>
      <w:r w:rsidRPr="00AB5827">
        <w:rPr>
          <w:rFonts w:cs="Arial"/>
          <w:color w:val="000000"/>
          <w:highlight w:val="white"/>
          <w:lang w:val="el-GR"/>
        </w:rPr>
        <w:t>ουσιαστική μεταβολή που επηρεάζει τη φύση, τους στόχους ή την εφαρμογή των όρων που θα μπορούσαν να υπονομεύσουν τους αρχικούς στόχους. </w:t>
      </w:r>
    </w:p>
    <w:p w14:paraId="4A2162A6" w14:textId="77777777" w:rsidR="007C0A74" w:rsidRPr="00AB5827" w:rsidRDefault="007C0A74" w:rsidP="007C0A74">
      <w:pPr>
        <w:numPr>
          <w:ilvl w:val="0"/>
          <w:numId w:val="33"/>
        </w:numPr>
        <w:spacing w:after="120"/>
        <w:jc w:val="both"/>
        <w:rPr>
          <w:rFonts w:cs="Arial"/>
          <w:color w:val="000000"/>
          <w:highlight w:val="white"/>
          <w:lang w:val="el-GR"/>
        </w:rPr>
      </w:pPr>
      <w:r w:rsidRPr="00AB5827">
        <w:rPr>
          <w:rFonts w:cs="Arial"/>
          <w:color w:val="000000"/>
          <w:highlight w:val="white"/>
          <w:lang w:val="el-GR"/>
        </w:rPr>
        <w:t>Άλλες μακροχρόνιες δεσμεύσεις που ορίζονται από την ΔΑ/ΕΦ του Προγράμματος ή καθορίζονται από το θεσμικό πλαίσιο που διέπει την πράξη. </w:t>
      </w:r>
    </w:p>
    <w:p w14:paraId="7DD24F7F" w14:textId="77777777" w:rsidR="007C0A74" w:rsidRPr="00AB5827" w:rsidRDefault="007C0A74" w:rsidP="007C0A74">
      <w:pPr>
        <w:spacing w:after="120"/>
        <w:ind w:left="1764" w:right="116"/>
        <w:jc w:val="both"/>
        <w:rPr>
          <w:rFonts w:cs="Arial"/>
          <w:color w:val="000000"/>
          <w:highlight w:val="white"/>
          <w:lang w:val="el-GR"/>
        </w:rPr>
      </w:pPr>
      <w:r w:rsidRPr="00AB5827">
        <w:rPr>
          <w:rFonts w:cs="Arial"/>
          <w:color w:val="000000"/>
          <w:highlight w:val="white"/>
          <w:lang w:val="el-GR"/>
        </w:rPr>
        <w:t>Η τήρηση των μακροχρονίων υποχρεώσεων επιβεβαιώνονται, μετά την ολοκλήρωση της πράξης, με διοικητικές ή και επιτόπιες επαληθεύσεις από την ΔΑ/ΕΦ.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Pr>
          <w:rFonts w:cs="Arial"/>
          <w:color w:val="000000"/>
          <w:highlight w:val="white"/>
        </w:rPr>
        <w:t>  </w:t>
      </w:r>
    </w:p>
    <w:p w14:paraId="0840A923" w14:textId="77777777" w:rsidR="007C0A74" w:rsidRPr="00AB5827" w:rsidRDefault="007C0A74" w:rsidP="007C0A74">
      <w:pPr>
        <w:spacing w:after="120"/>
        <w:ind w:left="609" w:right="221" w:hanging="270"/>
        <w:jc w:val="both"/>
        <w:rPr>
          <w:lang w:val="el-GR"/>
        </w:rPr>
      </w:pPr>
    </w:p>
    <w:p w14:paraId="33A549B4" w14:textId="77777777" w:rsidR="007C0A74" w:rsidRPr="00AB5827" w:rsidRDefault="007C0A74" w:rsidP="007C0A74">
      <w:pPr>
        <w:spacing w:after="120"/>
        <w:ind w:left="609" w:right="221" w:hanging="270"/>
        <w:jc w:val="both"/>
        <w:rPr>
          <w:rFonts w:cs="Arial"/>
          <w:b/>
          <w:bCs/>
          <w:color w:val="000000"/>
          <w:highlight w:val="white"/>
          <w:lang w:val="el-GR"/>
        </w:rPr>
      </w:pPr>
      <w:r w:rsidRPr="00AB5827">
        <w:rPr>
          <w:rFonts w:cs="Arial"/>
          <w:b/>
          <w:bCs/>
          <w:color w:val="000000"/>
          <w:highlight w:val="white"/>
          <w:lang w:val="el-GR"/>
        </w:rPr>
        <w:t>9. ΕΙΔΙΚΟΙ ΟΡΟΙ</w:t>
      </w:r>
    </w:p>
    <w:p w14:paraId="67095BC0" w14:textId="77777777" w:rsidR="007C0A74" w:rsidRPr="00AB5827" w:rsidRDefault="007C0A74" w:rsidP="007C0A74">
      <w:pPr>
        <w:spacing w:after="100"/>
        <w:ind w:left="114" w:right="116"/>
        <w:jc w:val="both"/>
        <w:rPr>
          <w:rFonts w:cs="Arial"/>
          <w:color w:val="000000"/>
          <w:highlight w:val="white"/>
          <w:lang w:val="el-GR"/>
        </w:rPr>
      </w:pPr>
      <w:r w:rsidRPr="00AB5827">
        <w:rPr>
          <w:rFonts w:cs="Arial"/>
          <w:color w:val="000000"/>
          <w:highlight w:val="white"/>
          <w:lang w:val="el-GR"/>
        </w:rPr>
        <w:t>Κατά την Ένταξη συμπληρώνονται:</w:t>
      </w:r>
      <w:r>
        <w:rPr>
          <w:rFonts w:cs="Arial"/>
          <w:color w:val="000000"/>
          <w:highlight w:val="white"/>
        </w:rPr>
        <w:t> </w:t>
      </w:r>
    </w:p>
    <w:p w14:paraId="6D11BB06" w14:textId="77777777" w:rsidR="007C0A74" w:rsidRPr="00AB5827" w:rsidRDefault="007C0A74" w:rsidP="007C0A74">
      <w:pPr>
        <w:numPr>
          <w:ilvl w:val="0"/>
          <w:numId w:val="28"/>
        </w:numPr>
        <w:tabs>
          <w:tab w:val="left" w:pos="828"/>
        </w:tabs>
        <w:spacing w:after="100"/>
        <w:jc w:val="both"/>
        <w:rPr>
          <w:rFonts w:cs="Arial"/>
          <w:color w:val="000000"/>
          <w:highlight w:val="white"/>
          <w:lang w:val="el-GR"/>
        </w:rPr>
      </w:pPr>
      <w:r w:rsidRPr="00AB5827">
        <w:rPr>
          <w:rFonts w:cs="Arial"/>
          <w:color w:val="000000"/>
          <w:highlight w:val="white"/>
          <w:lang w:val="el-GR"/>
        </w:rPr>
        <w:t>τυχόν ειδικοί όροι που προβλέπονται σε ειδικό θεσμικό πλαίσιο ή και ορίζονται από την αρμόδια ΔΑ/ΕΦ και τους οποίους υποχρεούται να τηρήσει ο δικαιούχος της πράξης.</w:t>
      </w:r>
      <w:r>
        <w:rPr>
          <w:rFonts w:cs="Arial"/>
          <w:color w:val="000000"/>
          <w:highlight w:val="white"/>
        </w:rPr>
        <w:t>  </w:t>
      </w:r>
    </w:p>
    <w:p w14:paraId="5C40D30F" w14:textId="77777777" w:rsidR="007C0A74" w:rsidRPr="00AB5827" w:rsidRDefault="007C0A74" w:rsidP="007C0A74">
      <w:pPr>
        <w:numPr>
          <w:ilvl w:val="0"/>
          <w:numId w:val="28"/>
        </w:numPr>
        <w:tabs>
          <w:tab w:val="left" w:pos="828"/>
        </w:tabs>
        <w:spacing w:after="120"/>
        <w:jc w:val="both"/>
        <w:rPr>
          <w:rFonts w:cs="Arial"/>
          <w:color w:val="000000"/>
          <w:highlight w:val="white"/>
          <w:lang w:val="el-GR"/>
        </w:rPr>
      </w:pPr>
      <w:r w:rsidRPr="00AB5827">
        <w:rPr>
          <w:rFonts w:cs="Arial"/>
          <w:color w:val="000000"/>
          <w:highlight w:val="white"/>
          <w:lang w:val="el-GR"/>
        </w:rPr>
        <w:t>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κλπ.) δεν εξετάστηκαν κατά την αξιολόγηση, αναφέρεται ότι: [Ο Δικαιούχος υποχρεούται να λαμβάνει έγκριση από την ΔΑ/ΕΦ της πρόσκλησης εκδήλωσης ενδιαφέροντος προς φορείς ή/και φυσικά πρόσωπα πριν την έκδοσή της, καθώς και για οποιαδήποτε σημαντική τροποποίησή της.]</w:t>
      </w:r>
      <w:r>
        <w:rPr>
          <w:rFonts w:cs="Arial"/>
          <w:color w:val="000000"/>
          <w:highlight w:val="white"/>
        </w:rPr>
        <w:t>  </w:t>
      </w:r>
    </w:p>
    <w:p w14:paraId="3DEDC648" w14:textId="77777777" w:rsidR="007C0A74" w:rsidRPr="00AB5827" w:rsidRDefault="007C0A74" w:rsidP="007C0A74">
      <w:pPr>
        <w:spacing w:after="120"/>
        <w:ind w:left="477" w:right="116"/>
        <w:jc w:val="both"/>
        <w:rPr>
          <w:rFonts w:cs="Arial"/>
          <w:color w:val="000000"/>
          <w:lang w:val="el-GR"/>
        </w:rPr>
      </w:pPr>
    </w:p>
    <w:p w14:paraId="65DC9E35" w14:textId="77777777" w:rsidR="007C0A74" w:rsidRPr="00AB5827" w:rsidRDefault="007C0A74" w:rsidP="007C0A74">
      <w:pPr>
        <w:rPr>
          <w:lang w:val="el-GR"/>
        </w:rPr>
        <w:sectPr w:rsidR="007C0A74" w:rsidRPr="00AB5827" w:rsidSect="000E4EB7">
          <w:headerReference w:type="default" r:id="rId17"/>
          <w:headerReference w:type="first" r:id="rId18"/>
          <w:pgSz w:w="11900" w:h="16820"/>
          <w:pgMar w:top="560" w:right="780" w:bottom="660" w:left="680" w:header="284" w:footer="113" w:gutter="0"/>
          <w:cols w:space="720"/>
          <w:noEndnote/>
          <w:docGrid w:linePitch="245"/>
        </w:sectPr>
      </w:pPr>
    </w:p>
    <w:p w14:paraId="5BAE403A" w14:textId="77777777" w:rsidR="007C0A74" w:rsidRPr="00AB5827" w:rsidRDefault="007C0A74" w:rsidP="007C0A74">
      <w:pPr>
        <w:ind w:left="114" w:right="116"/>
        <w:rPr>
          <w:rFonts w:cs="Arial"/>
          <w:b/>
          <w:bCs/>
          <w:color w:val="000000"/>
          <w:lang w:val="el-GR"/>
        </w:rPr>
      </w:pPr>
      <w:r w:rsidRPr="00AB5827">
        <w:rPr>
          <w:rFonts w:cs="Arial"/>
          <w:b/>
          <w:bCs/>
          <w:color w:val="000000"/>
          <w:lang w:val="el-GR"/>
        </w:rPr>
        <w:lastRenderedPageBreak/>
        <w:t>ΠΑΡΑΡΤΗΜΑ 3</w:t>
      </w:r>
    </w:p>
    <w:p w14:paraId="46E2DD44" w14:textId="77777777" w:rsidR="007C0A74" w:rsidRPr="00AB5827" w:rsidRDefault="007C0A74" w:rsidP="007C0A74">
      <w:pPr>
        <w:ind w:left="114" w:right="116"/>
        <w:rPr>
          <w:rFonts w:cs="Arial"/>
          <w:color w:val="000000"/>
          <w:lang w:val="el-GR"/>
        </w:rPr>
      </w:pPr>
    </w:p>
    <w:p w14:paraId="084F5EA3" w14:textId="77777777" w:rsidR="007C0A74" w:rsidRPr="00AB5827" w:rsidRDefault="007C0A74" w:rsidP="007C0A74">
      <w:pPr>
        <w:ind w:left="114" w:right="116"/>
        <w:rPr>
          <w:rFonts w:cs="Arial"/>
          <w:color w:val="000000"/>
          <w:lang w:val="el-GR"/>
        </w:rPr>
      </w:pPr>
      <w:r w:rsidRPr="00AB5827">
        <w:rPr>
          <w:rFonts w:cs="Arial"/>
          <w:b/>
          <w:bCs/>
          <w:color w:val="000000"/>
          <w:lang w:val="el-GR"/>
        </w:rPr>
        <w:t xml:space="preserve">ΕΠΙΠΡΟΣΘΕΤΑ ΣΤΟΙΧΕΙΑ ΠΡΟΣΚΛΗΣΗΣ </w:t>
      </w:r>
      <w:r w:rsidRPr="00AB5827">
        <w:rPr>
          <w:rFonts w:cs="Arial"/>
          <w:color w:val="000000"/>
          <w:lang w:val="el-GR"/>
        </w:rPr>
        <w:t>(</w:t>
      </w:r>
      <w:r w:rsidRPr="00AB5827">
        <w:rPr>
          <w:rFonts w:cs="Arial"/>
          <w:i/>
          <w:iCs/>
          <w:color w:val="000000"/>
          <w:lang w:val="el-GR"/>
        </w:rPr>
        <w:t>συμπληρώνονται από τη ΔΑ ή τον ΕΦ στο ΟΠΣ ωστόσο θα συνοδεύουν την κάθε πρόσκληση, για πληροφοριακούς λόγους</w:t>
      </w:r>
      <w:r w:rsidRPr="00AB5827">
        <w:rPr>
          <w:rFonts w:cs="Arial"/>
          <w:color w:val="000000"/>
          <w:lang w:val="el-GR"/>
        </w:rPr>
        <w:t>)</w:t>
      </w:r>
    </w:p>
    <w:p w14:paraId="67EE3A07" w14:textId="77777777" w:rsidR="007C0A74" w:rsidRPr="00AB5827" w:rsidRDefault="007C0A74" w:rsidP="007C0A74">
      <w:pPr>
        <w:spacing w:before="120" w:after="120"/>
        <w:ind w:left="114" w:right="142"/>
        <w:jc w:val="both"/>
        <w:rPr>
          <w:rFonts w:cs="Arial"/>
          <w:i/>
          <w:iCs/>
          <w:color w:val="000000"/>
          <w:lang w:val="el-GR"/>
        </w:rPr>
      </w:pPr>
      <w:r w:rsidRPr="00AB5827">
        <w:rPr>
          <w:rFonts w:cs="Arial"/>
          <w:i/>
          <w:iCs/>
          <w:color w:val="000000"/>
          <w:lang w:val="el-GR"/>
        </w:rPr>
        <w:t xml:space="preserve">Τα παρακάτω στοιχεία θα συμπληρώνονται από τις ΔΑ ή τους ΕΦ μέσα στο ΟΠΣ κατά τη σύνταξη της πρόσκλησης, προκειμένου να είναι δυνατή η συμπλήρωση των σχετικών πεδίων στο Τεχνικό Δελτίο Πράξης από τα δεδομένα της πρόσκλησης. </w:t>
      </w:r>
    </w:p>
    <w:tbl>
      <w:tblPr>
        <w:tblW w:w="0" w:type="auto"/>
        <w:jc w:val="center"/>
        <w:tblLayout w:type="fixed"/>
        <w:tblCellMar>
          <w:left w:w="0" w:type="dxa"/>
          <w:right w:w="0" w:type="dxa"/>
        </w:tblCellMar>
        <w:tblLook w:val="04A0" w:firstRow="1" w:lastRow="0" w:firstColumn="1" w:lastColumn="0" w:noHBand="0" w:noVBand="1"/>
      </w:tblPr>
      <w:tblGrid>
        <w:gridCol w:w="7315"/>
        <w:gridCol w:w="2607"/>
      </w:tblGrid>
      <w:tr w:rsidR="007C0A74" w14:paraId="40ADD353" w14:textId="77777777" w:rsidTr="0023048D">
        <w:trPr>
          <w:cantSplit/>
          <w:jc w:val="center"/>
        </w:trPr>
        <w:tc>
          <w:tcPr>
            <w:tcW w:w="9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34FBD4" w14:textId="77777777" w:rsidR="007C0A74" w:rsidRDefault="007C0A74" w:rsidP="0023048D">
            <w:pPr>
              <w:keepLines/>
              <w:spacing w:before="60" w:after="60"/>
              <w:ind w:left="431" w:right="108"/>
              <w:rPr>
                <w:rFonts w:cs="Arial"/>
                <w:color w:val="000000"/>
              </w:rPr>
            </w:pPr>
            <w:r>
              <w:rPr>
                <w:rFonts w:cs="Arial"/>
                <w:color w:val="000000"/>
              </w:rPr>
              <w:t>Η ΠΡΟΣΚΛΗΣΗ ΑΦΟΡΑ:</w:t>
            </w:r>
          </w:p>
        </w:tc>
      </w:tr>
      <w:tr w:rsidR="007C0A74" w:rsidRPr="007D513D" w14:paraId="42A937AE" w14:textId="77777777" w:rsidTr="0023048D">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0F2CA" w14:textId="77777777" w:rsidR="007C0A74" w:rsidRPr="00AB5827" w:rsidRDefault="007C0A74" w:rsidP="0023048D">
            <w:pPr>
              <w:keepLines/>
              <w:spacing w:before="60" w:after="60"/>
              <w:ind w:left="233" w:right="108"/>
              <w:rPr>
                <w:rFonts w:cs="Arial"/>
                <w:color w:val="000000"/>
                <w:lang w:val="el-GR"/>
              </w:rPr>
            </w:pPr>
            <w:r w:rsidRPr="00AB5827">
              <w:rPr>
                <w:rFonts w:cs="Arial"/>
                <w:color w:val="000000"/>
                <w:lang w:val="el-GR"/>
              </w:rPr>
              <w:t>1.   ΔΙΑΠΕΡΙΦΕΡΕΙΑΚΕΣ, ΔΙΑΣΥΝΟΡΙΑΚΕΣ ΚΑΙ ΔΙΑΚΡΑΤΙΚΕΣ ΔΡΑΣΕΙΣ</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F0ED8" w14:textId="77777777" w:rsidR="007C0A74" w:rsidRPr="00AB5827" w:rsidRDefault="007C0A74" w:rsidP="0023048D">
            <w:pPr>
              <w:keepLines/>
              <w:ind w:left="108" w:right="108"/>
              <w:jc w:val="center"/>
              <w:rPr>
                <w:lang w:val="el-GR"/>
              </w:rPr>
            </w:pPr>
          </w:p>
        </w:tc>
      </w:tr>
      <w:tr w:rsidR="007C0A74" w14:paraId="43BFDDFC" w14:textId="77777777" w:rsidTr="0023048D">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9E56D" w14:textId="77777777" w:rsidR="007C0A74" w:rsidRDefault="007C0A74" w:rsidP="0023048D">
            <w:pPr>
              <w:keepLines/>
              <w:spacing w:before="60" w:after="60"/>
              <w:ind w:left="234" w:right="108"/>
              <w:rPr>
                <w:rFonts w:cs="Arial"/>
                <w:color w:val="000000"/>
              </w:rPr>
            </w:pPr>
            <w:r>
              <w:rPr>
                <w:rFonts w:cs="Arial"/>
                <w:color w:val="000000"/>
              </w:rPr>
              <w:t>2.   ΧΡΗΜΑΤΟΔΟΤΙΚΑ ΜΕΣΑ (ναι/</w:t>
            </w:r>
            <w:proofErr w:type="spellStart"/>
            <w:r>
              <w:rPr>
                <w:rFonts w:cs="Arial"/>
                <w:color w:val="000000"/>
              </w:rPr>
              <w:t>όχι</w:t>
            </w:r>
            <w:proofErr w:type="spellEnd"/>
            <w:r>
              <w:rPr>
                <w:rFonts w:cs="Arial"/>
                <w:color w:val="000000"/>
              </w:rPr>
              <w:t>)</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370ED" w14:textId="77777777" w:rsidR="007C0A74" w:rsidRDefault="007C0A74" w:rsidP="0023048D">
            <w:pPr>
              <w:keepLines/>
              <w:spacing w:before="60" w:after="60"/>
              <w:ind w:left="108" w:right="108"/>
              <w:jc w:val="center"/>
              <w:rPr>
                <w:rFonts w:cs="Arial"/>
                <w:color w:val="000000"/>
              </w:rPr>
            </w:pPr>
            <w:r>
              <w:rPr>
                <w:rFonts w:cs="Arial"/>
                <w:color w:val="000000"/>
              </w:rPr>
              <w:t>OXI</w:t>
            </w:r>
          </w:p>
        </w:tc>
      </w:tr>
      <w:tr w:rsidR="007C0A74" w14:paraId="09DDD813" w14:textId="77777777" w:rsidTr="0023048D">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3D4A1" w14:textId="77777777" w:rsidR="007C0A74" w:rsidRPr="00AB5827" w:rsidRDefault="007C0A74" w:rsidP="0023048D">
            <w:pPr>
              <w:keepLines/>
              <w:spacing w:before="60"/>
              <w:ind w:left="517" w:right="108" w:hanging="284"/>
              <w:rPr>
                <w:rFonts w:cs="Arial"/>
                <w:color w:val="000000"/>
                <w:lang w:val="el-GR"/>
              </w:rPr>
            </w:pPr>
            <w:r w:rsidRPr="00AB5827">
              <w:rPr>
                <w:rFonts w:cs="Arial"/>
                <w:color w:val="000000"/>
                <w:lang w:val="el-GR"/>
              </w:rPr>
              <w:t xml:space="preserve">3.   Έχει άμεσα ωφελούμενους ΕΚΤ+ / ΤΔΜ (ΝΑΙ/ΟΧΙ) </w:t>
            </w:r>
          </w:p>
          <w:p w14:paraId="37F0F44A" w14:textId="77777777" w:rsidR="007C0A74" w:rsidRPr="00AB5827" w:rsidRDefault="007C0A74" w:rsidP="0023048D">
            <w:pPr>
              <w:keepLines/>
              <w:spacing w:after="60"/>
              <w:ind w:left="517" w:right="108"/>
              <w:rPr>
                <w:rFonts w:cs="Arial"/>
                <w:color w:val="000000"/>
                <w:lang w:val="el-GR"/>
              </w:rPr>
            </w:pPr>
            <w:r w:rsidRPr="00AB5827">
              <w:rPr>
                <w:rFonts w:cs="Arial"/>
                <w:color w:val="000000"/>
                <w:lang w:val="el-GR"/>
              </w:rPr>
              <w:t>(αν «Ναι» η μέθοδος συλλογής – το πρότυπο απογραφικό)</w:t>
            </w:r>
          </w:p>
          <w:p w14:paraId="31D87F85" w14:textId="77777777" w:rsidR="007C0A74" w:rsidRDefault="007C0A74" w:rsidP="0023048D">
            <w:pPr>
              <w:keepLines/>
              <w:spacing w:after="60"/>
              <w:ind w:left="517" w:right="108"/>
              <w:rPr>
                <w:rFonts w:cs="Arial"/>
                <w:color w:val="000000"/>
              </w:rPr>
            </w:pPr>
            <w:proofErr w:type="spellStart"/>
            <w:r>
              <w:rPr>
                <w:rFonts w:cs="Arial"/>
                <w:color w:val="000000"/>
              </w:rPr>
              <w:t>Προθεσμί</w:t>
            </w:r>
            <w:proofErr w:type="spellEnd"/>
            <w:r>
              <w:rPr>
                <w:rFonts w:cs="Arial"/>
                <w:color w:val="000000"/>
              </w:rPr>
              <w:t>α υποβ</w:t>
            </w:r>
            <w:proofErr w:type="spellStart"/>
            <w:r>
              <w:rPr>
                <w:rFonts w:cs="Arial"/>
                <w:color w:val="000000"/>
              </w:rPr>
              <w:t>ολής</w:t>
            </w:r>
            <w:proofErr w:type="spellEnd"/>
            <w:r>
              <w:rPr>
                <w:rFonts w:cs="Arial"/>
                <w:color w:val="000000"/>
              </w:rPr>
              <w:t xml:space="preserve"> (</w:t>
            </w:r>
            <w:proofErr w:type="spellStart"/>
            <w:r>
              <w:rPr>
                <w:rFonts w:cs="Arial"/>
                <w:color w:val="000000"/>
              </w:rPr>
              <w:t>ημέρες</w:t>
            </w:r>
            <w:proofErr w:type="spellEnd"/>
            <w:r>
              <w:rPr>
                <w:rFonts w:cs="Arial"/>
                <w:color w:val="000000"/>
              </w:rPr>
              <w:t>)</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0D37A" w14:textId="77777777" w:rsidR="007C0A74" w:rsidRDefault="007C0A74" w:rsidP="0023048D">
            <w:pPr>
              <w:keepLines/>
              <w:spacing w:before="60" w:after="60"/>
              <w:ind w:left="108" w:right="108"/>
              <w:jc w:val="center"/>
              <w:rPr>
                <w:rFonts w:cs="Arial"/>
                <w:color w:val="000000"/>
              </w:rPr>
            </w:pPr>
            <w:r>
              <w:rPr>
                <w:rFonts w:cs="Arial"/>
                <w:color w:val="000000"/>
              </w:rPr>
              <w:t>OXI</w:t>
            </w:r>
          </w:p>
        </w:tc>
      </w:tr>
      <w:tr w:rsidR="007C0A74" w:rsidRPr="00AB5827" w14:paraId="15C789C1" w14:textId="77777777" w:rsidTr="0023048D">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701D5" w14:textId="77777777" w:rsidR="007C0A74" w:rsidRPr="00AB5827" w:rsidRDefault="007C0A74" w:rsidP="0023048D">
            <w:pPr>
              <w:keepLines/>
              <w:spacing w:before="60" w:after="60"/>
              <w:ind w:left="233" w:right="108"/>
              <w:rPr>
                <w:rFonts w:cs="Arial"/>
                <w:color w:val="000000"/>
                <w:lang w:val="el-GR"/>
              </w:rPr>
            </w:pPr>
            <w:r w:rsidRPr="00AB5827">
              <w:rPr>
                <w:rFonts w:cs="Arial"/>
                <w:color w:val="000000"/>
                <w:lang w:val="el-GR"/>
              </w:rPr>
              <w:t>4.   ΠΡΑΞΗ ΠΟΥ ΕΜΠΙΠΤΕΙ ΣΤΟ ΑΡΘΡΟ 94 του Καν. (ΕΕ) 2021/1060 (ΝΑΙ/ΟΧΙ)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E134E" w14:textId="77777777" w:rsidR="007C0A74" w:rsidRPr="00AB5827" w:rsidRDefault="007C0A74" w:rsidP="0023048D">
            <w:pPr>
              <w:rPr>
                <w:lang w:val="el-GR"/>
              </w:rPr>
            </w:pPr>
          </w:p>
        </w:tc>
      </w:tr>
      <w:tr w:rsidR="007C0A74" w:rsidRPr="00AB5827" w14:paraId="1FA1C5E1" w14:textId="77777777" w:rsidTr="0023048D">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C72AD" w14:textId="77777777" w:rsidR="007C0A74" w:rsidRPr="00AB5827" w:rsidRDefault="007C0A74" w:rsidP="0023048D">
            <w:pPr>
              <w:keepLines/>
              <w:spacing w:before="60" w:after="60"/>
              <w:ind w:left="233" w:right="108"/>
              <w:rPr>
                <w:rFonts w:cs="Arial"/>
                <w:color w:val="000000"/>
                <w:lang w:val="el-GR"/>
              </w:rPr>
            </w:pPr>
            <w:r w:rsidRPr="00AB5827">
              <w:rPr>
                <w:rFonts w:cs="Arial"/>
                <w:color w:val="000000"/>
                <w:lang w:val="el-GR"/>
              </w:rPr>
              <w:t>5.   ΠΡΑΞΗ ΠΟΥ ΕΜΠΙΠΤΕΙ ΣΤΟ ΑΡΘΡΟ 95 του Καν. (ΕΕ) 2021/1060 (ΝΑΙ/ΟΧΙ)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82E37" w14:textId="77777777" w:rsidR="007C0A74" w:rsidRPr="00AB5827" w:rsidRDefault="007C0A74" w:rsidP="0023048D">
            <w:pPr>
              <w:rPr>
                <w:lang w:val="el-GR"/>
              </w:rPr>
            </w:pPr>
          </w:p>
        </w:tc>
      </w:tr>
    </w:tbl>
    <w:p w14:paraId="1C3110AC" w14:textId="77777777" w:rsidR="007C0A74" w:rsidRDefault="007C0A74" w:rsidP="007C0A74">
      <w:pPr>
        <w:spacing w:before="120" w:after="120"/>
        <w:ind w:left="114" w:right="144" w:firstLine="720"/>
        <w:jc w:val="both"/>
        <w:rPr>
          <w:rFonts w:cs="Arial"/>
          <w:b/>
          <w:bCs/>
          <w:color w:val="000000"/>
        </w:rPr>
      </w:pPr>
      <w:r w:rsidRPr="00AB5827">
        <w:rPr>
          <w:rFonts w:cs="Arial"/>
          <w:b/>
          <w:bCs/>
          <w:color w:val="000000"/>
          <w:lang w:val="el-GR"/>
        </w:rPr>
        <w:t xml:space="preserve"> </w:t>
      </w:r>
      <w:r>
        <w:rPr>
          <w:rFonts w:cs="Arial"/>
          <w:b/>
          <w:bCs/>
          <w:color w:val="000000"/>
        </w:rPr>
        <w:t xml:space="preserve">ΚΩΔΙΚΟΠΟΙΗΜΕΝΑ ΣΤΟΙΧΕΙΑ ΠΡΟΣΚΛΗΣΗΣ </w:t>
      </w:r>
    </w:p>
    <w:tbl>
      <w:tblPr>
        <w:tblW w:w="0" w:type="auto"/>
        <w:jc w:val="center"/>
        <w:tblLayout w:type="fixed"/>
        <w:tblCellMar>
          <w:left w:w="0" w:type="dxa"/>
          <w:right w:w="0" w:type="dxa"/>
        </w:tblCellMar>
        <w:tblLook w:val="04A0" w:firstRow="1" w:lastRow="0" w:firstColumn="1" w:lastColumn="0" w:noHBand="0" w:noVBand="1"/>
      </w:tblPr>
      <w:tblGrid>
        <w:gridCol w:w="2900"/>
        <w:gridCol w:w="1439"/>
        <w:gridCol w:w="5584"/>
      </w:tblGrid>
      <w:tr w:rsidR="007C0A74" w14:paraId="35B20469" w14:textId="77777777" w:rsidTr="0023048D">
        <w:trPr>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95859" w14:textId="77777777" w:rsidR="007C0A74" w:rsidRDefault="007C0A74" w:rsidP="0023048D">
            <w:pPr>
              <w:ind w:left="108" w:right="108"/>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F1B35" w14:textId="77777777" w:rsidR="007C0A74" w:rsidRDefault="007C0A74" w:rsidP="0023048D">
            <w:pPr>
              <w:ind w:left="431" w:right="108"/>
              <w:rPr>
                <w:rFonts w:cs="Arial"/>
                <w:color w:val="000000"/>
              </w:rPr>
            </w:pPr>
            <w:r>
              <w:rPr>
                <w:rFonts w:cs="Arial"/>
                <w:color w:val="000000"/>
              </w:rPr>
              <w:t>Ι.ΚΩΔΙΚΟΣ</w:t>
            </w:r>
          </w:p>
        </w:tc>
        <w:tc>
          <w:tcPr>
            <w:tcW w:w="5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3A808" w14:textId="77777777" w:rsidR="007C0A74" w:rsidRDefault="007C0A74" w:rsidP="0023048D">
            <w:pPr>
              <w:ind w:left="431" w:right="108"/>
              <w:rPr>
                <w:rFonts w:cs="Arial"/>
                <w:color w:val="000000"/>
              </w:rPr>
            </w:pPr>
            <w:proofErr w:type="gramStart"/>
            <w:r>
              <w:rPr>
                <w:rFonts w:cs="Arial"/>
                <w:color w:val="000000"/>
              </w:rPr>
              <w:t>ΙΙ.ΠΕΡΙΓΡΑΦΗ</w:t>
            </w:r>
            <w:proofErr w:type="gramEnd"/>
          </w:p>
        </w:tc>
      </w:tr>
    </w:tbl>
    <w:p w14:paraId="09601141" w14:textId="77777777" w:rsidR="007C0A74" w:rsidRDefault="007C0A74" w:rsidP="007C0A74">
      <w:pPr>
        <w:spacing w:before="120" w:after="120"/>
        <w:ind w:left="823" w:right="116"/>
        <w:jc w:val="both"/>
        <w:rPr>
          <w:rFonts w:cs="Arial"/>
          <w:color w:val="000000"/>
        </w:rPr>
      </w:pPr>
      <w:r>
        <w:rPr>
          <w:rFonts w:cs="Arial"/>
          <w:color w:val="000000"/>
        </w:rPr>
        <w:t>Κα</w:t>
      </w:r>
      <w:proofErr w:type="spellStart"/>
      <w:r>
        <w:rPr>
          <w:rFonts w:cs="Arial"/>
          <w:color w:val="000000"/>
        </w:rPr>
        <w:t>θεστώς</w:t>
      </w:r>
      <w:proofErr w:type="spellEnd"/>
      <w:r>
        <w:rPr>
          <w:rFonts w:cs="Arial"/>
          <w:color w:val="000000"/>
        </w:rPr>
        <w:t xml:space="preserve"> </w:t>
      </w:r>
      <w:proofErr w:type="spellStart"/>
      <w:r>
        <w:rPr>
          <w:rFonts w:cs="Arial"/>
          <w:color w:val="000000"/>
        </w:rPr>
        <w:t>Ενίσχυσης</w:t>
      </w:r>
      <w:proofErr w:type="spellEnd"/>
    </w:p>
    <w:tbl>
      <w:tblPr>
        <w:tblW w:w="0" w:type="auto"/>
        <w:tblInd w:w="341" w:type="dxa"/>
        <w:tblLayout w:type="fixed"/>
        <w:tblCellMar>
          <w:left w:w="0" w:type="dxa"/>
          <w:right w:w="0" w:type="dxa"/>
        </w:tblCellMar>
        <w:tblLook w:val="04A0" w:firstRow="1" w:lastRow="0" w:firstColumn="1" w:lastColumn="0" w:noHBand="0" w:noVBand="1"/>
      </w:tblPr>
      <w:tblGrid>
        <w:gridCol w:w="1868"/>
        <w:gridCol w:w="4619"/>
        <w:gridCol w:w="3453"/>
      </w:tblGrid>
      <w:tr w:rsidR="007C0A74" w14:paraId="4C327439" w14:textId="77777777" w:rsidTr="0023048D">
        <w:trPr>
          <w:cantSplit/>
        </w:trPr>
        <w:tc>
          <w:tcPr>
            <w:tcW w:w="1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2ADAD" w14:textId="77777777" w:rsidR="007C0A74" w:rsidRDefault="007C0A74" w:rsidP="0023048D">
            <w:pPr>
              <w:keepLines/>
              <w:shd w:val="clear" w:color="auto" w:fill="FFFFFF"/>
              <w:tabs>
                <w:tab w:val="left" w:pos="381"/>
              </w:tabs>
              <w:spacing w:before="60" w:after="60"/>
              <w:ind w:left="-19" w:right="57"/>
              <w:jc w:val="center"/>
              <w:rPr>
                <w:rFonts w:cs="Arial"/>
                <w:color w:val="000000"/>
                <w:highlight w:val="white"/>
              </w:rPr>
            </w:pPr>
            <w:r>
              <w:rPr>
                <w:rFonts w:cs="Arial"/>
                <w:color w:val="000000"/>
                <w:highlight w:val="white"/>
              </w:rPr>
              <w:t>ΚΩΔΙΚΟΣ</w:t>
            </w:r>
          </w:p>
        </w:tc>
        <w:tc>
          <w:tcPr>
            <w:tcW w:w="46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D8F21" w14:textId="77777777" w:rsidR="007C0A74" w:rsidRDefault="007C0A74" w:rsidP="0023048D">
            <w:pPr>
              <w:keepLines/>
              <w:shd w:val="clear" w:color="auto" w:fill="FFFFFF"/>
              <w:tabs>
                <w:tab w:val="left" w:pos="381"/>
              </w:tabs>
              <w:spacing w:before="60" w:after="60"/>
              <w:ind w:left="-19" w:right="57"/>
              <w:jc w:val="center"/>
              <w:rPr>
                <w:rFonts w:cs="Arial"/>
                <w:color w:val="000000"/>
                <w:highlight w:val="white"/>
              </w:rPr>
            </w:pPr>
            <w:r>
              <w:rPr>
                <w:rFonts w:cs="Arial"/>
                <w:color w:val="000000"/>
                <w:highlight w:val="white"/>
              </w:rPr>
              <w:t>ΠΕΡΙΓΡΑΦΗ</w:t>
            </w:r>
          </w:p>
        </w:tc>
        <w:tc>
          <w:tcPr>
            <w:tcW w:w="3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8B130" w14:textId="77777777" w:rsidR="007C0A74" w:rsidRDefault="007C0A74" w:rsidP="0023048D">
            <w:pPr>
              <w:keepLines/>
              <w:shd w:val="clear" w:color="auto" w:fill="FFFFFF"/>
              <w:tabs>
                <w:tab w:val="left" w:pos="381"/>
              </w:tabs>
              <w:spacing w:before="60" w:after="60"/>
              <w:ind w:left="-19" w:right="57"/>
              <w:jc w:val="center"/>
              <w:rPr>
                <w:rFonts w:cs="Arial"/>
                <w:color w:val="000000"/>
                <w:highlight w:val="white"/>
              </w:rPr>
            </w:pPr>
            <w:r>
              <w:rPr>
                <w:rFonts w:cs="Arial"/>
                <w:color w:val="000000"/>
                <w:highlight w:val="white"/>
              </w:rPr>
              <w:t>ΑΡ. ΑΠΟΦΑΣΗΣ ΕΓΚΡΙΣΗΣ ΕΕ</w:t>
            </w:r>
          </w:p>
        </w:tc>
      </w:tr>
      <w:tr w:rsidR="007C0A74" w14:paraId="13ACBE4D" w14:textId="77777777" w:rsidTr="0023048D">
        <w:trPr>
          <w:cantSplit/>
        </w:trPr>
        <w:tc>
          <w:tcPr>
            <w:tcW w:w="1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19D3A" w14:textId="77777777" w:rsidR="007C0A74" w:rsidRDefault="007C0A74" w:rsidP="0023048D">
            <w:pPr>
              <w:keepLines/>
              <w:spacing w:before="60" w:after="60"/>
              <w:ind w:left="57" w:right="57"/>
              <w:jc w:val="center"/>
              <w:rPr>
                <w:rFonts w:cs="Arial"/>
                <w:color w:val="000000"/>
              </w:rPr>
            </w:pPr>
          </w:p>
        </w:tc>
        <w:tc>
          <w:tcPr>
            <w:tcW w:w="46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990D6" w14:textId="77777777" w:rsidR="007C0A74" w:rsidRDefault="007C0A74" w:rsidP="0023048D">
            <w:pPr>
              <w:keepLines/>
              <w:spacing w:before="60" w:after="60"/>
              <w:ind w:left="101" w:right="57"/>
              <w:rPr>
                <w:rFonts w:cs="Arial"/>
                <w:color w:val="000000"/>
              </w:rPr>
            </w:pPr>
          </w:p>
        </w:tc>
        <w:tc>
          <w:tcPr>
            <w:tcW w:w="3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6489F" w14:textId="77777777" w:rsidR="007C0A74" w:rsidRDefault="007C0A74" w:rsidP="0023048D"/>
        </w:tc>
      </w:tr>
    </w:tbl>
    <w:p w14:paraId="650D4ED6" w14:textId="77777777" w:rsidR="007C0A74" w:rsidRDefault="007C0A74" w:rsidP="007C0A74">
      <w:pPr>
        <w:spacing w:before="120" w:after="120"/>
        <w:ind w:left="823" w:right="116"/>
        <w:jc w:val="both"/>
        <w:rPr>
          <w:rFonts w:cs="Arial"/>
          <w:color w:val="000000"/>
        </w:rPr>
      </w:pPr>
    </w:p>
    <w:p w14:paraId="4A9650CB" w14:textId="77777777" w:rsidR="007C0A74" w:rsidRDefault="007C0A74" w:rsidP="007C0A74">
      <w:pPr>
        <w:spacing w:after="120"/>
        <w:ind w:left="823" w:right="116"/>
        <w:jc w:val="both"/>
        <w:rPr>
          <w:rFonts w:cs="Arial"/>
          <w:b/>
          <w:bCs/>
          <w:color w:val="000000"/>
        </w:rPr>
      </w:pPr>
      <w:r>
        <w:rPr>
          <w:rFonts w:cs="Arial"/>
          <w:b/>
          <w:bCs/>
          <w:color w:val="000000"/>
        </w:rPr>
        <w:t>Επ</w:t>
      </w:r>
      <w:proofErr w:type="spellStart"/>
      <w:r>
        <w:rPr>
          <w:rFonts w:cs="Arial"/>
          <w:b/>
          <w:bCs/>
          <w:color w:val="000000"/>
        </w:rPr>
        <w:t>ικοινωνι</w:t>
      </w:r>
      <w:proofErr w:type="spellEnd"/>
      <w:r>
        <w:rPr>
          <w:rFonts w:cs="Arial"/>
          <w:b/>
          <w:bCs/>
          <w:color w:val="000000"/>
        </w:rPr>
        <w:t xml:space="preserve">ακή </w:t>
      </w:r>
      <w:proofErr w:type="spellStart"/>
      <w:r>
        <w:rPr>
          <w:rFonts w:cs="Arial"/>
          <w:b/>
          <w:bCs/>
          <w:color w:val="000000"/>
        </w:rPr>
        <w:t>Περιγρ</w:t>
      </w:r>
      <w:proofErr w:type="spellEnd"/>
      <w:r>
        <w:rPr>
          <w:rFonts w:cs="Arial"/>
          <w:b/>
          <w:bCs/>
          <w:color w:val="000000"/>
        </w:rPr>
        <w:t xml:space="preserve">αφή </w:t>
      </w:r>
      <w:proofErr w:type="spellStart"/>
      <w:r>
        <w:rPr>
          <w:rFonts w:cs="Arial"/>
          <w:b/>
          <w:bCs/>
          <w:color w:val="000000"/>
        </w:rPr>
        <w:t>Πρόσκλησης</w:t>
      </w:r>
      <w:proofErr w:type="spellEnd"/>
    </w:p>
    <w:tbl>
      <w:tblPr>
        <w:tblW w:w="0" w:type="auto"/>
        <w:tblInd w:w="290" w:type="dxa"/>
        <w:tblLayout w:type="fixed"/>
        <w:tblCellMar>
          <w:left w:w="0" w:type="dxa"/>
          <w:right w:w="0" w:type="dxa"/>
        </w:tblCellMar>
        <w:tblLook w:val="04A0" w:firstRow="1" w:lastRow="0" w:firstColumn="1" w:lastColumn="0" w:noHBand="0" w:noVBand="1"/>
      </w:tblPr>
      <w:tblGrid>
        <w:gridCol w:w="9939"/>
      </w:tblGrid>
      <w:tr w:rsidR="007C0A74" w14:paraId="1D3A03AB" w14:textId="77777777" w:rsidTr="0023048D">
        <w:trPr>
          <w:cantSplit/>
        </w:trPr>
        <w:tc>
          <w:tcPr>
            <w:tcW w:w="9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6488D" w14:textId="77777777" w:rsidR="007C0A74" w:rsidRDefault="007C0A74" w:rsidP="0023048D">
            <w:pPr>
              <w:keepLines/>
              <w:spacing w:before="120" w:after="120"/>
              <w:ind w:left="255" w:right="108"/>
              <w:rPr>
                <w:rFonts w:cs="Arial"/>
                <w:color w:val="000000"/>
              </w:rPr>
            </w:pPr>
          </w:p>
        </w:tc>
      </w:tr>
    </w:tbl>
    <w:p w14:paraId="55AB84AC" w14:textId="77777777" w:rsidR="007C0A74" w:rsidRDefault="007C0A74" w:rsidP="007C0A74">
      <w:pPr>
        <w:spacing w:before="120"/>
        <w:ind w:left="114" w:right="116"/>
        <w:jc w:val="both"/>
        <w:rPr>
          <w:rFonts w:cs="Arial"/>
          <w:color w:val="000000"/>
        </w:rPr>
      </w:pPr>
    </w:p>
    <w:tbl>
      <w:tblPr>
        <w:tblW w:w="0" w:type="auto"/>
        <w:tblInd w:w="256" w:type="dxa"/>
        <w:tblLayout w:type="fixed"/>
        <w:tblCellMar>
          <w:left w:w="0" w:type="dxa"/>
          <w:right w:w="0" w:type="dxa"/>
        </w:tblCellMar>
        <w:tblLook w:val="04A0" w:firstRow="1" w:lastRow="0" w:firstColumn="1" w:lastColumn="0" w:noHBand="0" w:noVBand="1"/>
      </w:tblPr>
      <w:tblGrid>
        <w:gridCol w:w="2633"/>
        <w:gridCol w:w="2633"/>
        <w:gridCol w:w="2634"/>
        <w:gridCol w:w="2023"/>
      </w:tblGrid>
      <w:tr w:rsidR="007C0A74" w14:paraId="4756F42A" w14:textId="77777777" w:rsidTr="0023048D">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D9440" w14:textId="77777777" w:rsidR="007C0A74" w:rsidRDefault="007C0A74" w:rsidP="0023048D">
            <w:pPr>
              <w:spacing w:before="120"/>
              <w:ind w:left="108" w:right="108"/>
              <w:jc w:val="center"/>
              <w:rPr>
                <w:rFonts w:cs="Arial"/>
                <w:color w:val="000000"/>
              </w:rPr>
            </w:pPr>
            <w:r>
              <w:rPr>
                <w:rFonts w:cs="Arial"/>
                <w:color w:val="000000"/>
              </w:rPr>
              <w:t>Κα</w:t>
            </w:r>
            <w:proofErr w:type="spellStart"/>
            <w:r>
              <w:rPr>
                <w:rFonts w:cs="Arial"/>
                <w:color w:val="000000"/>
              </w:rPr>
              <w:t>τηγορί</w:t>
            </w:r>
            <w:proofErr w:type="spellEnd"/>
            <w:r>
              <w:rPr>
                <w:rFonts w:cs="Arial"/>
                <w:color w:val="000000"/>
              </w:rPr>
              <w:t>α</w:t>
            </w:r>
          </w:p>
        </w:tc>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D25F5" w14:textId="77777777" w:rsidR="007C0A74" w:rsidRDefault="007C0A74" w:rsidP="0023048D">
            <w:pPr>
              <w:spacing w:before="120"/>
              <w:ind w:left="64" w:right="108"/>
              <w:jc w:val="center"/>
              <w:rPr>
                <w:rFonts w:cs="Arial"/>
                <w:color w:val="000000"/>
              </w:rPr>
            </w:pPr>
            <w:proofErr w:type="spellStart"/>
            <w:r>
              <w:rPr>
                <w:rFonts w:cs="Arial"/>
                <w:color w:val="000000"/>
              </w:rPr>
              <w:t>Κωδικός</w:t>
            </w:r>
            <w:proofErr w:type="spellEnd"/>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5DF26" w14:textId="77777777" w:rsidR="007C0A74" w:rsidRDefault="007C0A74" w:rsidP="0023048D">
            <w:pPr>
              <w:spacing w:before="120"/>
              <w:ind w:left="108" w:right="108"/>
              <w:jc w:val="center"/>
              <w:rPr>
                <w:rFonts w:cs="Arial"/>
                <w:color w:val="000000"/>
              </w:rPr>
            </w:pPr>
            <w:proofErr w:type="spellStart"/>
            <w:r>
              <w:rPr>
                <w:rFonts w:cs="Arial"/>
                <w:color w:val="000000"/>
              </w:rPr>
              <w:t>Περιγρ</w:t>
            </w:r>
            <w:proofErr w:type="spellEnd"/>
            <w:r>
              <w:rPr>
                <w:rFonts w:cs="Arial"/>
                <w:color w:val="000000"/>
              </w:rPr>
              <w:t>αφή</w:t>
            </w:r>
          </w:p>
        </w:tc>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EA906" w14:textId="77777777" w:rsidR="007C0A74" w:rsidRDefault="007C0A74" w:rsidP="0023048D">
            <w:pPr>
              <w:spacing w:before="120"/>
              <w:ind w:left="108" w:right="108"/>
              <w:jc w:val="center"/>
              <w:rPr>
                <w:rFonts w:cs="Arial"/>
                <w:color w:val="000000"/>
              </w:rPr>
            </w:pPr>
            <w:r>
              <w:rPr>
                <w:rFonts w:cs="Arial"/>
                <w:color w:val="000000"/>
              </w:rPr>
              <w:t>Παρα</w:t>
            </w:r>
            <w:proofErr w:type="spellStart"/>
            <w:r>
              <w:rPr>
                <w:rFonts w:cs="Arial"/>
                <w:color w:val="000000"/>
              </w:rPr>
              <w:t>τηρήσεις</w:t>
            </w:r>
            <w:proofErr w:type="spellEnd"/>
          </w:p>
        </w:tc>
      </w:tr>
      <w:tr w:rsidR="007C0A74" w14:paraId="6072E986" w14:textId="77777777" w:rsidTr="0023048D">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1D6CE" w14:textId="77777777" w:rsidR="007C0A74" w:rsidRDefault="007C0A74" w:rsidP="0023048D">
            <w:pPr>
              <w:spacing w:before="60" w:after="60"/>
              <w:ind w:left="108" w:right="108"/>
              <w:jc w:val="center"/>
              <w:rPr>
                <w:rFonts w:cs="Arial"/>
                <w:color w:val="000000"/>
              </w:rPr>
            </w:pPr>
            <w:r>
              <w:rPr>
                <w:rFonts w:cs="Arial"/>
                <w:color w:val="000000"/>
              </w:rPr>
              <w:t xml:space="preserve"> </w:t>
            </w:r>
          </w:p>
        </w:tc>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A9E17" w14:textId="77777777" w:rsidR="007C0A74" w:rsidRDefault="007C0A74" w:rsidP="0023048D">
            <w:pPr>
              <w:spacing w:before="60" w:after="60"/>
              <w:ind w:left="64" w:right="108"/>
              <w:jc w:val="center"/>
              <w:rPr>
                <w:rFonts w:cs="Arial"/>
                <w:color w:val="000000"/>
              </w:rPr>
            </w:pP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9892" w14:textId="77777777" w:rsidR="007C0A74" w:rsidRDefault="007C0A74" w:rsidP="0023048D">
            <w:pPr>
              <w:spacing w:before="60" w:after="60"/>
              <w:ind w:left="108" w:right="108"/>
              <w:jc w:val="center"/>
              <w:rPr>
                <w:rFonts w:cs="Arial"/>
                <w:color w:val="000000"/>
              </w:rPr>
            </w:pPr>
          </w:p>
        </w:tc>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CE611" w14:textId="77777777" w:rsidR="007C0A74" w:rsidRDefault="007C0A74" w:rsidP="0023048D">
            <w:pPr>
              <w:spacing w:before="60" w:after="60"/>
              <w:ind w:left="108" w:right="108"/>
              <w:jc w:val="center"/>
              <w:rPr>
                <w:rFonts w:cs="Arial"/>
                <w:color w:val="000000"/>
              </w:rPr>
            </w:pPr>
          </w:p>
        </w:tc>
      </w:tr>
    </w:tbl>
    <w:p w14:paraId="57B8466E" w14:textId="77777777" w:rsidR="0017626C" w:rsidRDefault="0017626C" w:rsidP="007C0A74">
      <w:pPr>
        <w:ind w:left="228" w:right="216"/>
        <w:rPr>
          <w:rFonts w:cs="Arial"/>
          <w:color w:val="000000"/>
          <w:sz w:val="16"/>
        </w:rPr>
      </w:pPr>
    </w:p>
    <w:sectPr w:rsidR="0017626C" w:rsidSect="007C0A74">
      <w:headerReference w:type="default" r:id="rId19"/>
      <w:footerReference w:type="default" r:id="rId20"/>
      <w:pgSz w:w="11900" w:h="16820"/>
      <w:pgMar w:top="560" w:right="680" w:bottom="660" w:left="680" w:header="284" w:footer="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607C" w14:textId="77777777" w:rsidR="007727CC" w:rsidRDefault="007727CC">
      <w:r>
        <w:separator/>
      </w:r>
    </w:p>
  </w:endnote>
  <w:endnote w:type="continuationSeparator" w:id="0">
    <w:p w14:paraId="6B2FC99F" w14:textId="77777777" w:rsidR="007727CC" w:rsidRDefault="007727CC">
      <w:r>
        <w:continuationSeparator/>
      </w:r>
    </w:p>
  </w:endnote>
  <w:endnote w:type="continuationNotice" w:id="1">
    <w:p w14:paraId="52D1AFE1" w14:textId="77777777" w:rsidR="007727CC" w:rsidRDefault="00772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3FC23047" w:rsidRPr="007D513D" w14:paraId="0D0CC5AE" w14:textId="77777777" w:rsidTr="700894A0">
      <w:trPr>
        <w:trHeight w:val="840"/>
        <w:jc w:val="center"/>
      </w:trPr>
      <w:tc>
        <w:tcPr>
          <w:tcW w:w="3675" w:type="dxa"/>
          <w:tcBorders>
            <w:top w:val="single" w:sz="6" w:space="0" w:color="auto"/>
            <w:left w:val="nil"/>
            <w:bottom w:val="nil"/>
            <w:right w:val="nil"/>
          </w:tcBorders>
          <w:tcMar>
            <w:left w:w="90" w:type="dxa"/>
            <w:right w:w="90" w:type="dxa"/>
          </w:tcMar>
          <w:vAlign w:val="center"/>
        </w:tcPr>
        <w:p w14:paraId="6BE6268A" w14:textId="5B95D8E1" w:rsidR="3FC23047" w:rsidRDefault="3FC23047" w:rsidP="3FC23047">
          <w:pPr>
            <w:spacing w:beforeAutospacing="1" w:line="259" w:lineRule="auto"/>
            <w:jc w:val="center"/>
            <w:rPr>
              <w:rFonts w:ascii="Verdana" w:eastAsia="Verdana" w:hAnsi="Verdana" w:cs="Verdana"/>
              <w:color w:val="000000" w:themeColor="text1"/>
              <w:sz w:val="16"/>
              <w:szCs w:val="16"/>
            </w:rPr>
          </w:pPr>
          <w:r>
            <w:rPr>
              <w:noProof/>
              <w:lang w:val="el-GR" w:eastAsia="el-GR"/>
            </w:rPr>
            <w:drawing>
              <wp:inline distT="0" distB="0" distL="0" distR="0" wp14:anchorId="3B9D82BA" wp14:editId="13B5DAE9">
                <wp:extent cx="2000250" cy="247650"/>
                <wp:effectExtent l="0" t="0" r="0" b="0"/>
                <wp:docPr id="1630381468" name="Εικόνα 163038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5EB9432C" w14:textId="0B106131" w:rsidR="3FC23047" w:rsidRDefault="00B75C53" w:rsidP="3FC23047">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sidR="004276EB">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039A5D09" w14:textId="1C9E3A73" w:rsidR="3FC23047" w:rsidRPr="00B75C53" w:rsidRDefault="00B75C53" w:rsidP="3FC23047">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Ε.Ι.1_1</w:t>
          </w:r>
        </w:p>
        <w:p w14:paraId="0A4667E8" w14:textId="73EAD4F9" w:rsidR="3FC23047" w:rsidRPr="00B75C53" w:rsidRDefault="3FC23047" w:rsidP="3FC23047">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w:t>
          </w:r>
          <w:r w:rsidR="006F4106">
            <w:rPr>
              <w:rFonts w:ascii="Tahoma" w:eastAsia="Tahoma" w:hAnsi="Tahoma" w:cs="Tahoma"/>
              <w:color w:val="000000" w:themeColor="text1"/>
              <w:sz w:val="16"/>
              <w:szCs w:val="16"/>
              <w:lang w:val="el-GR"/>
            </w:rPr>
            <w:t>2</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07119267" w14:textId="145C043D" w:rsidR="3FC23047" w:rsidRPr="00E44C60" w:rsidRDefault="700894A0" w:rsidP="3FC23047">
          <w:pPr>
            <w:spacing w:line="259" w:lineRule="auto"/>
            <w:contextualSpacing/>
            <w:jc w:val="right"/>
            <w:rPr>
              <w:rFonts w:ascii="Tahoma" w:eastAsia="Tahoma" w:hAnsi="Tahoma" w:cs="Tahoma"/>
              <w:color w:val="000000" w:themeColor="text1"/>
              <w:sz w:val="16"/>
              <w:szCs w:val="16"/>
              <w:lang w:val="el-GR"/>
            </w:rPr>
          </w:pPr>
          <w:proofErr w:type="spellStart"/>
          <w:r w:rsidRPr="700894A0">
            <w:rPr>
              <w:rFonts w:ascii="Tahoma" w:eastAsia="Tahoma" w:hAnsi="Tahoma" w:cs="Tahoma"/>
              <w:color w:val="000000" w:themeColor="text1"/>
              <w:sz w:val="16"/>
              <w:szCs w:val="16"/>
              <w:lang w:val="el-GR"/>
            </w:rPr>
            <w:t>Ημ</w:t>
          </w:r>
          <w:proofErr w:type="spellEnd"/>
          <w:r w:rsidRPr="700894A0">
            <w:rPr>
              <w:rFonts w:ascii="Tahoma" w:eastAsia="Tahoma" w:hAnsi="Tahoma" w:cs="Tahoma"/>
              <w:color w:val="000000" w:themeColor="text1"/>
              <w:sz w:val="16"/>
              <w:szCs w:val="16"/>
              <w:lang w:val="el-GR"/>
            </w:rPr>
            <w:t xml:space="preserve">. </w:t>
          </w:r>
          <w:r w:rsidRPr="700894A0">
            <w:rPr>
              <w:rFonts w:ascii="Tahoma" w:eastAsia="Tahoma" w:hAnsi="Tahoma" w:cs="Tahoma"/>
              <w:color w:val="000000" w:themeColor="text1"/>
              <w:sz w:val="16"/>
              <w:szCs w:val="16"/>
              <w:lang w:val="el-GR"/>
            </w:rPr>
            <w:t xml:space="preserve">Έκδοσης: </w:t>
          </w:r>
          <w:r w:rsidR="007D513D" w:rsidRPr="007D513D">
            <w:rPr>
              <w:rFonts w:ascii="Tahoma" w:eastAsia="Tahoma" w:hAnsi="Tahoma" w:cs="Tahoma"/>
              <w:color w:val="000000" w:themeColor="text1"/>
              <w:sz w:val="16"/>
              <w:szCs w:val="16"/>
            </w:rPr>
            <w:t>02.05.2025</w:t>
          </w:r>
        </w:p>
      </w:tc>
    </w:tr>
  </w:tbl>
  <w:p w14:paraId="31BC15BE" w14:textId="0C7B8273" w:rsidR="0017626C" w:rsidRPr="008E48BF" w:rsidRDefault="0017626C" w:rsidP="0D36A03B">
    <w:pPr>
      <w:tabs>
        <w:tab w:val="left" w:pos="5418"/>
      </w:tabs>
      <w:ind w:right="108"/>
      <w:jc w:val="both"/>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1"/>
      <w:gridCol w:w="1776"/>
      <w:gridCol w:w="5132"/>
    </w:tblGrid>
    <w:tr w:rsidR="3FC23047" w:rsidRPr="007D513D" w14:paraId="03BEB85D" w14:textId="77777777" w:rsidTr="3FC23047">
      <w:trPr>
        <w:trHeight w:val="840"/>
      </w:trPr>
      <w:tc>
        <w:tcPr>
          <w:tcW w:w="3621" w:type="dxa"/>
          <w:tcBorders>
            <w:top w:val="single" w:sz="6" w:space="0" w:color="auto"/>
            <w:left w:val="nil"/>
            <w:bottom w:val="nil"/>
            <w:right w:val="nil"/>
          </w:tcBorders>
          <w:tcMar>
            <w:left w:w="105" w:type="dxa"/>
            <w:right w:w="105" w:type="dxa"/>
          </w:tcMar>
          <w:vAlign w:val="center"/>
        </w:tcPr>
        <w:p w14:paraId="1EEE07C8" w14:textId="6D60994C" w:rsidR="3FC23047" w:rsidRDefault="3FC23047" w:rsidP="3FC23047">
          <w:pPr>
            <w:spacing w:line="259" w:lineRule="auto"/>
            <w:jc w:val="center"/>
            <w:rPr>
              <w:rFonts w:ascii="Calibri" w:eastAsia="Calibri" w:hAnsi="Calibri" w:cs="Calibri"/>
              <w:color w:val="000000" w:themeColor="text1"/>
              <w:sz w:val="22"/>
            </w:rPr>
          </w:pPr>
          <w:r>
            <w:rPr>
              <w:noProof/>
              <w:lang w:val="el-GR" w:eastAsia="el-GR"/>
            </w:rPr>
            <w:drawing>
              <wp:inline distT="0" distB="0" distL="0" distR="0" wp14:anchorId="36ED3A40" wp14:editId="3C3B8CF7">
                <wp:extent cx="2000250" cy="247650"/>
                <wp:effectExtent l="0" t="0" r="0" b="0"/>
                <wp:docPr id="1031465479" name="Εικόνα 103146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43655299"/>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776" w:type="dxa"/>
          <w:tcBorders>
            <w:top w:val="single" w:sz="6" w:space="0" w:color="auto"/>
            <w:left w:val="nil"/>
            <w:bottom w:val="nil"/>
            <w:right w:val="nil"/>
          </w:tcBorders>
          <w:tcMar>
            <w:left w:w="105" w:type="dxa"/>
            <w:right w:w="105" w:type="dxa"/>
          </w:tcMar>
          <w:vAlign w:val="center"/>
        </w:tcPr>
        <w:p w14:paraId="7FC12643" w14:textId="6E73863C" w:rsidR="3FC23047" w:rsidRDefault="3FC23047" w:rsidP="3FC23047">
          <w:pPr>
            <w:pStyle w:val="a6"/>
            <w:jc w:val="center"/>
          </w:pPr>
          <w:r>
            <w:fldChar w:fldCharType="begin"/>
          </w:r>
          <w:r>
            <w:instrText>PAGE</w:instrText>
          </w:r>
          <w:r>
            <w:fldChar w:fldCharType="separate"/>
          </w:r>
          <w:r w:rsidR="004276EB">
            <w:rPr>
              <w:noProof/>
            </w:rPr>
            <w:t>12</w:t>
          </w:r>
          <w:r>
            <w:fldChar w:fldCharType="end"/>
          </w:r>
        </w:p>
      </w:tc>
      <w:tc>
        <w:tcPr>
          <w:tcW w:w="5132" w:type="dxa"/>
          <w:tcBorders>
            <w:top w:val="single" w:sz="6" w:space="0" w:color="auto"/>
            <w:left w:val="nil"/>
            <w:bottom w:val="nil"/>
            <w:right w:val="nil"/>
          </w:tcBorders>
          <w:tcMar>
            <w:left w:w="105" w:type="dxa"/>
            <w:right w:w="105" w:type="dxa"/>
          </w:tcMar>
          <w:vAlign w:val="center"/>
        </w:tcPr>
        <w:p w14:paraId="76E259AA" w14:textId="08331AFB" w:rsidR="3FC23047" w:rsidRDefault="3FC23047" w:rsidP="3FC23047">
          <w:pPr>
            <w:spacing w:line="259" w:lineRule="auto"/>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Έντυπο: Ε.Ι.1_1</w:t>
          </w:r>
        </w:p>
        <w:p w14:paraId="76C98B8B" w14:textId="611DA865" w:rsidR="3FC23047" w:rsidRDefault="3FC23047" w:rsidP="3FC23047">
          <w:pPr>
            <w:spacing w:line="259" w:lineRule="auto"/>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w:t>
          </w:r>
          <w:r w:rsidR="005E4AF3">
            <w:rPr>
              <w:rFonts w:ascii="Tahoma" w:eastAsia="Tahoma" w:hAnsi="Tahoma" w:cs="Tahoma"/>
              <w:color w:val="000000" w:themeColor="text1"/>
              <w:sz w:val="16"/>
              <w:szCs w:val="16"/>
              <w:lang w:val="el-GR"/>
            </w:rPr>
            <w:t>2</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3AE9AE5D" w14:textId="4D75F194" w:rsidR="3FC23047" w:rsidRDefault="3FC23047" w:rsidP="3FC23047">
          <w:pPr>
            <w:spacing w:line="259" w:lineRule="auto"/>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xml:space="preserve">. </w:t>
          </w:r>
          <w:r w:rsidRPr="3FC23047">
            <w:rPr>
              <w:rFonts w:ascii="Tahoma" w:eastAsia="Tahoma" w:hAnsi="Tahoma" w:cs="Tahoma"/>
              <w:color w:val="000000" w:themeColor="text1"/>
              <w:sz w:val="16"/>
              <w:szCs w:val="16"/>
              <w:lang w:val="el-GR"/>
            </w:rPr>
            <w:t xml:space="preserve">Έκδοσης: </w:t>
          </w:r>
          <w:r w:rsidR="007D513D" w:rsidRPr="007D513D">
            <w:rPr>
              <w:rFonts w:ascii="Tahoma" w:eastAsia="Tahoma" w:hAnsi="Tahoma" w:cs="Tahoma"/>
              <w:color w:val="000000" w:themeColor="text1"/>
              <w:sz w:val="16"/>
              <w:szCs w:val="16"/>
            </w:rPr>
            <w:t>02.05.2025</w:t>
          </w:r>
        </w:p>
      </w:tc>
    </w:tr>
  </w:tbl>
  <w:p w14:paraId="7F3B3F96" w14:textId="1E639A1F" w:rsidR="0017626C" w:rsidRPr="00B75C53" w:rsidRDefault="00411BE6" w:rsidP="00411BE6">
    <w:pPr>
      <w:pStyle w:val="a6"/>
      <w:tabs>
        <w:tab w:val="left" w:pos="1464"/>
      </w:tabs>
      <w:rPr>
        <w:lang w:val="el-GR"/>
      </w:rPr>
    </w:pPr>
    <w:r>
      <w:rPr>
        <w:lang w:val="el-GR"/>
      </w:rPr>
      <w:tab/>
    </w:r>
    <w:r>
      <w:rPr>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28CA" w14:textId="77777777" w:rsidR="007727CC" w:rsidRDefault="007727CC">
      <w:r>
        <w:separator/>
      </w:r>
    </w:p>
  </w:footnote>
  <w:footnote w:type="continuationSeparator" w:id="0">
    <w:p w14:paraId="3EEB3927" w14:textId="77777777" w:rsidR="007727CC" w:rsidRDefault="007727CC">
      <w:r>
        <w:continuationSeparator/>
      </w:r>
    </w:p>
  </w:footnote>
  <w:footnote w:type="continuationNotice" w:id="1">
    <w:p w14:paraId="4F057E04" w14:textId="77777777" w:rsidR="007727CC" w:rsidRDefault="00772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AD01" w14:textId="77777777" w:rsidR="0017626C" w:rsidRDefault="009B312E">
    <w:pPr>
      <w:tabs>
        <w:tab w:val="center" w:pos="4261"/>
      </w:tabs>
      <w:spacing w:before="60" w:after="60"/>
      <w:ind w:left="114" w:right="136"/>
      <w:jc w:val="center"/>
    </w:pPr>
    <w:r>
      <w:rPr>
        <w:rFonts w:ascii="Verdana" w:eastAsia="Verdana" w:hAnsi="Verdana" w:cs="Verdana"/>
        <w:b/>
        <w:bCs/>
        <w:color w:val="000000"/>
        <w:sz w:val="20"/>
      </w:rPr>
      <w:tab/>
    </w:r>
    <w:r>
      <w:rPr>
        <w:rFonts w:ascii="Verdana" w:eastAsia="Verdana" w:hAnsi="Verdana" w:cs="Verdana"/>
        <w:b/>
        <w:bCs/>
        <w:color w:val="000000"/>
        <w:sz w:val="20"/>
      </w:rPr>
      <w:tab/>
    </w:r>
    <w:r w:rsidR="3FC23047" w:rsidRPr="3FC23047">
      <w:rPr>
        <w:rFonts w:ascii="Verdana" w:eastAsia="Verdana" w:hAnsi="Verdana" w:cs="Verdana"/>
        <w:b/>
        <w:bCs/>
        <w:color w:val="000000"/>
        <w:sz w:val="20"/>
        <w:szCs w:val="20"/>
      </w:rPr>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cs="Arial"/>
        <w:b/>
        <w:bCs/>
        <w:color w:val="000000"/>
        <w:sz w:val="16"/>
      </w:rPr>
      <w:tab/>
    </w:r>
    <w:r>
      <w:rPr>
        <w:rFonts w:cs="Arial"/>
        <w:b/>
        <w:bCs/>
        <w:color w:val="000000"/>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F187" w14:textId="525D8D8A" w:rsidR="0017626C" w:rsidRDefault="009B312E">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p>
  <w:p w14:paraId="1EF88DCE" w14:textId="7C679026" w:rsidR="0017626C" w:rsidRDefault="009B312E">
    <w:pPr>
      <w:tabs>
        <w:tab w:val="center" w:pos="4261"/>
        <w:tab w:val="left" w:pos="8613"/>
      </w:tabs>
      <w:ind w:left="114" w:right="136"/>
      <w:jc w:val="center"/>
      <w:rPr>
        <w:rFonts w:cs="Arial"/>
        <w:b/>
        <w:bCs/>
        <w:color w:val="000000"/>
        <w:sz w:val="14"/>
      </w:rPr>
    </w:pPr>
    <w:r>
      <w:rPr>
        <w:rFonts w:cs="Arial"/>
        <w:b/>
        <w:bCs/>
        <w:color w:val="000000"/>
        <w:sz w:val="16"/>
      </w:rPr>
      <w:tab/>
    </w:r>
    <w:r>
      <w:rPr>
        <w:rFonts w:cs="Arial"/>
        <w:b/>
        <w:bCs/>
        <w:color w:val="000000"/>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A13B" w14:textId="77777777" w:rsidR="007C0A74" w:rsidRDefault="007C0A74">
    <w:pPr>
      <w:tabs>
        <w:tab w:val="center" w:pos="4261"/>
      </w:tabs>
      <w:spacing w:before="60" w:after="60"/>
      <w:ind w:left="114" w:right="144"/>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p>
  <w:p w14:paraId="42B72F52" w14:textId="77777777" w:rsidR="007C0A74" w:rsidRDefault="007C0A74">
    <w:pPr>
      <w:tabs>
        <w:tab w:val="center" w:pos="4261"/>
        <w:tab w:val="left" w:pos="8613"/>
      </w:tabs>
      <w:ind w:left="114" w:right="144"/>
      <w:jc w:val="center"/>
    </w:pPr>
    <w:r>
      <w:rPr>
        <w:rFonts w:cs="Arial"/>
        <w:b/>
        <w:bCs/>
        <w:color w:val="000000"/>
        <w:sz w:val="16"/>
      </w:rPr>
      <w:tab/>
    </w:r>
    <w:r>
      <w:rPr>
        <w:rFonts w:cs="Arial"/>
        <w:b/>
        <w:bCs/>
        <w:color w:val="000000"/>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95A2" w14:textId="77777777" w:rsidR="007C0A74" w:rsidRDefault="007C0A74">
    <w:pPr>
      <w:tabs>
        <w:tab w:val="center" w:pos="4261"/>
        <w:tab w:val="right" w:pos="8414"/>
      </w:tabs>
      <w:spacing w:before="60" w:after="60"/>
      <w:ind w:left="114" w:right="116"/>
      <w:jc w:val="center"/>
    </w:pP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EA85" w14:textId="70C523A4" w:rsidR="0017626C" w:rsidRDefault="009B312E">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p>
  <w:p w14:paraId="29D5A751" w14:textId="0441F0F2" w:rsidR="0017626C" w:rsidRPr="005E4AF3" w:rsidRDefault="009B312E">
    <w:pPr>
      <w:tabs>
        <w:tab w:val="center" w:pos="4261"/>
        <w:tab w:val="left" w:pos="8613"/>
      </w:tabs>
      <w:ind w:left="114" w:right="136"/>
      <w:jc w:val="center"/>
      <w:rPr>
        <w:rFonts w:cs="Arial"/>
        <w:b/>
        <w:bCs/>
        <w:color w:val="000000"/>
        <w:sz w:val="14"/>
        <w:lang w:val="el-GR"/>
      </w:rPr>
    </w:pPr>
    <w:r>
      <w:rPr>
        <w:rFonts w:cs="Arial"/>
        <w:b/>
        <w:bCs/>
        <w:color w:val="000000"/>
        <w:sz w:val="16"/>
      </w:rPr>
      <w:tab/>
    </w:r>
    <w:r>
      <w:rPr>
        <w:rFonts w:cs="Arial"/>
        <w:b/>
        <w:bCs/>
        <w:color w:val="000000"/>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C47"/>
    <w:multiLevelType w:val="multilevel"/>
    <w:tmpl w:val="0726A40E"/>
    <w:lvl w:ilvl="0">
      <w:start w:val="5"/>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b/>
        <w:bCs/>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 w15:restartNumberingAfterBreak="0">
    <w:nsid w:val="00DB005C"/>
    <w:multiLevelType w:val="hybridMultilevel"/>
    <w:tmpl w:val="F648CE4E"/>
    <w:lvl w:ilvl="0" w:tplc="210AE170">
      <w:start w:val="1"/>
      <w:numFmt w:val="decimal"/>
      <w:lvlText w:val="%1."/>
      <w:lvlJc w:val="left"/>
      <w:pPr>
        <w:ind w:left="468" w:hanging="218"/>
      </w:pPr>
      <w:rPr>
        <w:rFonts w:ascii="Calibri" w:eastAsia="Calibri" w:hAnsi="Calibri" w:cs="Calibri" w:hint="default"/>
        <w:b/>
        <w:bCs/>
        <w:color w:val="000000"/>
        <w:sz w:val="24"/>
      </w:rPr>
    </w:lvl>
    <w:lvl w:ilvl="1" w:tplc="0268B7B0">
      <w:start w:val="1"/>
      <w:numFmt w:val="lowerLetter"/>
      <w:lvlText w:val="%2)"/>
      <w:lvlJc w:val="left"/>
      <w:pPr>
        <w:ind w:left="752" w:hanging="360"/>
      </w:pPr>
      <w:rPr>
        <w:rFonts w:ascii="Calibri" w:eastAsia="Calibri" w:hAnsi="Calibri" w:cs="Calibri" w:hint="default"/>
        <w:color w:val="000000"/>
        <w:sz w:val="24"/>
      </w:rPr>
    </w:lvl>
    <w:lvl w:ilvl="2" w:tplc="5B88F0AE">
      <w:start w:val="1"/>
      <w:numFmt w:val="lowerRoman"/>
      <w:lvlText w:val="%3)"/>
      <w:lvlJc w:val="left"/>
      <w:pPr>
        <w:ind w:left="1188" w:hanging="360"/>
      </w:pPr>
      <w:rPr>
        <w:rFonts w:ascii="Calibri" w:eastAsia="Calibri" w:hAnsi="Calibri" w:cs="Calibri" w:hint="default"/>
        <w:color w:val="000000"/>
        <w:sz w:val="24"/>
      </w:rPr>
    </w:lvl>
    <w:lvl w:ilvl="3" w:tplc="EC482024">
      <w:start w:val="1"/>
      <w:numFmt w:val="decimal"/>
      <w:lvlText w:val="(%4)"/>
      <w:lvlJc w:val="left"/>
      <w:pPr>
        <w:ind w:left="1548" w:hanging="360"/>
      </w:pPr>
      <w:rPr>
        <w:rFonts w:ascii="Calibri" w:eastAsia="Calibri" w:hAnsi="Calibri" w:cs="Calibri" w:hint="default"/>
        <w:color w:val="000000"/>
        <w:sz w:val="24"/>
      </w:rPr>
    </w:lvl>
    <w:lvl w:ilvl="4" w:tplc="6AACDA3A">
      <w:start w:val="1"/>
      <w:numFmt w:val="lowerLetter"/>
      <w:lvlText w:val="(%5)"/>
      <w:lvlJc w:val="left"/>
      <w:pPr>
        <w:ind w:left="1908" w:hanging="360"/>
      </w:pPr>
      <w:rPr>
        <w:rFonts w:ascii="Calibri" w:eastAsia="Calibri" w:hAnsi="Calibri" w:cs="Calibri" w:hint="default"/>
        <w:color w:val="000000"/>
        <w:sz w:val="24"/>
      </w:rPr>
    </w:lvl>
    <w:lvl w:ilvl="5" w:tplc="773497DA">
      <w:start w:val="1"/>
      <w:numFmt w:val="lowerRoman"/>
      <w:lvlText w:val="(%6)"/>
      <w:lvlJc w:val="left"/>
      <w:pPr>
        <w:ind w:left="2268" w:hanging="360"/>
      </w:pPr>
      <w:rPr>
        <w:rFonts w:ascii="Calibri" w:eastAsia="Calibri" w:hAnsi="Calibri" w:cs="Calibri" w:hint="default"/>
        <w:color w:val="000000"/>
        <w:sz w:val="24"/>
      </w:rPr>
    </w:lvl>
    <w:lvl w:ilvl="6" w:tplc="19AAEBF2">
      <w:start w:val="1"/>
      <w:numFmt w:val="decimal"/>
      <w:lvlText w:val="%7."/>
      <w:lvlJc w:val="left"/>
      <w:pPr>
        <w:ind w:left="2628" w:hanging="360"/>
      </w:pPr>
      <w:rPr>
        <w:rFonts w:ascii="Calibri" w:eastAsia="Calibri" w:hAnsi="Calibri" w:cs="Calibri" w:hint="default"/>
        <w:color w:val="000000"/>
        <w:sz w:val="24"/>
      </w:rPr>
    </w:lvl>
    <w:lvl w:ilvl="7" w:tplc="3808D99E">
      <w:start w:val="1"/>
      <w:numFmt w:val="lowerLetter"/>
      <w:lvlText w:val="%8."/>
      <w:lvlJc w:val="left"/>
      <w:pPr>
        <w:ind w:left="2988" w:hanging="360"/>
      </w:pPr>
      <w:rPr>
        <w:rFonts w:ascii="Calibri" w:eastAsia="Calibri" w:hAnsi="Calibri" w:cs="Calibri" w:hint="default"/>
        <w:color w:val="000000"/>
        <w:sz w:val="24"/>
      </w:rPr>
    </w:lvl>
    <w:lvl w:ilvl="8" w:tplc="0F2C5666">
      <w:start w:val="1"/>
      <w:numFmt w:val="lowerRoman"/>
      <w:lvlText w:val="%9."/>
      <w:lvlJc w:val="left"/>
      <w:pPr>
        <w:ind w:left="3348" w:hanging="360"/>
      </w:pPr>
      <w:rPr>
        <w:rFonts w:ascii="Calibri" w:eastAsia="Calibri" w:hAnsi="Calibri" w:cs="Calibri" w:hint="default"/>
        <w:color w:val="000000"/>
        <w:sz w:val="24"/>
      </w:rPr>
    </w:lvl>
  </w:abstractNum>
  <w:abstractNum w:abstractNumId="2" w15:restartNumberingAfterBreak="0">
    <w:nsid w:val="05A81BB3"/>
    <w:multiLevelType w:val="multilevel"/>
    <w:tmpl w:val="963C161E"/>
    <w:lvl w:ilvl="0">
      <w:start w:val="6"/>
      <w:numFmt w:val="decimal"/>
      <w:lvlText w:val="%1."/>
      <w:lvlJc w:val="left"/>
      <w:pPr>
        <w:ind w:left="601" w:hanging="493"/>
      </w:pPr>
      <w:rPr>
        <w:rFonts w:ascii="Arial" w:eastAsia="Arial" w:hAnsi="Arial" w:cs="Arial" w:hint="default"/>
        <w:color w:val="000000"/>
        <w:sz w:val="18"/>
      </w:rPr>
    </w:lvl>
    <w:lvl w:ilvl="1">
      <w:start w:val="1"/>
      <w:numFmt w:val="decimal"/>
      <w:lvlText w:val="%1.%2."/>
      <w:lvlJc w:val="left"/>
      <w:pPr>
        <w:ind w:left="817" w:hanging="425"/>
      </w:pPr>
      <w:rPr>
        <w:rFonts w:ascii="Arial" w:eastAsia="Arial" w:hAnsi="Arial" w:cs="Arial" w:hint="default"/>
        <w:b/>
        <w:bCs/>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3" w15:restartNumberingAfterBreak="0">
    <w:nsid w:val="06CD208D"/>
    <w:multiLevelType w:val="multilevel"/>
    <w:tmpl w:val="11402384"/>
    <w:lvl w:ilvl="0">
      <w:start w:val="6"/>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1330" w:hanging="72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4" w15:restartNumberingAfterBreak="0">
    <w:nsid w:val="07AC0594"/>
    <w:multiLevelType w:val="hybridMultilevel"/>
    <w:tmpl w:val="48F450B8"/>
    <w:lvl w:ilvl="0" w:tplc="3C1A2E82">
      <w:start w:val="1"/>
      <w:numFmt w:val="lowerRoman"/>
      <w:lvlText w:val="(%1)"/>
      <w:lvlJc w:val="left"/>
      <w:pPr>
        <w:ind w:left="675" w:hanging="283"/>
      </w:pPr>
      <w:rPr>
        <w:rFonts w:ascii="Calibri" w:eastAsia="Calibri" w:hAnsi="Calibri" w:cs="Calibri" w:hint="default"/>
        <w:color w:val="000000"/>
        <w:sz w:val="24"/>
      </w:rPr>
    </w:lvl>
    <w:lvl w:ilvl="1" w:tplc="923478EA">
      <w:start w:val="1"/>
      <w:numFmt w:val="lowerLetter"/>
      <w:lvlText w:val="%2."/>
      <w:lvlJc w:val="left"/>
      <w:pPr>
        <w:ind w:left="1956" w:hanging="360"/>
      </w:pPr>
      <w:rPr>
        <w:rFonts w:ascii="Calibri" w:eastAsia="Calibri" w:hAnsi="Calibri" w:cs="Calibri" w:hint="default"/>
        <w:color w:val="000000"/>
        <w:sz w:val="24"/>
      </w:rPr>
    </w:lvl>
    <w:lvl w:ilvl="2" w:tplc="05AE532A">
      <w:start w:val="1"/>
      <w:numFmt w:val="lowerRoman"/>
      <w:lvlText w:val="%3."/>
      <w:lvlJc w:val="right"/>
      <w:pPr>
        <w:ind w:left="2676" w:hanging="180"/>
      </w:pPr>
      <w:rPr>
        <w:rFonts w:ascii="Calibri" w:eastAsia="Calibri" w:hAnsi="Calibri" w:cs="Calibri" w:hint="default"/>
        <w:color w:val="000000"/>
        <w:sz w:val="24"/>
      </w:rPr>
    </w:lvl>
    <w:lvl w:ilvl="3" w:tplc="CC6A9342">
      <w:start w:val="1"/>
      <w:numFmt w:val="decimal"/>
      <w:lvlText w:val="%4."/>
      <w:lvlJc w:val="left"/>
      <w:pPr>
        <w:ind w:left="3396" w:hanging="360"/>
      </w:pPr>
      <w:rPr>
        <w:rFonts w:ascii="Calibri" w:eastAsia="Calibri" w:hAnsi="Calibri" w:cs="Calibri" w:hint="default"/>
        <w:color w:val="000000"/>
        <w:sz w:val="24"/>
      </w:rPr>
    </w:lvl>
    <w:lvl w:ilvl="4" w:tplc="DF7295FE">
      <w:start w:val="1"/>
      <w:numFmt w:val="lowerLetter"/>
      <w:lvlText w:val="%5."/>
      <w:lvlJc w:val="left"/>
      <w:pPr>
        <w:ind w:left="4116" w:hanging="360"/>
      </w:pPr>
      <w:rPr>
        <w:rFonts w:ascii="Calibri" w:eastAsia="Calibri" w:hAnsi="Calibri" w:cs="Calibri" w:hint="default"/>
        <w:color w:val="000000"/>
        <w:sz w:val="24"/>
      </w:rPr>
    </w:lvl>
    <w:lvl w:ilvl="5" w:tplc="9DA66366">
      <w:start w:val="1"/>
      <w:numFmt w:val="lowerRoman"/>
      <w:lvlText w:val="%6."/>
      <w:lvlJc w:val="right"/>
      <w:pPr>
        <w:ind w:left="4836" w:hanging="180"/>
      </w:pPr>
      <w:rPr>
        <w:rFonts w:ascii="Calibri" w:eastAsia="Calibri" w:hAnsi="Calibri" w:cs="Calibri" w:hint="default"/>
        <w:color w:val="000000"/>
        <w:sz w:val="24"/>
      </w:rPr>
    </w:lvl>
    <w:lvl w:ilvl="6" w:tplc="CA1071FC">
      <w:start w:val="1"/>
      <w:numFmt w:val="decimal"/>
      <w:lvlText w:val="%7."/>
      <w:lvlJc w:val="left"/>
      <w:pPr>
        <w:ind w:left="5556" w:hanging="360"/>
      </w:pPr>
      <w:rPr>
        <w:rFonts w:ascii="Calibri" w:eastAsia="Calibri" w:hAnsi="Calibri" w:cs="Calibri" w:hint="default"/>
        <w:color w:val="000000"/>
        <w:sz w:val="24"/>
      </w:rPr>
    </w:lvl>
    <w:lvl w:ilvl="7" w:tplc="5820235A">
      <w:start w:val="1"/>
      <w:numFmt w:val="lowerLetter"/>
      <w:lvlText w:val="%8."/>
      <w:lvlJc w:val="left"/>
      <w:pPr>
        <w:ind w:left="6276" w:hanging="360"/>
      </w:pPr>
      <w:rPr>
        <w:rFonts w:ascii="Calibri" w:eastAsia="Calibri" w:hAnsi="Calibri" w:cs="Calibri" w:hint="default"/>
        <w:color w:val="000000"/>
        <w:sz w:val="24"/>
      </w:rPr>
    </w:lvl>
    <w:lvl w:ilvl="8" w:tplc="7E9C8FE8">
      <w:start w:val="1"/>
      <w:numFmt w:val="lowerRoman"/>
      <w:lvlText w:val="%9."/>
      <w:lvlJc w:val="right"/>
      <w:pPr>
        <w:ind w:left="6996" w:hanging="180"/>
      </w:pPr>
      <w:rPr>
        <w:rFonts w:ascii="Calibri" w:eastAsia="Calibri" w:hAnsi="Calibri" w:cs="Calibri" w:hint="default"/>
        <w:color w:val="000000"/>
        <w:sz w:val="24"/>
      </w:rPr>
    </w:lvl>
  </w:abstractNum>
  <w:abstractNum w:abstractNumId="5" w15:restartNumberingAfterBreak="0">
    <w:nsid w:val="104A2615"/>
    <w:multiLevelType w:val="multilevel"/>
    <w:tmpl w:val="75C4640C"/>
    <w:lvl w:ilvl="0">
      <w:start w:val="3"/>
      <w:numFmt w:val="decimal"/>
      <w:lvlText w:val="%1"/>
      <w:lvlJc w:val="left"/>
      <w:pPr>
        <w:ind w:left="468" w:hanging="360"/>
      </w:pPr>
      <w:rPr>
        <w:rFonts w:ascii="Arial" w:eastAsia="Arial" w:hAnsi="Arial" w:cs="Arial" w:hint="default"/>
        <w:color w:val="000000"/>
        <w:sz w:val="18"/>
      </w:rPr>
    </w:lvl>
    <w:lvl w:ilvl="1">
      <w:start w:val="3"/>
      <w:numFmt w:val="decimal"/>
      <w:lvlText w:val="%1.%2"/>
      <w:lvlJc w:val="left"/>
      <w:pPr>
        <w:ind w:left="749" w:hanging="357"/>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6" w15:restartNumberingAfterBreak="0">
    <w:nsid w:val="12B302F1"/>
    <w:multiLevelType w:val="hybridMultilevel"/>
    <w:tmpl w:val="05E6A5BA"/>
    <w:lvl w:ilvl="0" w:tplc="623AE616">
      <w:start w:val="1"/>
      <w:numFmt w:val="lowerRoman"/>
      <w:lvlText w:val="(%1)"/>
      <w:lvlJc w:val="left"/>
      <w:pPr>
        <w:ind w:left="822" w:hanging="357"/>
      </w:pPr>
      <w:rPr>
        <w:rFonts w:ascii="Calibri" w:eastAsia="Calibri" w:hAnsi="Calibri" w:cs="Calibri" w:hint="default"/>
        <w:color w:val="000000"/>
        <w:sz w:val="24"/>
      </w:rPr>
    </w:lvl>
    <w:lvl w:ilvl="1" w:tplc="77928070">
      <w:start w:val="1"/>
      <w:numFmt w:val="decimal"/>
      <w:lvlText w:val="%2."/>
      <w:lvlJc w:val="left"/>
      <w:pPr>
        <w:ind w:left="1548" w:hanging="360"/>
      </w:pPr>
      <w:rPr>
        <w:rFonts w:ascii="Calibri" w:eastAsia="Calibri" w:hAnsi="Calibri" w:cs="Calibri" w:hint="default"/>
        <w:color w:val="000000"/>
        <w:sz w:val="24"/>
      </w:rPr>
    </w:lvl>
    <w:lvl w:ilvl="2" w:tplc="E9562EF0">
      <w:start w:val="1"/>
      <w:numFmt w:val="decimal"/>
      <w:lvlText w:val="%3."/>
      <w:lvlJc w:val="left"/>
      <w:pPr>
        <w:ind w:left="2268" w:hanging="360"/>
      </w:pPr>
      <w:rPr>
        <w:rFonts w:ascii="Calibri" w:eastAsia="Calibri" w:hAnsi="Calibri" w:cs="Calibri" w:hint="default"/>
        <w:color w:val="000000"/>
        <w:sz w:val="24"/>
      </w:rPr>
    </w:lvl>
    <w:lvl w:ilvl="3" w:tplc="3634E820">
      <w:start w:val="1"/>
      <w:numFmt w:val="decimal"/>
      <w:lvlText w:val="%4."/>
      <w:lvlJc w:val="left"/>
      <w:pPr>
        <w:ind w:left="2988" w:hanging="360"/>
      </w:pPr>
      <w:rPr>
        <w:rFonts w:ascii="Calibri" w:eastAsia="Calibri" w:hAnsi="Calibri" w:cs="Calibri" w:hint="default"/>
        <w:color w:val="000000"/>
        <w:sz w:val="24"/>
      </w:rPr>
    </w:lvl>
    <w:lvl w:ilvl="4" w:tplc="CE64522E">
      <w:start w:val="1"/>
      <w:numFmt w:val="decimal"/>
      <w:lvlText w:val="%5."/>
      <w:lvlJc w:val="left"/>
      <w:pPr>
        <w:ind w:left="3708" w:hanging="360"/>
      </w:pPr>
      <w:rPr>
        <w:rFonts w:ascii="Calibri" w:eastAsia="Calibri" w:hAnsi="Calibri" w:cs="Calibri" w:hint="default"/>
        <w:color w:val="000000"/>
        <w:sz w:val="24"/>
      </w:rPr>
    </w:lvl>
    <w:lvl w:ilvl="5" w:tplc="FDF09502">
      <w:start w:val="1"/>
      <w:numFmt w:val="decimal"/>
      <w:lvlText w:val="%6."/>
      <w:lvlJc w:val="left"/>
      <w:pPr>
        <w:ind w:left="4428" w:hanging="360"/>
      </w:pPr>
      <w:rPr>
        <w:rFonts w:ascii="Calibri" w:eastAsia="Calibri" w:hAnsi="Calibri" w:cs="Calibri" w:hint="default"/>
        <w:color w:val="000000"/>
        <w:sz w:val="24"/>
      </w:rPr>
    </w:lvl>
    <w:lvl w:ilvl="6" w:tplc="D0CCDB32">
      <w:start w:val="1"/>
      <w:numFmt w:val="decimal"/>
      <w:lvlText w:val="%7."/>
      <w:lvlJc w:val="left"/>
      <w:pPr>
        <w:ind w:left="5148" w:hanging="360"/>
      </w:pPr>
      <w:rPr>
        <w:rFonts w:ascii="Calibri" w:eastAsia="Calibri" w:hAnsi="Calibri" w:cs="Calibri" w:hint="default"/>
        <w:color w:val="000000"/>
        <w:sz w:val="24"/>
      </w:rPr>
    </w:lvl>
    <w:lvl w:ilvl="7" w:tplc="96AAA6A0">
      <w:start w:val="1"/>
      <w:numFmt w:val="decimal"/>
      <w:lvlText w:val="%8."/>
      <w:lvlJc w:val="left"/>
      <w:pPr>
        <w:ind w:left="5868" w:hanging="360"/>
      </w:pPr>
      <w:rPr>
        <w:rFonts w:ascii="Calibri" w:eastAsia="Calibri" w:hAnsi="Calibri" w:cs="Calibri" w:hint="default"/>
        <w:color w:val="000000"/>
        <w:sz w:val="24"/>
      </w:rPr>
    </w:lvl>
    <w:lvl w:ilvl="8" w:tplc="C2FE1716">
      <w:start w:val="1"/>
      <w:numFmt w:val="decimal"/>
      <w:lvlText w:val="%9."/>
      <w:lvlJc w:val="left"/>
      <w:pPr>
        <w:ind w:left="6588" w:hanging="360"/>
      </w:pPr>
      <w:rPr>
        <w:rFonts w:ascii="Calibri" w:eastAsia="Calibri" w:hAnsi="Calibri" w:cs="Calibri" w:hint="default"/>
        <w:color w:val="000000"/>
        <w:sz w:val="24"/>
      </w:rPr>
    </w:lvl>
  </w:abstractNum>
  <w:abstractNum w:abstractNumId="7" w15:restartNumberingAfterBreak="0">
    <w:nsid w:val="130C6B38"/>
    <w:multiLevelType w:val="hybridMultilevel"/>
    <w:tmpl w:val="4188540E"/>
    <w:lvl w:ilvl="0" w:tplc="2AD21C4E">
      <w:start w:val="1"/>
      <w:numFmt w:val="bullet"/>
      <w:lvlText w:val=""/>
      <w:lvlJc w:val="left"/>
      <w:pPr>
        <w:ind w:left="1683" w:hanging="360"/>
      </w:pPr>
      <w:rPr>
        <w:rFonts w:ascii="Symbol" w:eastAsia="Symbol" w:hAnsi="Symbol" w:cs="Symbol" w:hint="default"/>
        <w:color w:val="000000"/>
        <w:sz w:val="24"/>
      </w:rPr>
    </w:lvl>
    <w:lvl w:ilvl="1" w:tplc="266C60DE">
      <w:start w:val="1"/>
      <w:numFmt w:val="bullet"/>
      <w:lvlText w:val="o"/>
      <w:lvlJc w:val="left"/>
      <w:pPr>
        <w:ind w:left="2403" w:hanging="360"/>
      </w:pPr>
      <w:rPr>
        <w:rFonts w:ascii="Courier New" w:eastAsia="Courier New" w:hAnsi="Courier New" w:cs="Courier New" w:hint="default"/>
        <w:color w:val="000000"/>
        <w:sz w:val="24"/>
      </w:rPr>
    </w:lvl>
    <w:lvl w:ilvl="2" w:tplc="C3A89286">
      <w:start w:val="1"/>
      <w:numFmt w:val="bullet"/>
      <w:lvlText w:val=""/>
      <w:lvlJc w:val="left"/>
      <w:pPr>
        <w:ind w:left="3123" w:hanging="360"/>
      </w:pPr>
      <w:rPr>
        <w:rFonts w:ascii="Wingdings" w:eastAsia="Wingdings" w:hAnsi="Wingdings" w:cs="Wingdings" w:hint="default"/>
        <w:color w:val="000000"/>
        <w:sz w:val="24"/>
      </w:rPr>
    </w:lvl>
    <w:lvl w:ilvl="3" w:tplc="819A95C8">
      <w:start w:val="1"/>
      <w:numFmt w:val="bullet"/>
      <w:lvlText w:val=""/>
      <w:lvlJc w:val="left"/>
      <w:pPr>
        <w:ind w:left="3843" w:hanging="360"/>
      </w:pPr>
      <w:rPr>
        <w:rFonts w:ascii="Symbol" w:eastAsia="Symbol" w:hAnsi="Symbol" w:cs="Symbol" w:hint="default"/>
        <w:color w:val="000000"/>
        <w:sz w:val="24"/>
      </w:rPr>
    </w:lvl>
    <w:lvl w:ilvl="4" w:tplc="BFE2DD74">
      <w:start w:val="1"/>
      <w:numFmt w:val="bullet"/>
      <w:lvlText w:val="o"/>
      <w:lvlJc w:val="left"/>
      <w:pPr>
        <w:ind w:left="4563" w:hanging="360"/>
      </w:pPr>
      <w:rPr>
        <w:rFonts w:ascii="Courier New" w:eastAsia="Courier New" w:hAnsi="Courier New" w:cs="Courier New" w:hint="default"/>
        <w:color w:val="000000"/>
        <w:sz w:val="24"/>
      </w:rPr>
    </w:lvl>
    <w:lvl w:ilvl="5" w:tplc="2A58C61C">
      <w:start w:val="1"/>
      <w:numFmt w:val="bullet"/>
      <w:lvlText w:val=""/>
      <w:lvlJc w:val="left"/>
      <w:pPr>
        <w:ind w:left="5283" w:hanging="360"/>
      </w:pPr>
      <w:rPr>
        <w:rFonts w:ascii="Wingdings" w:eastAsia="Wingdings" w:hAnsi="Wingdings" w:cs="Wingdings" w:hint="default"/>
        <w:color w:val="000000"/>
        <w:sz w:val="24"/>
      </w:rPr>
    </w:lvl>
    <w:lvl w:ilvl="6" w:tplc="D6AE68EA">
      <w:start w:val="1"/>
      <w:numFmt w:val="bullet"/>
      <w:lvlText w:val=""/>
      <w:lvlJc w:val="left"/>
      <w:pPr>
        <w:ind w:left="6003" w:hanging="360"/>
      </w:pPr>
      <w:rPr>
        <w:rFonts w:ascii="Symbol" w:eastAsia="Symbol" w:hAnsi="Symbol" w:cs="Symbol" w:hint="default"/>
        <w:color w:val="000000"/>
        <w:sz w:val="24"/>
      </w:rPr>
    </w:lvl>
    <w:lvl w:ilvl="7" w:tplc="3BDA766E">
      <w:start w:val="1"/>
      <w:numFmt w:val="bullet"/>
      <w:lvlText w:val="o"/>
      <w:lvlJc w:val="left"/>
      <w:pPr>
        <w:ind w:left="6723" w:hanging="360"/>
      </w:pPr>
      <w:rPr>
        <w:rFonts w:ascii="Courier New" w:eastAsia="Courier New" w:hAnsi="Courier New" w:cs="Courier New" w:hint="default"/>
        <w:color w:val="000000"/>
        <w:sz w:val="24"/>
      </w:rPr>
    </w:lvl>
    <w:lvl w:ilvl="8" w:tplc="EE667DE6">
      <w:start w:val="1"/>
      <w:numFmt w:val="bullet"/>
      <w:lvlText w:val=""/>
      <w:lvlJc w:val="left"/>
      <w:pPr>
        <w:ind w:left="7443" w:hanging="360"/>
      </w:pPr>
      <w:rPr>
        <w:rFonts w:ascii="Wingdings" w:eastAsia="Wingdings" w:hAnsi="Wingdings" w:cs="Wingdings" w:hint="default"/>
        <w:color w:val="000000"/>
        <w:sz w:val="24"/>
      </w:rPr>
    </w:lvl>
  </w:abstractNum>
  <w:abstractNum w:abstractNumId="8" w15:restartNumberingAfterBreak="0">
    <w:nsid w:val="155E7AA0"/>
    <w:multiLevelType w:val="hybridMultilevel"/>
    <w:tmpl w:val="20C209D6"/>
    <w:lvl w:ilvl="0" w:tplc="C1E632C6">
      <w:start w:val="1"/>
      <w:numFmt w:val="bullet"/>
      <w:lvlText w:val=""/>
      <w:lvlJc w:val="left"/>
      <w:pPr>
        <w:ind w:left="828" w:hanging="360"/>
      </w:pPr>
      <w:rPr>
        <w:rFonts w:ascii="Symbol" w:eastAsia="Symbol" w:hAnsi="Symbol" w:cs="Symbol" w:hint="default"/>
        <w:color w:val="000000"/>
        <w:sz w:val="20"/>
      </w:rPr>
    </w:lvl>
    <w:lvl w:ilvl="1" w:tplc="65222742">
      <w:start w:val="1"/>
      <w:numFmt w:val="bullet"/>
      <w:lvlText w:val=""/>
      <w:lvlJc w:val="left"/>
      <w:pPr>
        <w:ind w:left="1548" w:hanging="360"/>
      </w:pPr>
      <w:rPr>
        <w:rFonts w:ascii="Symbol" w:eastAsia="Symbol" w:hAnsi="Symbol" w:cs="Symbol" w:hint="default"/>
        <w:color w:val="000000"/>
        <w:sz w:val="20"/>
      </w:rPr>
    </w:lvl>
    <w:lvl w:ilvl="2" w:tplc="7452D238">
      <w:start w:val="1"/>
      <w:numFmt w:val="bullet"/>
      <w:lvlText w:val=""/>
      <w:lvlJc w:val="left"/>
      <w:pPr>
        <w:ind w:left="2268" w:hanging="360"/>
      </w:pPr>
      <w:rPr>
        <w:rFonts w:ascii="Symbol" w:eastAsia="Symbol" w:hAnsi="Symbol" w:cs="Symbol" w:hint="default"/>
        <w:color w:val="000000"/>
        <w:sz w:val="20"/>
      </w:rPr>
    </w:lvl>
    <w:lvl w:ilvl="3" w:tplc="38FC6958">
      <w:start w:val="1"/>
      <w:numFmt w:val="bullet"/>
      <w:lvlText w:val=""/>
      <w:lvlJc w:val="left"/>
      <w:pPr>
        <w:ind w:left="2988" w:hanging="360"/>
      </w:pPr>
      <w:rPr>
        <w:rFonts w:ascii="Symbol" w:eastAsia="Symbol" w:hAnsi="Symbol" w:cs="Symbol" w:hint="default"/>
        <w:color w:val="000000"/>
        <w:sz w:val="20"/>
      </w:rPr>
    </w:lvl>
    <w:lvl w:ilvl="4" w:tplc="AE50D2BC">
      <w:start w:val="1"/>
      <w:numFmt w:val="bullet"/>
      <w:lvlText w:val=""/>
      <w:lvlJc w:val="left"/>
      <w:pPr>
        <w:ind w:left="3708" w:hanging="360"/>
      </w:pPr>
      <w:rPr>
        <w:rFonts w:ascii="Symbol" w:eastAsia="Symbol" w:hAnsi="Symbol" w:cs="Symbol" w:hint="default"/>
        <w:color w:val="000000"/>
        <w:sz w:val="20"/>
      </w:rPr>
    </w:lvl>
    <w:lvl w:ilvl="5" w:tplc="17A6C3E8">
      <w:start w:val="1"/>
      <w:numFmt w:val="bullet"/>
      <w:lvlText w:val=""/>
      <w:lvlJc w:val="left"/>
      <w:pPr>
        <w:ind w:left="4428" w:hanging="360"/>
      </w:pPr>
      <w:rPr>
        <w:rFonts w:ascii="Symbol" w:eastAsia="Symbol" w:hAnsi="Symbol" w:cs="Symbol" w:hint="default"/>
        <w:color w:val="000000"/>
        <w:sz w:val="20"/>
      </w:rPr>
    </w:lvl>
    <w:lvl w:ilvl="6" w:tplc="2B002870">
      <w:start w:val="1"/>
      <w:numFmt w:val="bullet"/>
      <w:lvlText w:val=""/>
      <w:lvlJc w:val="left"/>
      <w:pPr>
        <w:ind w:left="5148" w:hanging="360"/>
      </w:pPr>
      <w:rPr>
        <w:rFonts w:ascii="Symbol" w:eastAsia="Symbol" w:hAnsi="Symbol" w:cs="Symbol" w:hint="default"/>
        <w:color w:val="000000"/>
        <w:sz w:val="20"/>
      </w:rPr>
    </w:lvl>
    <w:lvl w:ilvl="7" w:tplc="AAE82496">
      <w:start w:val="1"/>
      <w:numFmt w:val="bullet"/>
      <w:lvlText w:val=""/>
      <w:lvlJc w:val="left"/>
      <w:pPr>
        <w:ind w:left="5868" w:hanging="360"/>
      </w:pPr>
      <w:rPr>
        <w:rFonts w:ascii="Symbol" w:eastAsia="Symbol" w:hAnsi="Symbol" w:cs="Symbol" w:hint="default"/>
        <w:color w:val="000000"/>
        <w:sz w:val="20"/>
      </w:rPr>
    </w:lvl>
    <w:lvl w:ilvl="8" w:tplc="E0C69A82">
      <w:start w:val="1"/>
      <w:numFmt w:val="bullet"/>
      <w:lvlText w:val=""/>
      <w:lvlJc w:val="left"/>
      <w:pPr>
        <w:ind w:left="6588" w:hanging="360"/>
      </w:pPr>
      <w:rPr>
        <w:rFonts w:ascii="Symbol" w:eastAsia="Symbol" w:hAnsi="Symbol" w:cs="Symbol" w:hint="default"/>
        <w:color w:val="000000"/>
        <w:sz w:val="20"/>
      </w:rPr>
    </w:lvl>
  </w:abstractNum>
  <w:abstractNum w:abstractNumId="9" w15:restartNumberingAfterBreak="0">
    <w:nsid w:val="1693B960"/>
    <w:multiLevelType w:val="hybridMultilevel"/>
    <w:tmpl w:val="FFFFFFFF"/>
    <w:lvl w:ilvl="0" w:tplc="83F24CE8">
      <w:start w:val="1"/>
      <w:numFmt w:val="bullet"/>
      <w:lvlText w:val=""/>
      <w:lvlJc w:val="left"/>
      <w:pPr>
        <w:ind w:left="1080" w:hanging="360"/>
      </w:pPr>
      <w:rPr>
        <w:rFonts w:ascii="Symbol" w:hAnsi="Symbol" w:hint="default"/>
      </w:rPr>
    </w:lvl>
    <w:lvl w:ilvl="1" w:tplc="ECD2BBF4">
      <w:start w:val="1"/>
      <w:numFmt w:val="bullet"/>
      <w:lvlText w:val="o"/>
      <w:lvlJc w:val="left"/>
      <w:pPr>
        <w:ind w:left="1440" w:hanging="360"/>
      </w:pPr>
      <w:rPr>
        <w:rFonts w:ascii="Courier New" w:hAnsi="Courier New" w:hint="default"/>
      </w:rPr>
    </w:lvl>
    <w:lvl w:ilvl="2" w:tplc="1E865662">
      <w:start w:val="1"/>
      <w:numFmt w:val="bullet"/>
      <w:lvlText w:val=""/>
      <w:lvlJc w:val="left"/>
      <w:pPr>
        <w:ind w:left="2160" w:hanging="360"/>
      </w:pPr>
      <w:rPr>
        <w:rFonts w:ascii="Wingdings" w:hAnsi="Wingdings" w:hint="default"/>
      </w:rPr>
    </w:lvl>
    <w:lvl w:ilvl="3" w:tplc="811EFF00">
      <w:start w:val="1"/>
      <w:numFmt w:val="bullet"/>
      <w:lvlText w:val=""/>
      <w:lvlJc w:val="left"/>
      <w:pPr>
        <w:ind w:left="2880" w:hanging="360"/>
      </w:pPr>
      <w:rPr>
        <w:rFonts w:ascii="Symbol" w:hAnsi="Symbol" w:hint="default"/>
      </w:rPr>
    </w:lvl>
    <w:lvl w:ilvl="4" w:tplc="5A5A8AAA">
      <w:start w:val="1"/>
      <w:numFmt w:val="bullet"/>
      <w:lvlText w:val="o"/>
      <w:lvlJc w:val="left"/>
      <w:pPr>
        <w:ind w:left="3600" w:hanging="360"/>
      </w:pPr>
      <w:rPr>
        <w:rFonts w:ascii="Courier New" w:hAnsi="Courier New" w:hint="default"/>
      </w:rPr>
    </w:lvl>
    <w:lvl w:ilvl="5" w:tplc="168095F4">
      <w:start w:val="1"/>
      <w:numFmt w:val="bullet"/>
      <w:lvlText w:val=""/>
      <w:lvlJc w:val="left"/>
      <w:pPr>
        <w:ind w:left="4320" w:hanging="360"/>
      </w:pPr>
      <w:rPr>
        <w:rFonts w:ascii="Wingdings" w:hAnsi="Wingdings" w:hint="default"/>
      </w:rPr>
    </w:lvl>
    <w:lvl w:ilvl="6" w:tplc="3384E06C">
      <w:start w:val="1"/>
      <w:numFmt w:val="bullet"/>
      <w:lvlText w:val=""/>
      <w:lvlJc w:val="left"/>
      <w:pPr>
        <w:ind w:left="5040" w:hanging="360"/>
      </w:pPr>
      <w:rPr>
        <w:rFonts w:ascii="Symbol" w:hAnsi="Symbol" w:hint="default"/>
      </w:rPr>
    </w:lvl>
    <w:lvl w:ilvl="7" w:tplc="125A58CE">
      <w:start w:val="1"/>
      <w:numFmt w:val="bullet"/>
      <w:lvlText w:val="o"/>
      <w:lvlJc w:val="left"/>
      <w:pPr>
        <w:ind w:left="5760" w:hanging="360"/>
      </w:pPr>
      <w:rPr>
        <w:rFonts w:ascii="Courier New" w:hAnsi="Courier New" w:hint="default"/>
      </w:rPr>
    </w:lvl>
    <w:lvl w:ilvl="8" w:tplc="4634C5C8">
      <w:start w:val="1"/>
      <w:numFmt w:val="bullet"/>
      <w:lvlText w:val=""/>
      <w:lvlJc w:val="left"/>
      <w:pPr>
        <w:ind w:left="6480" w:hanging="360"/>
      </w:pPr>
      <w:rPr>
        <w:rFonts w:ascii="Wingdings" w:hAnsi="Wingdings" w:hint="default"/>
      </w:rPr>
    </w:lvl>
  </w:abstractNum>
  <w:abstractNum w:abstractNumId="10" w15:restartNumberingAfterBreak="0">
    <w:nsid w:val="181A5C97"/>
    <w:multiLevelType w:val="hybridMultilevel"/>
    <w:tmpl w:val="B8D2F400"/>
    <w:lvl w:ilvl="0" w:tplc="508EA938">
      <w:start w:val="1"/>
      <w:numFmt w:val="lowerRoman"/>
      <w:lvlText w:val="%1."/>
      <w:lvlJc w:val="left"/>
      <w:pPr>
        <w:ind w:left="828" w:hanging="360"/>
      </w:pPr>
      <w:rPr>
        <w:rFonts w:ascii="Arial" w:eastAsia="Arial" w:hAnsi="Arial" w:cs="Arial" w:hint="default"/>
        <w:color w:val="000000"/>
        <w:sz w:val="18"/>
      </w:rPr>
    </w:lvl>
    <w:lvl w:ilvl="1" w:tplc="355C797C">
      <w:start w:val="1"/>
      <w:numFmt w:val="decimal"/>
      <w:lvlText w:val="%2."/>
      <w:lvlJc w:val="left"/>
      <w:pPr>
        <w:ind w:left="1548" w:hanging="360"/>
      </w:pPr>
      <w:rPr>
        <w:rFonts w:ascii="Calibri" w:eastAsia="Calibri" w:hAnsi="Calibri" w:cs="Calibri" w:hint="default"/>
        <w:color w:val="000000"/>
        <w:sz w:val="24"/>
      </w:rPr>
    </w:lvl>
    <w:lvl w:ilvl="2" w:tplc="EF2646CE">
      <w:start w:val="1"/>
      <w:numFmt w:val="decimal"/>
      <w:lvlText w:val="%3."/>
      <w:lvlJc w:val="left"/>
      <w:pPr>
        <w:ind w:left="2268" w:hanging="360"/>
      </w:pPr>
      <w:rPr>
        <w:rFonts w:ascii="Calibri" w:eastAsia="Calibri" w:hAnsi="Calibri" w:cs="Calibri" w:hint="default"/>
        <w:color w:val="000000"/>
        <w:sz w:val="24"/>
      </w:rPr>
    </w:lvl>
    <w:lvl w:ilvl="3" w:tplc="CFDE32CE">
      <w:start w:val="1"/>
      <w:numFmt w:val="decimal"/>
      <w:lvlText w:val="%4."/>
      <w:lvlJc w:val="left"/>
      <w:pPr>
        <w:ind w:left="2988" w:hanging="360"/>
      </w:pPr>
      <w:rPr>
        <w:rFonts w:ascii="Calibri" w:eastAsia="Calibri" w:hAnsi="Calibri" w:cs="Calibri" w:hint="default"/>
        <w:color w:val="000000"/>
        <w:sz w:val="24"/>
      </w:rPr>
    </w:lvl>
    <w:lvl w:ilvl="4" w:tplc="64D238D0">
      <w:start w:val="1"/>
      <w:numFmt w:val="decimal"/>
      <w:lvlText w:val="%5."/>
      <w:lvlJc w:val="left"/>
      <w:pPr>
        <w:ind w:left="3708" w:hanging="360"/>
      </w:pPr>
      <w:rPr>
        <w:rFonts w:ascii="Calibri" w:eastAsia="Calibri" w:hAnsi="Calibri" w:cs="Calibri" w:hint="default"/>
        <w:color w:val="000000"/>
        <w:sz w:val="24"/>
      </w:rPr>
    </w:lvl>
    <w:lvl w:ilvl="5" w:tplc="E2E056A6">
      <w:start w:val="1"/>
      <w:numFmt w:val="decimal"/>
      <w:lvlText w:val="%6."/>
      <w:lvlJc w:val="left"/>
      <w:pPr>
        <w:ind w:left="4428" w:hanging="360"/>
      </w:pPr>
      <w:rPr>
        <w:rFonts w:ascii="Calibri" w:eastAsia="Calibri" w:hAnsi="Calibri" w:cs="Calibri" w:hint="default"/>
        <w:color w:val="000000"/>
        <w:sz w:val="24"/>
      </w:rPr>
    </w:lvl>
    <w:lvl w:ilvl="6" w:tplc="82904EF6">
      <w:start w:val="1"/>
      <w:numFmt w:val="decimal"/>
      <w:lvlText w:val="%7."/>
      <w:lvlJc w:val="left"/>
      <w:pPr>
        <w:ind w:left="5148" w:hanging="360"/>
      </w:pPr>
      <w:rPr>
        <w:rFonts w:ascii="Calibri" w:eastAsia="Calibri" w:hAnsi="Calibri" w:cs="Calibri" w:hint="default"/>
        <w:color w:val="000000"/>
        <w:sz w:val="24"/>
      </w:rPr>
    </w:lvl>
    <w:lvl w:ilvl="7" w:tplc="A36C0E66">
      <w:start w:val="1"/>
      <w:numFmt w:val="decimal"/>
      <w:lvlText w:val="%8."/>
      <w:lvlJc w:val="left"/>
      <w:pPr>
        <w:ind w:left="5868" w:hanging="360"/>
      </w:pPr>
      <w:rPr>
        <w:rFonts w:ascii="Calibri" w:eastAsia="Calibri" w:hAnsi="Calibri" w:cs="Calibri" w:hint="default"/>
        <w:color w:val="000000"/>
        <w:sz w:val="24"/>
      </w:rPr>
    </w:lvl>
    <w:lvl w:ilvl="8" w:tplc="B10EDBC0">
      <w:start w:val="1"/>
      <w:numFmt w:val="decimal"/>
      <w:lvlText w:val="%9."/>
      <w:lvlJc w:val="left"/>
      <w:pPr>
        <w:ind w:left="6588" w:hanging="360"/>
      </w:pPr>
      <w:rPr>
        <w:rFonts w:ascii="Calibri" w:eastAsia="Calibri" w:hAnsi="Calibri" w:cs="Calibri" w:hint="default"/>
        <w:color w:val="000000"/>
        <w:sz w:val="24"/>
      </w:rPr>
    </w:lvl>
  </w:abstractNum>
  <w:abstractNum w:abstractNumId="11" w15:restartNumberingAfterBreak="0">
    <w:nsid w:val="1D406923"/>
    <w:multiLevelType w:val="hybridMultilevel"/>
    <w:tmpl w:val="3EE2B244"/>
    <w:lvl w:ilvl="0" w:tplc="4A02B256">
      <w:start w:val="1"/>
      <w:numFmt w:val="bullet"/>
      <w:lvlText w:val=""/>
      <w:lvlJc w:val="left"/>
      <w:pPr>
        <w:ind w:left="1758" w:hanging="360"/>
      </w:pPr>
      <w:rPr>
        <w:rFonts w:ascii="Symbol" w:eastAsia="Symbol" w:hAnsi="Symbol" w:cs="Symbol" w:hint="default"/>
        <w:color w:val="000000"/>
        <w:sz w:val="20"/>
      </w:rPr>
    </w:lvl>
    <w:lvl w:ilvl="1" w:tplc="36EA2B30">
      <w:start w:val="1"/>
      <w:numFmt w:val="bullet"/>
      <w:lvlText w:val=""/>
      <w:lvlJc w:val="left"/>
      <w:pPr>
        <w:ind w:left="2478" w:hanging="360"/>
      </w:pPr>
      <w:rPr>
        <w:rFonts w:ascii="Symbol" w:eastAsia="Symbol" w:hAnsi="Symbol" w:cs="Symbol" w:hint="default"/>
        <w:color w:val="000000"/>
        <w:sz w:val="20"/>
      </w:rPr>
    </w:lvl>
    <w:lvl w:ilvl="2" w:tplc="2DDE1122">
      <w:start w:val="1"/>
      <w:numFmt w:val="bullet"/>
      <w:lvlText w:val=""/>
      <w:lvlJc w:val="left"/>
      <w:pPr>
        <w:ind w:left="3198" w:hanging="360"/>
      </w:pPr>
      <w:rPr>
        <w:rFonts w:ascii="Symbol" w:eastAsia="Symbol" w:hAnsi="Symbol" w:cs="Symbol" w:hint="default"/>
        <w:color w:val="000000"/>
        <w:sz w:val="20"/>
      </w:rPr>
    </w:lvl>
    <w:lvl w:ilvl="3" w:tplc="9DB6BAAE">
      <w:start w:val="1"/>
      <w:numFmt w:val="bullet"/>
      <w:lvlText w:val=""/>
      <w:lvlJc w:val="left"/>
      <w:pPr>
        <w:ind w:left="3918" w:hanging="360"/>
      </w:pPr>
      <w:rPr>
        <w:rFonts w:ascii="Symbol" w:eastAsia="Symbol" w:hAnsi="Symbol" w:cs="Symbol" w:hint="default"/>
        <w:color w:val="000000"/>
        <w:sz w:val="20"/>
      </w:rPr>
    </w:lvl>
    <w:lvl w:ilvl="4" w:tplc="51E4045A">
      <w:start w:val="1"/>
      <w:numFmt w:val="bullet"/>
      <w:lvlText w:val=""/>
      <w:lvlJc w:val="left"/>
      <w:pPr>
        <w:ind w:left="4638" w:hanging="360"/>
      </w:pPr>
      <w:rPr>
        <w:rFonts w:ascii="Symbol" w:eastAsia="Symbol" w:hAnsi="Symbol" w:cs="Symbol" w:hint="default"/>
        <w:color w:val="000000"/>
        <w:sz w:val="20"/>
      </w:rPr>
    </w:lvl>
    <w:lvl w:ilvl="5" w:tplc="55563660">
      <w:start w:val="1"/>
      <w:numFmt w:val="bullet"/>
      <w:lvlText w:val=""/>
      <w:lvlJc w:val="left"/>
      <w:pPr>
        <w:ind w:left="5358" w:hanging="360"/>
      </w:pPr>
      <w:rPr>
        <w:rFonts w:ascii="Symbol" w:eastAsia="Symbol" w:hAnsi="Symbol" w:cs="Symbol" w:hint="default"/>
        <w:color w:val="000000"/>
        <w:sz w:val="20"/>
      </w:rPr>
    </w:lvl>
    <w:lvl w:ilvl="6" w:tplc="678E4D54">
      <w:start w:val="1"/>
      <w:numFmt w:val="bullet"/>
      <w:lvlText w:val=""/>
      <w:lvlJc w:val="left"/>
      <w:pPr>
        <w:ind w:left="6078" w:hanging="360"/>
      </w:pPr>
      <w:rPr>
        <w:rFonts w:ascii="Symbol" w:eastAsia="Symbol" w:hAnsi="Symbol" w:cs="Symbol" w:hint="default"/>
        <w:color w:val="000000"/>
        <w:sz w:val="20"/>
      </w:rPr>
    </w:lvl>
    <w:lvl w:ilvl="7" w:tplc="F468DC52">
      <w:start w:val="1"/>
      <w:numFmt w:val="bullet"/>
      <w:lvlText w:val=""/>
      <w:lvlJc w:val="left"/>
      <w:pPr>
        <w:ind w:left="6798" w:hanging="360"/>
      </w:pPr>
      <w:rPr>
        <w:rFonts w:ascii="Symbol" w:eastAsia="Symbol" w:hAnsi="Symbol" w:cs="Symbol" w:hint="default"/>
        <w:color w:val="000000"/>
        <w:sz w:val="20"/>
      </w:rPr>
    </w:lvl>
    <w:lvl w:ilvl="8" w:tplc="DA2A0ED2">
      <w:start w:val="1"/>
      <w:numFmt w:val="bullet"/>
      <w:lvlText w:val=""/>
      <w:lvlJc w:val="left"/>
      <w:pPr>
        <w:ind w:left="7518" w:hanging="360"/>
      </w:pPr>
      <w:rPr>
        <w:rFonts w:ascii="Symbol" w:eastAsia="Symbol" w:hAnsi="Symbol" w:cs="Symbol" w:hint="default"/>
        <w:color w:val="000000"/>
        <w:sz w:val="20"/>
      </w:rPr>
    </w:lvl>
  </w:abstractNum>
  <w:abstractNum w:abstractNumId="12" w15:restartNumberingAfterBreak="0">
    <w:nsid w:val="1DAA2ED4"/>
    <w:multiLevelType w:val="multilevel"/>
    <w:tmpl w:val="82961B08"/>
    <w:lvl w:ilvl="0">
      <w:start w:val="5"/>
      <w:numFmt w:val="decimal"/>
      <w:lvlText w:val="%1"/>
      <w:lvlJc w:val="left"/>
      <w:pPr>
        <w:ind w:left="468" w:hanging="360"/>
      </w:pPr>
      <w:rPr>
        <w:rFonts w:ascii="Arial" w:eastAsia="Arial" w:hAnsi="Arial" w:cs="Arial" w:hint="default"/>
        <w:color w:val="000000"/>
        <w:sz w:val="18"/>
      </w:rPr>
    </w:lvl>
    <w:lvl w:ilvl="1">
      <w:start w:val="4"/>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3" w15:restartNumberingAfterBreak="0">
    <w:nsid w:val="1E682338"/>
    <w:multiLevelType w:val="hybridMultilevel"/>
    <w:tmpl w:val="9B6C0F10"/>
    <w:lvl w:ilvl="0" w:tplc="33CEB2E6">
      <w:start w:val="1"/>
      <w:numFmt w:val="bullet"/>
      <w:lvlText w:val=""/>
      <w:lvlJc w:val="left"/>
      <w:pPr>
        <w:ind w:left="959" w:hanging="284"/>
      </w:pPr>
      <w:rPr>
        <w:rFonts w:ascii="Symbol" w:eastAsia="Symbol" w:hAnsi="Symbol" w:cs="Symbol" w:hint="default"/>
        <w:color w:val="000000"/>
        <w:sz w:val="24"/>
      </w:rPr>
    </w:lvl>
    <w:lvl w:ilvl="1" w:tplc="A9D85E5A">
      <w:start w:val="1"/>
      <w:numFmt w:val="bullet"/>
      <w:lvlText w:val="o"/>
      <w:lvlJc w:val="left"/>
      <w:pPr>
        <w:ind w:left="1593" w:hanging="360"/>
      </w:pPr>
      <w:rPr>
        <w:rFonts w:ascii="Courier New" w:eastAsia="Courier New" w:hAnsi="Courier New" w:cs="Courier New" w:hint="default"/>
        <w:color w:val="000000"/>
        <w:sz w:val="24"/>
      </w:rPr>
    </w:lvl>
    <w:lvl w:ilvl="2" w:tplc="1254A1B8">
      <w:start w:val="1"/>
      <w:numFmt w:val="bullet"/>
      <w:lvlText w:val=""/>
      <w:lvlJc w:val="left"/>
      <w:pPr>
        <w:ind w:left="2313" w:hanging="360"/>
      </w:pPr>
      <w:rPr>
        <w:rFonts w:ascii="Wingdings" w:eastAsia="Wingdings" w:hAnsi="Wingdings" w:cs="Wingdings" w:hint="default"/>
        <w:color w:val="000000"/>
        <w:sz w:val="24"/>
      </w:rPr>
    </w:lvl>
    <w:lvl w:ilvl="3" w:tplc="AB1E27EC">
      <w:start w:val="1"/>
      <w:numFmt w:val="bullet"/>
      <w:lvlText w:val=""/>
      <w:lvlJc w:val="left"/>
      <w:pPr>
        <w:ind w:left="3033" w:hanging="360"/>
      </w:pPr>
      <w:rPr>
        <w:rFonts w:ascii="Symbol" w:eastAsia="Symbol" w:hAnsi="Symbol" w:cs="Symbol" w:hint="default"/>
        <w:color w:val="000000"/>
        <w:sz w:val="24"/>
      </w:rPr>
    </w:lvl>
    <w:lvl w:ilvl="4" w:tplc="E22A1BF6">
      <w:start w:val="1"/>
      <w:numFmt w:val="bullet"/>
      <w:lvlText w:val="o"/>
      <w:lvlJc w:val="left"/>
      <w:pPr>
        <w:ind w:left="3753" w:hanging="360"/>
      </w:pPr>
      <w:rPr>
        <w:rFonts w:ascii="Courier New" w:eastAsia="Courier New" w:hAnsi="Courier New" w:cs="Courier New" w:hint="default"/>
        <w:color w:val="000000"/>
        <w:sz w:val="24"/>
      </w:rPr>
    </w:lvl>
    <w:lvl w:ilvl="5" w:tplc="270EB0C0">
      <w:start w:val="1"/>
      <w:numFmt w:val="bullet"/>
      <w:lvlText w:val=""/>
      <w:lvlJc w:val="left"/>
      <w:pPr>
        <w:ind w:left="4473" w:hanging="360"/>
      </w:pPr>
      <w:rPr>
        <w:rFonts w:ascii="Wingdings" w:eastAsia="Wingdings" w:hAnsi="Wingdings" w:cs="Wingdings" w:hint="default"/>
        <w:color w:val="000000"/>
        <w:sz w:val="24"/>
      </w:rPr>
    </w:lvl>
    <w:lvl w:ilvl="6" w:tplc="68528810">
      <w:start w:val="1"/>
      <w:numFmt w:val="bullet"/>
      <w:lvlText w:val=""/>
      <w:lvlJc w:val="left"/>
      <w:pPr>
        <w:ind w:left="5193" w:hanging="360"/>
      </w:pPr>
      <w:rPr>
        <w:rFonts w:ascii="Symbol" w:eastAsia="Symbol" w:hAnsi="Symbol" w:cs="Symbol" w:hint="default"/>
        <w:color w:val="000000"/>
        <w:sz w:val="24"/>
      </w:rPr>
    </w:lvl>
    <w:lvl w:ilvl="7" w:tplc="5936C892">
      <w:start w:val="1"/>
      <w:numFmt w:val="bullet"/>
      <w:lvlText w:val="o"/>
      <w:lvlJc w:val="left"/>
      <w:pPr>
        <w:ind w:left="5913" w:hanging="360"/>
      </w:pPr>
      <w:rPr>
        <w:rFonts w:ascii="Courier New" w:eastAsia="Courier New" w:hAnsi="Courier New" w:cs="Courier New" w:hint="default"/>
        <w:color w:val="000000"/>
        <w:sz w:val="24"/>
      </w:rPr>
    </w:lvl>
    <w:lvl w:ilvl="8" w:tplc="3976B020">
      <w:start w:val="1"/>
      <w:numFmt w:val="bullet"/>
      <w:lvlText w:val=""/>
      <w:lvlJc w:val="left"/>
      <w:pPr>
        <w:ind w:left="6633" w:hanging="360"/>
      </w:pPr>
      <w:rPr>
        <w:rFonts w:ascii="Wingdings" w:eastAsia="Wingdings" w:hAnsi="Wingdings" w:cs="Wingdings" w:hint="default"/>
        <w:color w:val="000000"/>
        <w:sz w:val="24"/>
      </w:rPr>
    </w:lvl>
  </w:abstractNum>
  <w:abstractNum w:abstractNumId="14" w15:restartNumberingAfterBreak="0">
    <w:nsid w:val="1EB11949"/>
    <w:multiLevelType w:val="hybridMultilevel"/>
    <w:tmpl w:val="71A6818A"/>
    <w:lvl w:ilvl="0" w:tplc="1AA21BC6">
      <w:start w:val="1"/>
      <w:numFmt w:val="bullet"/>
      <w:lvlText w:val=""/>
      <w:lvlJc w:val="left"/>
      <w:pPr>
        <w:ind w:left="533" w:hanging="425"/>
      </w:pPr>
      <w:rPr>
        <w:rFonts w:ascii="Symbol" w:eastAsia="Symbol" w:hAnsi="Symbol" w:cs="Symbol" w:hint="default"/>
        <w:color w:val="000000"/>
        <w:sz w:val="24"/>
      </w:rPr>
    </w:lvl>
    <w:lvl w:ilvl="1" w:tplc="BDB2021E">
      <w:start w:val="1"/>
      <w:numFmt w:val="bullet"/>
      <w:lvlText w:val="o"/>
      <w:lvlJc w:val="left"/>
      <w:pPr>
        <w:ind w:left="1832" w:hanging="360"/>
      </w:pPr>
      <w:rPr>
        <w:rFonts w:ascii="Courier New" w:eastAsia="Courier New" w:hAnsi="Courier New" w:cs="Courier New" w:hint="default"/>
        <w:color w:val="000000"/>
        <w:sz w:val="24"/>
      </w:rPr>
    </w:lvl>
    <w:lvl w:ilvl="2" w:tplc="BAB898CE">
      <w:start w:val="1"/>
      <w:numFmt w:val="bullet"/>
      <w:lvlText w:val=""/>
      <w:lvlJc w:val="left"/>
      <w:pPr>
        <w:ind w:left="2552" w:hanging="360"/>
      </w:pPr>
      <w:rPr>
        <w:rFonts w:ascii="Wingdings" w:eastAsia="Wingdings" w:hAnsi="Wingdings" w:cs="Wingdings" w:hint="default"/>
        <w:color w:val="000000"/>
        <w:sz w:val="24"/>
      </w:rPr>
    </w:lvl>
    <w:lvl w:ilvl="3" w:tplc="BFFA7A76">
      <w:start w:val="1"/>
      <w:numFmt w:val="bullet"/>
      <w:lvlText w:val=""/>
      <w:lvlJc w:val="left"/>
      <w:pPr>
        <w:ind w:left="3272" w:hanging="360"/>
      </w:pPr>
      <w:rPr>
        <w:rFonts w:ascii="Symbol" w:eastAsia="Symbol" w:hAnsi="Symbol" w:cs="Symbol" w:hint="default"/>
        <w:color w:val="000000"/>
        <w:sz w:val="24"/>
      </w:rPr>
    </w:lvl>
    <w:lvl w:ilvl="4" w:tplc="91E21156">
      <w:start w:val="1"/>
      <w:numFmt w:val="bullet"/>
      <w:lvlText w:val="o"/>
      <w:lvlJc w:val="left"/>
      <w:pPr>
        <w:ind w:left="3992" w:hanging="360"/>
      </w:pPr>
      <w:rPr>
        <w:rFonts w:ascii="Courier New" w:eastAsia="Courier New" w:hAnsi="Courier New" w:cs="Courier New" w:hint="default"/>
        <w:color w:val="000000"/>
        <w:sz w:val="24"/>
      </w:rPr>
    </w:lvl>
    <w:lvl w:ilvl="5" w:tplc="653C324C">
      <w:start w:val="1"/>
      <w:numFmt w:val="bullet"/>
      <w:lvlText w:val=""/>
      <w:lvlJc w:val="left"/>
      <w:pPr>
        <w:ind w:left="4712" w:hanging="360"/>
      </w:pPr>
      <w:rPr>
        <w:rFonts w:ascii="Wingdings" w:eastAsia="Wingdings" w:hAnsi="Wingdings" w:cs="Wingdings" w:hint="default"/>
        <w:color w:val="000000"/>
        <w:sz w:val="24"/>
      </w:rPr>
    </w:lvl>
    <w:lvl w:ilvl="6" w:tplc="1334229A">
      <w:start w:val="1"/>
      <w:numFmt w:val="bullet"/>
      <w:lvlText w:val=""/>
      <w:lvlJc w:val="left"/>
      <w:pPr>
        <w:ind w:left="5432" w:hanging="360"/>
      </w:pPr>
      <w:rPr>
        <w:rFonts w:ascii="Symbol" w:eastAsia="Symbol" w:hAnsi="Symbol" w:cs="Symbol" w:hint="default"/>
        <w:color w:val="000000"/>
        <w:sz w:val="24"/>
      </w:rPr>
    </w:lvl>
    <w:lvl w:ilvl="7" w:tplc="E0CEBE22">
      <w:start w:val="1"/>
      <w:numFmt w:val="bullet"/>
      <w:lvlText w:val="o"/>
      <w:lvlJc w:val="left"/>
      <w:pPr>
        <w:ind w:left="6152" w:hanging="360"/>
      </w:pPr>
      <w:rPr>
        <w:rFonts w:ascii="Courier New" w:eastAsia="Courier New" w:hAnsi="Courier New" w:cs="Courier New" w:hint="default"/>
        <w:color w:val="000000"/>
        <w:sz w:val="24"/>
      </w:rPr>
    </w:lvl>
    <w:lvl w:ilvl="8" w:tplc="ACB8C3AE">
      <w:start w:val="1"/>
      <w:numFmt w:val="bullet"/>
      <w:lvlText w:val=""/>
      <w:lvlJc w:val="left"/>
      <w:pPr>
        <w:ind w:left="6872" w:hanging="360"/>
      </w:pPr>
      <w:rPr>
        <w:rFonts w:ascii="Wingdings" w:eastAsia="Wingdings" w:hAnsi="Wingdings" w:cs="Wingdings" w:hint="default"/>
        <w:color w:val="000000"/>
        <w:sz w:val="24"/>
      </w:rPr>
    </w:lvl>
  </w:abstractNum>
  <w:abstractNum w:abstractNumId="15" w15:restartNumberingAfterBreak="0">
    <w:nsid w:val="2602816C"/>
    <w:multiLevelType w:val="hybridMultilevel"/>
    <w:tmpl w:val="FFFFFFFF"/>
    <w:lvl w:ilvl="0" w:tplc="8708D622">
      <w:start w:val="1"/>
      <w:numFmt w:val="bullet"/>
      <w:lvlText w:val=""/>
      <w:lvlJc w:val="left"/>
      <w:pPr>
        <w:ind w:left="1440" w:hanging="360"/>
      </w:pPr>
      <w:rPr>
        <w:rFonts w:ascii="Symbol" w:hAnsi="Symbol" w:hint="default"/>
      </w:rPr>
    </w:lvl>
    <w:lvl w:ilvl="1" w:tplc="93B04F16">
      <w:start w:val="1"/>
      <w:numFmt w:val="bullet"/>
      <w:lvlText w:val="o"/>
      <w:lvlJc w:val="left"/>
      <w:pPr>
        <w:ind w:left="1800" w:hanging="360"/>
      </w:pPr>
      <w:rPr>
        <w:rFonts w:ascii="Courier New" w:hAnsi="Courier New" w:hint="default"/>
      </w:rPr>
    </w:lvl>
    <w:lvl w:ilvl="2" w:tplc="54D61840">
      <w:start w:val="1"/>
      <w:numFmt w:val="bullet"/>
      <w:lvlText w:val=""/>
      <w:lvlJc w:val="left"/>
      <w:pPr>
        <w:ind w:left="2520" w:hanging="360"/>
      </w:pPr>
      <w:rPr>
        <w:rFonts w:ascii="Wingdings" w:hAnsi="Wingdings" w:hint="default"/>
      </w:rPr>
    </w:lvl>
    <w:lvl w:ilvl="3" w:tplc="9C5E4D78">
      <w:start w:val="1"/>
      <w:numFmt w:val="bullet"/>
      <w:lvlText w:val=""/>
      <w:lvlJc w:val="left"/>
      <w:pPr>
        <w:ind w:left="3240" w:hanging="360"/>
      </w:pPr>
      <w:rPr>
        <w:rFonts w:ascii="Symbol" w:hAnsi="Symbol" w:hint="default"/>
      </w:rPr>
    </w:lvl>
    <w:lvl w:ilvl="4" w:tplc="6730268C">
      <w:start w:val="1"/>
      <w:numFmt w:val="bullet"/>
      <w:lvlText w:val="o"/>
      <w:lvlJc w:val="left"/>
      <w:pPr>
        <w:ind w:left="3960" w:hanging="360"/>
      </w:pPr>
      <w:rPr>
        <w:rFonts w:ascii="Courier New" w:hAnsi="Courier New" w:hint="default"/>
      </w:rPr>
    </w:lvl>
    <w:lvl w:ilvl="5" w:tplc="49165900">
      <w:start w:val="1"/>
      <w:numFmt w:val="bullet"/>
      <w:lvlText w:val=""/>
      <w:lvlJc w:val="left"/>
      <w:pPr>
        <w:ind w:left="4680" w:hanging="360"/>
      </w:pPr>
      <w:rPr>
        <w:rFonts w:ascii="Wingdings" w:hAnsi="Wingdings" w:hint="default"/>
      </w:rPr>
    </w:lvl>
    <w:lvl w:ilvl="6" w:tplc="D046A144">
      <w:start w:val="1"/>
      <w:numFmt w:val="bullet"/>
      <w:lvlText w:val=""/>
      <w:lvlJc w:val="left"/>
      <w:pPr>
        <w:ind w:left="5400" w:hanging="360"/>
      </w:pPr>
      <w:rPr>
        <w:rFonts w:ascii="Symbol" w:hAnsi="Symbol" w:hint="default"/>
      </w:rPr>
    </w:lvl>
    <w:lvl w:ilvl="7" w:tplc="16F4D5A6">
      <w:start w:val="1"/>
      <w:numFmt w:val="bullet"/>
      <w:lvlText w:val="o"/>
      <w:lvlJc w:val="left"/>
      <w:pPr>
        <w:ind w:left="6120" w:hanging="360"/>
      </w:pPr>
      <w:rPr>
        <w:rFonts w:ascii="Courier New" w:hAnsi="Courier New" w:hint="default"/>
      </w:rPr>
    </w:lvl>
    <w:lvl w:ilvl="8" w:tplc="C55CCE4E">
      <w:start w:val="1"/>
      <w:numFmt w:val="bullet"/>
      <w:lvlText w:val=""/>
      <w:lvlJc w:val="left"/>
      <w:pPr>
        <w:ind w:left="6840" w:hanging="360"/>
      </w:pPr>
      <w:rPr>
        <w:rFonts w:ascii="Wingdings" w:hAnsi="Wingdings" w:hint="default"/>
      </w:rPr>
    </w:lvl>
  </w:abstractNum>
  <w:abstractNum w:abstractNumId="16" w15:restartNumberingAfterBreak="0">
    <w:nsid w:val="27343EFA"/>
    <w:multiLevelType w:val="multilevel"/>
    <w:tmpl w:val="99562200"/>
    <w:lvl w:ilvl="0">
      <w:start w:val="3"/>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749" w:hanging="357"/>
      </w:pPr>
      <w:rPr>
        <w:rFonts w:ascii="Arial" w:eastAsia="Arial" w:hAnsi="Arial" w:cs="Arial" w:hint="default"/>
        <w:color w:val="000000"/>
        <w:sz w:val="18"/>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7" w15:restartNumberingAfterBreak="0">
    <w:nsid w:val="31055693"/>
    <w:multiLevelType w:val="hybridMultilevel"/>
    <w:tmpl w:val="0B541578"/>
    <w:lvl w:ilvl="0" w:tplc="F8AC81E2">
      <w:start w:val="1"/>
      <w:numFmt w:val="lowerRoman"/>
      <w:lvlText w:val="%1."/>
      <w:lvlJc w:val="left"/>
      <w:pPr>
        <w:ind w:left="828" w:hanging="360"/>
      </w:pPr>
      <w:rPr>
        <w:rFonts w:ascii="Calibri" w:eastAsia="Calibri" w:hAnsi="Calibri" w:cs="Calibri" w:hint="default"/>
        <w:color w:val="000000"/>
        <w:sz w:val="18"/>
      </w:rPr>
    </w:lvl>
    <w:lvl w:ilvl="1" w:tplc="4E7A2812">
      <w:start w:val="1"/>
      <w:numFmt w:val="decimal"/>
      <w:lvlText w:val="%2."/>
      <w:lvlJc w:val="left"/>
      <w:pPr>
        <w:ind w:left="1548" w:hanging="360"/>
      </w:pPr>
      <w:rPr>
        <w:rFonts w:ascii="Calibri" w:eastAsia="Calibri" w:hAnsi="Calibri" w:cs="Calibri" w:hint="default"/>
        <w:color w:val="000000"/>
        <w:sz w:val="24"/>
      </w:rPr>
    </w:lvl>
    <w:lvl w:ilvl="2" w:tplc="AFC6DB80">
      <w:start w:val="1"/>
      <w:numFmt w:val="decimal"/>
      <w:lvlText w:val="%3."/>
      <w:lvlJc w:val="left"/>
      <w:pPr>
        <w:ind w:left="2268" w:hanging="360"/>
      </w:pPr>
      <w:rPr>
        <w:rFonts w:ascii="Calibri" w:eastAsia="Calibri" w:hAnsi="Calibri" w:cs="Calibri" w:hint="default"/>
        <w:color w:val="000000"/>
        <w:sz w:val="24"/>
      </w:rPr>
    </w:lvl>
    <w:lvl w:ilvl="3" w:tplc="435A4658">
      <w:start w:val="1"/>
      <w:numFmt w:val="decimal"/>
      <w:lvlText w:val="%4."/>
      <w:lvlJc w:val="left"/>
      <w:pPr>
        <w:ind w:left="2988" w:hanging="360"/>
      </w:pPr>
      <w:rPr>
        <w:rFonts w:ascii="Calibri" w:eastAsia="Calibri" w:hAnsi="Calibri" w:cs="Calibri" w:hint="default"/>
        <w:color w:val="000000"/>
        <w:sz w:val="24"/>
      </w:rPr>
    </w:lvl>
    <w:lvl w:ilvl="4" w:tplc="FD8EFD7E">
      <w:start w:val="1"/>
      <w:numFmt w:val="decimal"/>
      <w:lvlText w:val="%5."/>
      <w:lvlJc w:val="left"/>
      <w:pPr>
        <w:ind w:left="3708" w:hanging="360"/>
      </w:pPr>
      <w:rPr>
        <w:rFonts w:ascii="Calibri" w:eastAsia="Calibri" w:hAnsi="Calibri" w:cs="Calibri" w:hint="default"/>
        <w:color w:val="000000"/>
        <w:sz w:val="24"/>
      </w:rPr>
    </w:lvl>
    <w:lvl w:ilvl="5" w:tplc="7892D804">
      <w:start w:val="1"/>
      <w:numFmt w:val="decimal"/>
      <w:lvlText w:val="%6."/>
      <w:lvlJc w:val="left"/>
      <w:pPr>
        <w:ind w:left="4428" w:hanging="360"/>
      </w:pPr>
      <w:rPr>
        <w:rFonts w:ascii="Calibri" w:eastAsia="Calibri" w:hAnsi="Calibri" w:cs="Calibri" w:hint="default"/>
        <w:color w:val="000000"/>
        <w:sz w:val="24"/>
      </w:rPr>
    </w:lvl>
    <w:lvl w:ilvl="6" w:tplc="CB728FDE">
      <w:start w:val="1"/>
      <w:numFmt w:val="decimal"/>
      <w:lvlText w:val="%7."/>
      <w:lvlJc w:val="left"/>
      <w:pPr>
        <w:ind w:left="5148" w:hanging="360"/>
      </w:pPr>
      <w:rPr>
        <w:rFonts w:ascii="Calibri" w:eastAsia="Calibri" w:hAnsi="Calibri" w:cs="Calibri" w:hint="default"/>
        <w:color w:val="000000"/>
        <w:sz w:val="24"/>
      </w:rPr>
    </w:lvl>
    <w:lvl w:ilvl="7" w:tplc="DFB81B58">
      <w:start w:val="1"/>
      <w:numFmt w:val="decimal"/>
      <w:lvlText w:val="%8."/>
      <w:lvlJc w:val="left"/>
      <w:pPr>
        <w:ind w:left="5868" w:hanging="360"/>
      </w:pPr>
      <w:rPr>
        <w:rFonts w:ascii="Calibri" w:eastAsia="Calibri" w:hAnsi="Calibri" w:cs="Calibri" w:hint="default"/>
        <w:color w:val="000000"/>
        <w:sz w:val="24"/>
      </w:rPr>
    </w:lvl>
    <w:lvl w:ilvl="8" w:tplc="658E7A06">
      <w:start w:val="1"/>
      <w:numFmt w:val="decimal"/>
      <w:lvlText w:val="%9."/>
      <w:lvlJc w:val="left"/>
      <w:pPr>
        <w:ind w:left="6588" w:hanging="360"/>
      </w:pPr>
      <w:rPr>
        <w:rFonts w:ascii="Calibri" w:eastAsia="Calibri" w:hAnsi="Calibri" w:cs="Calibri" w:hint="default"/>
        <w:color w:val="000000"/>
        <w:sz w:val="24"/>
      </w:rPr>
    </w:lvl>
  </w:abstractNum>
  <w:abstractNum w:abstractNumId="18" w15:restartNumberingAfterBreak="0">
    <w:nsid w:val="33837808"/>
    <w:multiLevelType w:val="hybridMultilevel"/>
    <w:tmpl w:val="2BC0D6E6"/>
    <w:lvl w:ilvl="0" w:tplc="B6AA14DC">
      <w:start w:val="1"/>
      <w:numFmt w:val="lowerRoman"/>
      <w:lvlText w:val="%1."/>
      <w:lvlJc w:val="left"/>
      <w:pPr>
        <w:ind w:left="828" w:hanging="360"/>
      </w:pPr>
      <w:rPr>
        <w:rFonts w:ascii="Arial" w:eastAsia="Arial" w:hAnsi="Arial" w:cs="Arial" w:hint="default"/>
        <w:color w:val="000000"/>
        <w:sz w:val="18"/>
      </w:rPr>
    </w:lvl>
    <w:lvl w:ilvl="1" w:tplc="8DA8CDAA">
      <w:start w:val="1"/>
      <w:numFmt w:val="decimal"/>
      <w:lvlText w:val="%2."/>
      <w:lvlJc w:val="left"/>
      <w:pPr>
        <w:ind w:left="1548" w:hanging="360"/>
      </w:pPr>
      <w:rPr>
        <w:rFonts w:ascii="Calibri" w:eastAsia="Calibri" w:hAnsi="Calibri" w:cs="Calibri" w:hint="default"/>
        <w:color w:val="000000"/>
        <w:sz w:val="24"/>
      </w:rPr>
    </w:lvl>
    <w:lvl w:ilvl="2" w:tplc="B144FF48">
      <w:start w:val="1"/>
      <w:numFmt w:val="decimal"/>
      <w:lvlText w:val="%3."/>
      <w:lvlJc w:val="left"/>
      <w:pPr>
        <w:ind w:left="2268" w:hanging="360"/>
      </w:pPr>
      <w:rPr>
        <w:rFonts w:ascii="Calibri" w:eastAsia="Calibri" w:hAnsi="Calibri" w:cs="Calibri" w:hint="default"/>
        <w:color w:val="000000"/>
        <w:sz w:val="24"/>
      </w:rPr>
    </w:lvl>
    <w:lvl w:ilvl="3" w:tplc="35EAAC64">
      <w:start w:val="1"/>
      <w:numFmt w:val="decimal"/>
      <w:lvlText w:val="%4."/>
      <w:lvlJc w:val="left"/>
      <w:pPr>
        <w:ind w:left="2988" w:hanging="360"/>
      </w:pPr>
      <w:rPr>
        <w:rFonts w:ascii="Calibri" w:eastAsia="Calibri" w:hAnsi="Calibri" w:cs="Calibri" w:hint="default"/>
        <w:color w:val="000000"/>
        <w:sz w:val="24"/>
      </w:rPr>
    </w:lvl>
    <w:lvl w:ilvl="4" w:tplc="FE106BF0">
      <w:start w:val="1"/>
      <w:numFmt w:val="decimal"/>
      <w:lvlText w:val="%5."/>
      <w:lvlJc w:val="left"/>
      <w:pPr>
        <w:ind w:left="3708" w:hanging="360"/>
      </w:pPr>
      <w:rPr>
        <w:rFonts w:ascii="Calibri" w:eastAsia="Calibri" w:hAnsi="Calibri" w:cs="Calibri" w:hint="default"/>
        <w:color w:val="000000"/>
        <w:sz w:val="24"/>
      </w:rPr>
    </w:lvl>
    <w:lvl w:ilvl="5" w:tplc="3774CB76">
      <w:start w:val="1"/>
      <w:numFmt w:val="decimal"/>
      <w:lvlText w:val="%6."/>
      <w:lvlJc w:val="left"/>
      <w:pPr>
        <w:ind w:left="4428" w:hanging="360"/>
      </w:pPr>
      <w:rPr>
        <w:rFonts w:ascii="Calibri" w:eastAsia="Calibri" w:hAnsi="Calibri" w:cs="Calibri" w:hint="default"/>
        <w:color w:val="000000"/>
        <w:sz w:val="24"/>
      </w:rPr>
    </w:lvl>
    <w:lvl w:ilvl="6" w:tplc="EEB05C2E">
      <w:start w:val="1"/>
      <w:numFmt w:val="decimal"/>
      <w:lvlText w:val="%7."/>
      <w:lvlJc w:val="left"/>
      <w:pPr>
        <w:ind w:left="5148" w:hanging="360"/>
      </w:pPr>
      <w:rPr>
        <w:rFonts w:ascii="Calibri" w:eastAsia="Calibri" w:hAnsi="Calibri" w:cs="Calibri" w:hint="default"/>
        <w:color w:val="000000"/>
        <w:sz w:val="24"/>
      </w:rPr>
    </w:lvl>
    <w:lvl w:ilvl="7" w:tplc="CB26EF1A">
      <w:start w:val="1"/>
      <w:numFmt w:val="decimal"/>
      <w:lvlText w:val="%8."/>
      <w:lvlJc w:val="left"/>
      <w:pPr>
        <w:ind w:left="5868" w:hanging="360"/>
      </w:pPr>
      <w:rPr>
        <w:rFonts w:ascii="Calibri" w:eastAsia="Calibri" w:hAnsi="Calibri" w:cs="Calibri" w:hint="default"/>
        <w:color w:val="000000"/>
        <w:sz w:val="24"/>
      </w:rPr>
    </w:lvl>
    <w:lvl w:ilvl="8" w:tplc="718CA6EA">
      <w:start w:val="1"/>
      <w:numFmt w:val="decimal"/>
      <w:lvlText w:val="%9."/>
      <w:lvlJc w:val="left"/>
      <w:pPr>
        <w:ind w:left="6588" w:hanging="360"/>
      </w:pPr>
      <w:rPr>
        <w:rFonts w:ascii="Calibri" w:eastAsia="Calibri" w:hAnsi="Calibri" w:cs="Calibri" w:hint="default"/>
        <w:color w:val="000000"/>
        <w:sz w:val="24"/>
      </w:rPr>
    </w:lvl>
  </w:abstractNum>
  <w:abstractNum w:abstractNumId="19" w15:restartNumberingAfterBreak="0">
    <w:nsid w:val="36900088"/>
    <w:multiLevelType w:val="hybridMultilevel"/>
    <w:tmpl w:val="01543220"/>
    <w:lvl w:ilvl="0" w:tplc="5D8C5456">
      <w:start w:val="1"/>
      <w:numFmt w:val="lowerRoman"/>
      <w:lvlText w:val="(%1)"/>
      <w:lvlJc w:val="left"/>
      <w:pPr>
        <w:ind w:left="828" w:hanging="360"/>
      </w:pPr>
      <w:rPr>
        <w:rFonts w:ascii="Calibri" w:eastAsia="Calibri" w:hAnsi="Calibri" w:cs="Calibri" w:hint="default"/>
        <w:color w:val="000000"/>
        <w:sz w:val="24"/>
      </w:rPr>
    </w:lvl>
    <w:lvl w:ilvl="1" w:tplc="EA7633D0">
      <w:start w:val="1"/>
      <w:numFmt w:val="decimal"/>
      <w:lvlText w:val="%2."/>
      <w:lvlJc w:val="left"/>
      <w:pPr>
        <w:ind w:left="1548" w:hanging="360"/>
      </w:pPr>
      <w:rPr>
        <w:rFonts w:ascii="Calibri" w:eastAsia="Calibri" w:hAnsi="Calibri" w:cs="Calibri" w:hint="default"/>
        <w:color w:val="000000"/>
        <w:sz w:val="24"/>
      </w:rPr>
    </w:lvl>
    <w:lvl w:ilvl="2" w:tplc="2D78CCE0">
      <w:start w:val="1"/>
      <w:numFmt w:val="decimal"/>
      <w:lvlText w:val="%3."/>
      <w:lvlJc w:val="left"/>
      <w:pPr>
        <w:ind w:left="2268" w:hanging="360"/>
      </w:pPr>
      <w:rPr>
        <w:rFonts w:ascii="Calibri" w:eastAsia="Calibri" w:hAnsi="Calibri" w:cs="Calibri" w:hint="default"/>
        <w:color w:val="000000"/>
        <w:sz w:val="24"/>
      </w:rPr>
    </w:lvl>
    <w:lvl w:ilvl="3" w:tplc="45ECFA84">
      <w:start w:val="1"/>
      <w:numFmt w:val="decimal"/>
      <w:lvlText w:val="%4."/>
      <w:lvlJc w:val="left"/>
      <w:pPr>
        <w:ind w:left="2988" w:hanging="360"/>
      </w:pPr>
      <w:rPr>
        <w:rFonts w:ascii="Calibri" w:eastAsia="Calibri" w:hAnsi="Calibri" w:cs="Calibri" w:hint="default"/>
        <w:color w:val="000000"/>
        <w:sz w:val="24"/>
      </w:rPr>
    </w:lvl>
    <w:lvl w:ilvl="4" w:tplc="29B0C648">
      <w:start w:val="1"/>
      <w:numFmt w:val="decimal"/>
      <w:lvlText w:val="%5."/>
      <w:lvlJc w:val="left"/>
      <w:pPr>
        <w:ind w:left="3708" w:hanging="360"/>
      </w:pPr>
      <w:rPr>
        <w:rFonts w:ascii="Calibri" w:eastAsia="Calibri" w:hAnsi="Calibri" w:cs="Calibri" w:hint="default"/>
        <w:color w:val="000000"/>
        <w:sz w:val="24"/>
      </w:rPr>
    </w:lvl>
    <w:lvl w:ilvl="5" w:tplc="40D223AE">
      <w:start w:val="1"/>
      <w:numFmt w:val="decimal"/>
      <w:lvlText w:val="%6."/>
      <w:lvlJc w:val="left"/>
      <w:pPr>
        <w:ind w:left="4428" w:hanging="360"/>
      </w:pPr>
      <w:rPr>
        <w:rFonts w:ascii="Calibri" w:eastAsia="Calibri" w:hAnsi="Calibri" w:cs="Calibri" w:hint="default"/>
        <w:color w:val="000000"/>
        <w:sz w:val="24"/>
      </w:rPr>
    </w:lvl>
    <w:lvl w:ilvl="6" w:tplc="37960064">
      <w:start w:val="1"/>
      <w:numFmt w:val="decimal"/>
      <w:lvlText w:val="%7."/>
      <w:lvlJc w:val="left"/>
      <w:pPr>
        <w:ind w:left="5148" w:hanging="360"/>
      </w:pPr>
      <w:rPr>
        <w:rFonts w:ascii="Calibri" w:eastAsia="Calibri" w:hAnsi="Calibri" w:cs="Calibri" w:hint="default"/>
        <w:color w:val="000000"/>
        <w:sz w:val="24"/>
      </w:rPr>
    </w:lvl>
    <w:lvl w:ilvl="7" w:tplc="65527EBE">
      <w:start w:val="1"/>
      <w:numFmt w:val="decimal"/>
      <w:lvlText w:val="%8."/>
      <w:lvlJc w:val="left"/>
      <w:pPr>
        <w:ind w:left="5868" w:hanging="360"/>
      </w:pPr>
      <w:rPr>
        <w:rFonts w:ascii="Calibri" w:eastAsia="Calibri" w:hAnsi="Calibri" w:cs="Calibri" w:hint="default"/>
        <w:color w:val="000000"/>
        <w:sz w:val="24"/>
      </w:rPr>
    </w:lvl>
    <w:lvl w:ilvl="8" w:tplc="B6902DBC">
      <w:start w:val="1"/>
      <w:numFmt w:val="decimal"/>
      <w:lvlText w:val="%9."/>
      <w:lvlJc w:val="left"/>
      <w:pPr>
        <w:ind w:left="6588" w:hanging="360"/>
      </w:pPr>
      <w:rPr>
        <w:rFonts w:ascii="Calibri" w:eastAsia="Calibri" w:hAnsi="Calibri" w:cs="Calibri" w:hint="default"/>
        <w:color w:val="000000"/>
        <w:sz w:val="24"/>
      </w:rPr>
    </w:lvl>
  </w:abstractNum>
  <w:abstractNum w:abstractNumId="20" w15:restartNumberingAfterBreak="0">
    <w:nsid w:val="379D3483"/>
    <w:multiLevelType w:val="hybridMultilevel"/>
    <w:tmpl w:val="6382E59E"/>
    <w:lvl w:ilvl="0" w:tplc="63065954">
      <w:start w:val="1"/>
      <w:numFmt w:val="decimal"/>
      <w:lvlText w:val="%1."/>
      <w:lvlJc w:val="left"/>
      <w:pPr>
        <w:ind w:left="1758" w:hanging="360"/>
      </w:pPr>
      <w:rPr>
        <w:rFonts w:ascii="Arial" w:eastAsia="Arial" w:hAnsi="Arial" w:cs="Arial" w:hint="default"/>
        <w:color w:val="000000"/>
        <w:sz w:val="18"/>
      </w:rPr>
    </w:lvl>
    <w:lvl w:ilvl="1" w:tplc="7C6CD4C2">
      <w:start w:val="1"/>
      <w:numFmt w:val="lowerLetter"/>
      <w:lvlText w:val="%2."/>
      <w:lvlJc w:val="left"/>
      <w:pPr>
        <w:ind w:left="2478" w:hanging="360"/>
      </w:pPr>
      <w:rPr>
        <w:rFonts w:ascii="Calibri" w:eastAsia="Calibri" w:hAnsi="Calibri" w:cs="Calibri" w:hint="default"/>
        <w:color w:val="000000"/>
        <w:sz w:val="24"/>
      </w:rPr>
    </w:lvl>
    <w:lvl w:ilvl="2" w:tplc="D36A245A">
      <w:start w:val="1"/>
      <w:numFmt w:val="lowerRoman"/>
      <w:lvlText w:val="%3."/>
      <w:lvlJc w:val="right"/>
      <w:pPr>
        <w:ind w:left="3198" w:hanging="180"/>
      </w:pPr>
      <w:rPr>
        <w:rFonts w:ascii="Calibri" w:eastAsia="Calibri" w:hAnsi="Calibri" w:cs="Calibri" w:hint="default"/>
        <w:color w:val="000000"/>
        <w:sz w:val="24"/>
      </w:rPr>
    </w:lvl>
    <w:lvl w:ilvl="3" w:tplc="01C05EC2">
      <w:start w:val="1"/>
      <w:numFmt w:val="decimal"/>
      <w:lvlText w:val="%4."/>
      <w:lvlJc w:val="left"/>
      <w:pPr>
        <w:ind w:left="3918" w:hanging="360"/>
      </w:pPr>
      <w:rPr>
        <w:rFonts w:ascii="Calibri" w:eastAsia="Calibri" w:hAnsi="Calibri" w:cs="Calibri" w:hint="default"/>
        <w:color w:val="000000"/>
        <w:sz w:val="24"/>
      </w:rPr>
    </w:lvl>
    <w:lvl w:ilvl="4" w:tplc="CE088138">
      <w:start w:val="1"/>
      <w:numFmt w:val="lowerLetter"/>
      <w:lvlText w:val="%5."/>
      <w:lvlJc w:val="left"/>
      <w:pPr>
        <w:ind w:left="4638" w:hanging="360"/>
      </w:pPr>
      <w:rPr>
        <w:rFonts w:ascii="Calibri" w:eastAsia="Calibri" w:hAnsi="Calibri" w:cs="Calibri" w:hint="default"/>
        <w:color w:val="000000"/>
        <w:sz w:val="24"/>
      </w:rPr>
    </w:lvl>
    <w:lvl w:ilvl="5" w:tplc="B74EE234">
      <w:start w:val="1"/>
      <w:numFmt w:val="lowerRoman"/>
      <w:lvlText w:val="%6."/>
      <w:lvlJc w:val="right"/>
      <w:pPr>
        <w:ind w:left="5358" w:hanging="180"/>
      </w:pPr>
      <w:rPr>
        <w:rFonts w:ascii="Calibri" w:eastAsia="Calibri" w:hAnsi="Calibri" w:cs="Calibri" w:hint="default"/>
        <w:color w:val="000000"/>
        <w:sz w:val="24"/>
      </w:rPr>
    </w:lvl>
    <w:lvl w:ilvl="6" w:tplc="9250A2B8">
      <w:start w:val="1"/>
      <w:numFmt w:val="decimal"/>
      <w:lvlText w:val="%7."/>
      <w:lvlJc w:val="left"/>
      <w:pPr>
        <w:ind w:left="6078" w:hanging="360"/>
      </w:pPr>
      <w:rPr>
        <w:rFonts w:ascii="Calibri" w:eastAsia="Calibri" w:hAnsi="Calibri" w:cs="Calibri" w:hint="default"/>
        <w:color w:val="000000"/>
        <w:sz w:val="24"/>
      </w:rPr>
    </w:lvl>
    <w:lvl w:ilvl="7" w:tplc="F58CA836">
      <w:start w:val="1"/>
      <w:numFmt w:val="lowerLetter"/>
      <w:lvlText w:val="%8."/>
      <w:lvlJc w:val="left"/>
      <w:pPr>
        <w:ind w:left="6798" w:hanging="360"/>
      </w:pPr>
      <w:rPr>
        <w:rFonts w:ascii="Calibri" w:eastAsia="Calibri" w:hAnsi="Calibri" w:cs="Calibri" w:hint="default"/>
        <w:color w:val="000000"/>
        <w:sz w:val="24"/>
      </w:rPr>
    </w:lvl>
    <w:lvl w:ilvl="8" w:tplc="D2B4BD7E">
      <w:start w:val="1"/>
      <w:numFmt w:val="lowerRoman"/>
      <w:lvlText w:val="%9."/>
      <w:lvlJc w:val="right"/>
      <w:pPr>
        <w:ind w:left="7518" w:hanging="180"/>
      </w:pPr>
      <w:rPr>
        <w:rFonts w:ascii="Calibri" w:eastAsia="Calibri" w:hAnsi="Calibri" w:cs="Calibri" w:hint="default"/>
        <w:color w:val="000000"/>
        <w:sz w:val="24"/>
      </w:rPr>
    </w:lvl>
  </w:abstractNum>
  <w:abstractNum w:abstractNumId="21" w15:restartNumberingAfterBreak="0">
    <w:nsid w:val="389440D2"/>
    <w:multiLevelType w:val="hybridMultilevel"/>
    <w:tmpl w:val="DE7A7CE0"/>
    <w:lvl w:ilvl="0" w:tplc="FEC69E96">
      <w:start w:val="1"/>
      <w:numFmt w:val="decimal"/>
      <w:lvlText w:val="%1."/>
      <w:lvlJc w:val="left"/>
      <w:pPr>
        <w:ind w:left="1758" w:hanging="360"/>
      </w:pPr>
      <w:rPr>
        <w:rFonts w:ascii="Arial" w:eastAsia="Arial" w:hAnsi="Arial" w:cs="Arial" w:hint="default"/>
        <w:color w:val="000000"/>
        <w:sz w:val="18"/>
      </w:rPr>
    </w:lvl>
    <w:lvl w:ilvl="1" w:tplc="61C2D78E">
      <w:start w:val="1"/>
      <w:numFmt w:val="lowerLetter"/>
      <w:lvlText w:val="%2."/>
      <w:lvlJc w:val="left"/>
      <w:pPr>
        <w:ind w:left="2478" w:hanging="360"/>
      </w:pPr>
      <w:rPr>
        <w:rFonts w:ascii="Calibri" w:eastAsia="Calibri" w:hAnsi="Calibri" w:cs="Calibri" w:hint="default"/>
        <w:color w:val="000000"/>
        <w:sz w:val="24"/>
      </w:rPr>
    </w:lvl>
    <w:lvl w:ilvl="2" w:tplc="E2EC302C">
      <w:start w:val="1"/>
      <w:numFmt w:val="lowerRoman"/>
      <w:lvlText w:val="%3."/>
      <w:lvlJc w:val="right"/>
      <w:pPr>
        <w:ind w:left="3198" w:hanging="180"/>
      </w:pPr>
      <w:rPr>
        <w:rFonts w:ascii="Calibri" w:eastAsia="Calibri" w:hAnsi="Calibri" w:cs="Calibri" w:hint="default"/>
        <w:color w:val="000000"/>
        <w:sz w:val="24"/>
      </w:rPr>
    </w:lvl>
    <w:lvl w:ilvl="3" w:tplc="8C9CD7CA">
      <w:start w:val="1"/>
      <w:numFmt w:val="decimal"/>
      <w:lvlText w:val="%4."/>
      <w:lvlJc w:val="left"/>
      <w:pPr>
        <w:ind w:left="3918" w:hanging="360"/>
      </w:pPr>
      <w:rPr>
        <w:rFonts w:ascii="Calibri" w:eastAsia="Calibri" w:hAnsi="Calibri" w:cs="Calibri" w:hint="default"/>
        <w:color w:val="000000"/>
        <w:sz w:val="24"/>
      </w:rPr>
    </w:lvl>
    <w:lvl w:ilvl="4" w:tplc="EBC0A3C0">
      <w:start w:val="1"/>
      <w:numFmt w:val="lowerLetter"/>
      <w:lvlText w:val="%5."/>
      <w:lvlJc w:val="left"/>
      <w:pPr>
        <w:ind w:left="4638" w:hanging="360"/>
      </w:pPr>
      <w:rPr>
        <w:rFonts w:ascii="Calibri" w:eastAsia="Calibri" w:hAnsi="Calibri" w:cs="Calibri" w:hint="default"/>
        <w:color w:val="000000"/>
        <w:sz w:val="24"/>
      </w:rPr>
    </w:lvl>
    <w:lvl w:ilvl="5" w:tplc="7C868BFC">
      <w:start w:val="1"/>
      <w:numFmt w:val="lowerRoman"/>
      <w:lvlText w:val="%6."/>
      <w:lvlJc w:val="right"/>
      <w:pPr>
        <w:ind w:left="5358" w:hanging="180"/>
      </w:pPr>
      <w:rPr>
        <w:rFonts w:ascii="Calibri" w:eastAsia="Calibri" w:hAnsi="Calibri" w:cs="Calibri" w:hint="default"/>
        <w:color w:val="000000"/>
        <w:sz w:val="24"/>
      </w:rPr>
    </w:lvl>
    <w:lvl w:ilvl="6" w:tplc="B47EE478">
      <w:start w:val="1"/>
      <w:numFmt w:val="decimal"/>
      <w:lvlText w:val="%7."/>
      <w:lvlJc w:val="left"/>
      <w:pPr>
        <w:ind w:left="6078" w:hanging="360"/>
      </w:pPr>
      <w:rPr>
        <w:rFonts w:ascii="Calibri" w:eastAsia="Calibri" w:hAnsi="Calibri" w:cs="Calibri" w:hint="default"/>
        <w:color w:val="000000"/>
        <w:sz w:val="24"/>
      </w:rPr>
    </w:lvl>
    <w:lvl w:ilvl="7" w:tplc="700256F6">
      <w:start w:val="1"/>
      <w:numFmt w:val="lowerLetter"/>
      <w:lvlText w:val="%8."/>
      <w:lvlJc w:val="left"/>
      <w:pPr>
        <w:ind w:left="6798" w:hanging="360"/>
      </w:pPr>
      <w:rPr>
        <w:rFonts w:ascii="Calibri" w:eastAsia="Calibri" w:hAnsi="Calibri" w:cs="Calibri" w:hint="default"/>
        <w:color w:val="000000"/>
        <w:sz w:val="24"/>
      </w:rPr>
    </w:lvl>
    <w:lvl w:ilvl="8" w:tplc="7474EA12">
      <w:start w:val="1"/>
      <w:numFmt w:val="lowerRoman"/>
      <w:lvlText w:val="%9."/>
      <w:lvlJc w:val="right"/>
      <w:pPr>
        <w:ind w:left="7518" w:hanging="180"/>
      </w:pPr>
      <w:rPr>
        <w:rFonts w:ascii="Calibri" w:eastAsia="Calibri" w:hAnsi="Calibri" w:cs="Calibri" w:hint="default"/>
        <w:color w:val="000000"/>
        <w:sz w:val="24"/>
      </w:rPr>
    </w:lvl>
  </w:abstractNum>
  <w:abstractNum w:abstractNumId="22" w15:restartNumberingAfterBreak="0">
    <w:nsid w:val="3A4A748E"/>
    <w:multiLevelType w:val="hybridMultilevel"/>
    <w:tmpl w:val="8D628982"/>
    <w:lvl w:ilvl="0" w:tplc="A3882F7A">
      <w:start w:val="1"/>
      <w:numFmt w:val="lowerRoman"/>
      <w:lvlText w:val="(%1)"/>
      <w:lvlJc w:val="left"/>
      <w:pPr>
        <w:ind w:left="822" w:hanging="357"/>
      </w:pPr>
      <w:rPr>
        <w:rFonts w:ascii="Calibri" w:eastAsia="Calibri" w:hAnsi="Calibri" w:cs="Calibri" w:hint="default"/>
        <w:color w:val="000000"/>
        <w:sz w:val="24"/>
      </w:rPr>
    </w:lvl>
    <w:lvl w:ilvl="1" w:tplc="A094BAF2">
      <w:start w:val="1"/>
      <w:numFmt w:val="decimal"/>
      <w:lvlText w:val="%2."/>
      <w:lvlJc w:val="left"/>
      <w:pPr>
        <w:ind w:left="1548" w:hanging="360"/>
      </w:pPr>
      <w:rPr>
        <w:rFonts w:ascii="Calibri" w:eastAsia="Calibri" w:hAnsi="Calibri" w:cs="Calibri" w:hint="default"/>
        <w:color w:val="000000"/>
        <w:sz w:val="24"/>
      </w:rPr>
    </w:lvl>
    <w:lvl w:ilvl="2" w:tplc="5DF0300E">
      <w:start w:val="1"/>
      <w:numFmt w:val="decimal"/>
      <w:lvlText w:val="%3."/>
      <w:lvlJc w:val="left"/>
      <w:pPr>
        <w:ind w:left="2268" w:hanging="360"/>
      </w:pPr>
      <w:rPr>
        <w:rFonts w:ascii="Calibri" w:eastAsia="Calibri" w:hAnsi="Calibri" w:cs="Calibri" w:hint="default"/>
        <w:color w:val="000000"/>
        <w:sz w:val="24"/>
      </w:rPr>
    </w:lvl>
    <w:lvl w:ilvl="3" w:tplc="DDFC8882">
      <w:start w:val="1"/>
      <w:numFmt w:val="decimal"/>
      <w:lvlText w:val="%4."/>
      <w:lvlJc w:val="left"/>
      <w:pPr>
        <w:ind w:left="2988" w:hanging="360"/>
      </w:pPr>
      <w:rPr>
        <w:rFonts w:ascii="Calibri" w:eastAsia="Calibri" w:hAnsi="Calibri" w:cs="Calibri" w:hint="default"/>
        <w:color w:val="000000"/>
        <w:sz w:val="24"/>
      </w:rPr>
    </w:lvl>
    <w:lvl w:ilvl="4" w:tplc="56243104">
      <w:start w:val="1"/>
      <w:numFmt w:val="decimal"/>
      <w:lvlText w:val="%5."/>
      <w:lvlJc w:val="left"/>
      <w:pPr>
        <w:ind w:left="3708" w:hanging="360"/>
      </w:pPr>
      <w:rPr>
        <w:rFonts w:ascii="Calibri" w:eastAsia="Calibri" w:hAnsi="Calibri" w:cs="Calibri" w:hint="default"/>
        <w:color w:val="000000"/>
        <w:sz w:val="24"/>
      </w:rPr>
    </w:lvl>
    <w:lvl w:ilvl="5" w:tplc="D546557A">
      <w:start w:val="1"/>
      <w:numFmt w:val="decimal"/>
      <w:lvlText w:val="%6."/>
      <w:lvlJc w:val="left"/>
      <w:pPr>
        <w:ind w:left="4428" w:hanging="360"/>
      </w:pPr>
      <w:rPr>
        <w:rFonts w:ascii="Calibri" w:eastAsia="Calibri" w:hAnsi="Calibri" w:cs="Calibri" w:hint="default"/>
        <w:color w:val="000000"/>
        <w:sz w:val="24"/>
      </w:rPr>
    </w:lvl>
    <w:lvl w:ilvl="6" w:tplc="80166620">
      <w:start w:val="1"/>
      <w:numFmt w:val="decimal"/>
      <w:lvlText w:val="%7."/>
      <w:lvlJc w:val="left"/>
      <w:pPr>
        <w:ind w:left="5148" w:hanging="360"/>
      </w:pPr>
      <w:rPr>
        <w:rFonts w:ascii="Calibri" w:eastAsia="Calibri" w:hAnsi="Calibri" w:cs="Calibri" w:hint="default"/>
        <w:color w:val="000000"/>
        <w:sz w:val="24"/>
      </w:rPr>
    </w:lvl>
    <w:lvl w:ilvl="7" w:tplc="476ED0BC">
      <w:start w:val="1"/>
      <w:numFmt w:val="decimal"/>
      <w:lvlText w:val="%8."/>
      <w:lvlJc w:val="left"/>
      <w:pPr>
        <w:ind w:left="5868" w:hanging="360"/>
      </w:pPr>
      <w:rPr>
        <w:rFonts w:ascii="Calibri" w:eastAsia="Calibri" w:hAnsi="Calibri" w:cs="Calibri" w:hint="default"/>
        <w:color w:val="000000"/>
        <w:sz w:val="24"/>
      </w:rPr>
    </w:lvl>
    <w:lvl w:ilvl="8" w:tplc="36362948">
      <w:start w:val="1"/>
      <w:numFmt w:val="decimal"/>
      <w:lvlText w:val="%9."/>
      <w:lvlJc w:val="left"/>
      <w:pPr>
        <w:ind w:left="6588" w:hanging="360"/>
      </w:pPr>
      <w:rPr>
        <w:rFonts w:ascii="Calibri" w:eastAsia="Calibri" w:hAnsi="Calibri" w:cs="Calibri" w:hint="default"/>
        <w:color w:val="000000"/>
        <w:sz w:val="24"/>
      </w:rPr>
    </w:lvl>
  </w:abstractNum>
  <w:abstractNum w:abstractNumId="23" w15:restartNumberingAfterBreak="0">
    <w:nsid w:val="42B149EE"/>
    <w:multiLevelType w:val="hybridMultilevel"/>
    <w:tmpl w:val="FD987590"/>
    <w:lvl w:ilvl="0" w:tplc="BA20E9EE">
      <w:start w:val="1"/>
      <w:numFmt w:val="lowerRoman"/>
      <w:lvlText w:val="%1."/>
      <w:lvlJc w:val="right"/>
      <w:pPr>
        <w:ind w:left="828" w:hanging="294"/>
      </w:pPr>
      <w:rPr>
        <w:rFonts w:ascii="Calibri" w:eastAsia="Calibri" w:hAnsi="Calibri" w:cs="Calibri" w:hint="default"/>
        <w:color w:val="000000"/>
        <w:sz w:val="18"/>
      </w:rPr>
    </w:lvl>
    <w:lvl w:ilvl="1" w:tplc="FFD67924">
      <w:start w:val="1"/>
      <w:numFmt w:val="decimal"/>
      <w:lvlText w:val="%2."/>
      <w:lvlJc w:val="left"/>
      <w:pPr>
        <w:ind w:left="1548" w:hanging="360"/>
      </w:pPr>
      <w:rPr>
        <w:rFonts w:ascii="Calibri" w:eastAsia="Calibri" w:hAnsi="Calibri" w:cs="Calibri" w:hint="default"/>
        <w:color w:val="000000"/>
        <w:sz w:val="24"/>
      </w:rPr>
    </w:lvl>
    <w:lvl w:ilvl="2" w:tplc="BEEC0F70">
      <w:start w:val="1"/>
      <w:numFmt w:val="decimal"/>
      <w:lvlText w:val="%3."/>
      <w:lvlJc w:val="left"/>
      <w:pPr>
        <w:ind w:left="2268" w:hanging="360"/>
      </w:pPr>
      <w:rPr>
        <w:rFonts w:ascii="Calibri" w:eastAsia="Calibri" w:hAnsi="Calibri" w:cs="Calibri" w:hint="default"/>
        <w:color w:val="000000"/>
        <w:sz w:val="24"/>
      </w:rPr>
    </w:lvl>
    <w:lvl w:ilvl="3" w:tplc="787CD0D2">
      <w:start w:val="1"/>
      <w:numFmt w:val="decimal"/>
      <w:lvlText w:val="%4."/>
      <w:lvlJc w:val="left"/>
      <w:pPr>
        <w:ind w:left="2988" w:hanging="360"/>
      </w:pPr>
      <w:rPr>
        <w:rFonts w:ascii="Calibri" w:eastAsia="Calibri" w:hAnsi="Calibri" w:cs="Calibri" w:hint="default"/>
        <w:color w:val="000000"/>
        <w:sz w:val="24"/>
      </w:rPr>
    </w:lvl>
    <w:lvl w:ilvl="4" w:tplc="AEFA6406">
      <w:start w:val="1"/>
      <w:numFmt w:val="decimal"/>
      <w:lvlText w:val="%5."/>
      <w:lvlJc w:val="left"/>
      <w:pPr>
        <w:ind w:left="3708" w:hanging="360"/>
      </w:pPr>
      <w:rPr>
        <w:rFonts w:ascii="Calibri" w:eastAsia="Calibri" w:hAnsi="Calibri" w:cs="Calibri" w:hint="default"/>
        <w:color w:val="000000"/>
        <w:sz w:val="24"/>
      </w:rPr>
    </w:lvl>
    <w:lvl w:ilvl="5" w:tplc="A162C73E">
      <w:start w:val="1"/>
      <w:numFmt w:val="decimal"/>
      <w:lvlText w:val="%6."/>
      <w:lvlJc w:val="left"/>
      <w:pPr>
        <w:ind w:left="4428" w:hanging="360"/>
      </w:pPr>
      <w:rPr>
        <w:rFonts w:ascii="Calibri" w:eastAsia="Calibri" w:hAnsi="Calibri" w:cs="Calibri" w:hint="default"/>
        <w:color w:val="000000"/>
        <w:sz w:val="24"/>
      </w:rPr>
    </w:lvl>
    <w:lvl w:ilvl="6" w:tplc="3C700D40">
      <w:start w:val="1"/>
      <w:numFmt w:val="decimal"/>
      <w:lvlText w:val="%7."/>
      <w:lvlJc w:val="left"/>
      <w:pPr>
        <w:ind w:left="5148" w:hanging="360"/>
      </w:pPr>
      <w:rPr>
        <w:rFonts w:ascii="Calibri" w:eastAsia="Calibri" w:hAnsi="Calibri" w:cs="Calibri" w:hint="default"/>
        <w:color w:val="000000"/>
        <w:sz w:val="24"/>
      </w:rPr>
    </w:lvl>
    <w:lvl w:ilvl="7" w:tplc="AC5A827A">
      <w:start w:val="1"/>
      <w:numFmt w:val="decimal"/>
      <w:lvlText w:val="%8."/>
      <w:lvlJc w:val="left"/>
      <w:pPr>
        <w:ind w:left="5868" w:hanging="360"/>
      </w:pPr>
      <w:rPr>
        <w:rFonts w:ascii="Calibri" w:eastAsia="Calibri" w:hAnsi="Calibri" w:cs="Calibri" w:hint="default"/>
        <w:color w:val="000000"/>
        <w:sz w:val="24"/>
      </w:rPr>
    </w:lvl>
    <w:lvl w:ilvl="8" w:tplc="044E9F18">
      <w:start w:val="1"/>
      <w:numFmt w:val="decimal"/>
      <w:lvlText w:val="%9."/>
      <w:lvlJc w:val="left"/>
      <w:pPr>
        <w:ind w:left="6588" w:hanging="360"/>
      </w:pPr>
      <w:rPr>
        <w:rFonts w:ascii="Calibri" w:eastAsia="Calibri" w:hAnsi="Calibri" w:cs="Calibri" w:hint="default"/>
        <w:color w:val="000000"/>
        <w:sz w:val="24"/>
      </w:rPr>
    </w:lvl>
  </w:abstractNum>
  <w:abstractNum w:abstractNumId="24" w15:restartNumberingAfterBreak="0">
    <w:nsid w:val="433F0CFE"/>
    <w:multiLevelType w:val="multilevel"/>
    <w:tmpl w:val="DB887704"/>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b/>
        <w:bCs/>
        <w:color w:val="000000"/>
        <w:sz w:val="18"/>
        <w:lang w:val="en-US"/>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25" w15:restartNumberingAfterBreak="0">
    <w:nsid w:val="436943D2"/>
    <w:multiLevelType w:val="multilevel"/>
    <w:tmpl w:val="03C02B50"/>
    <w:lvl w:ilvl="0">
      <w:start w:val="3"/>
      <w:numFmt w:val="decimal"/>
      <w:lvlText w:val="%1"/>
      <w:lvlJc w:val="left"/>
      <w:pPr>
        <w:ind w:left="465" w:hanging="357"/>
      </w:pPr>
      <w:rPr>
        <w:rFonts w:ascii="Calibri" w:eastAsia="Calibri" w:hAnsi="Calibri" w:cs="Calibri" w:hint="default"/>
        <w:color w:val="000000"/>
        <w:sz w:val="24"/>
      </w:rPr>
    </w:lvl>
    <w:lvl w:ilvl="1">
      <w:start w:val="2"/>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6" w15:restartNumberingAfterBreak="0">
    <w:nsid w:val="481B01FE"/>
    <w:multiLevelType w:val="hybridMultilevel"/>
    <w:tmpl w:val="155CEB8E"/>
    <w:lvl w:ilvl="0" w:tplc="51A82578">
      <w:start w:val="1"/>
      <w:numFmt w:val="bullet"/>
      <w:lvlText w:val=""/>
      <w:lvlJc w:val="left"/>
      <w:pPr>
        <w:ind w:left="1101" w:hanging="284"/>
      </w:pPr>
      <w:rPr>
        <w:rFonts w:ascii="Symbol" w:eastAsia="Symbol" w:hAnsi="Symbol" w:cs="Symbol" w:hint="default"/>
        <w:color w:val="000000"/>
        <w:sz w:val="20"/>
      </w:rPr>
    </w:lvl>
    <w:lvl w:ilvl="1" w:tplc="C7ACB970">
      <w:start w:val="1"/>
      <w:numFmt w:val="bullet"/>
      <w:lvlText w:val="o"/>
      <w:lvlJc w:val="left"/>
      <w:pPr>
        <w:ind w:left="1548" w:hanging="360"/>
      </w:pPr>
      <w:rPr>
        <w:rFonts w:ascii="Courier New" w:eastAsia="Courier New" w:hAnsi="Courier New" w:cs="Courier New" w:hint="default"/>
        <w:color w:val="000000"/>
        <w:sz w:val="20"/>
      </w:rPr>
    </w:lvl>
    <w:lvl w:ilvl="2" w:tplc="96D028F6">
      <w:start w:val="1"/>
      <w:numFmt w:val="bullet"/>
      <w:lvlText w:val=""/>
      <w:lvlJc w:val="left"/>
      <w:pPr>
        <w:ind w:left="2268" w:hanging="360"/>
      </w:pPr>
      <w:rPr>
        <w:rFonts w:ascii="Wingdings" w:eastAsia="Wingdings" w:hAnsi="Wingdings" w:cs="Wingdings" w:hint="default"/>
        <w:color w:val="000000"/>
        <w:sz w:val="20"/>
      </w:rPr>
    </w:lvl>
    <w:lvl w:ilvl="3" w:tplc="EFB81CCA">
      <w:start w:val="1"/>
      <w:numFmt w:val="bullet"/>
      <w:lvlText w:val=""/>
      <w:lvlJc w:val="left"/>
      <w:pPr>
        <w:ind w:left="2988" w:hanging="360"/>
      </w:pPr>
      <w:rPr>
        <w:rFonts w:ascii="Wingdings" w:eastAsia="Wingdings" w:hAnsi="Wingdings" w:cs="Wingdings" w:hint="default"/>
        <w:color w:val="000000"/>
        <w:sz w:val="20"/>
      </w:rPr>
    </w:lvl>
    <w:lvl w:ilvl="4" w:tplc="CA747D8E">
      <w:start w:val="1"/>
      <w:numFmt w:val="bullet"/>
      <w:lvlText w:val=""/>
      <w:lvlJc w:val="left"/>
      <w:pPr>
        <w:ind w:left="3708" w:hanging="360"/>
      </w:pPr>
      <w:rPr>
        <w:rFonts w:ascii="Wingdings" w:eastAsia="Wingdings" w:hAnsi="Wingdings" w:cs="Wingdings" w:hint="default"/>
        <w:color w:val="000000"/>
        <w:sz w:val="20"/>
      </w:rPr>
    </w:lvl>
    <w:lvl w:ilvl="5" w:tplc="15047D50">
      <w:start w:val="1"/>
      <w:numFmt w:val="bullet"/>
      <w:lvlText w:val=""/>
      <w:lvlJc w:val="left"/>
      <w:pPr>
        <w:ind w:left="4428" w:hanging="360"/>
      </w:pPr>
      <w:rPr>
        <w:rFonts w:ascii="Wingdings" w:eastAsia="Wingdings" w:hAnsi="Wingdings" w:cs="Wingdings" w:hint="default"/>
        <w:color w:val="000000"/>
        <w:sz w:val="20"/>
      </w:rPr>
    </w:lvl>
    <w:lvl w:ilvl="6" w:tplc="096002DC">
      <w:start w:val="1"/>
      <w:numFmt w:val="bullet"/>
      <w:lvlText w:val=""/>
      <w:lvlJc w:val="left"/>
      <w:pPr>
        <w:ind w:left="5148" w:hanging="360"/>
      </w:pPr>
      <w:rPr>
        <w:rFonts w:ascii="Wingdings" w:eastAsia="Wingdings" w:hAnsi="Wingdings" w:cs="Wingdings" w:hint="default"/>
        <w:color w:val="000000"/>
        <w:sz w:val="20"/>
      </w:rPr>
    </w:lvl>
    <w:lvl w:ilvl="7" w:tplc="EF46052C">
      <w:start w:val="1"/>
      <w:numFmt w:val="bullet"/>
      <w:lvlText w:val=""/>
      <w:lvlJc w:val="left"/>
      <w:pPr>
        <w:ind w:left="5868" w:hanging="360"/>
      </w:pPr>
      <w:rPr>
        <w:rFonts w:ascii="Wingdings" w:eastAsia="Wingdings" w:hAnsi="Wingdings" w:cs="Wingdings" w:hint="default"/>
        <w:color w:val="000000"/>
        <w:sz w:val="20"/>
      </w:rPr>
    </w:lvl>
    <w:lvl w:ilvl="8" w:tplc="DBB66DCC">
      <w:start w:val="1"/>
      <w:numFmt w:val="bullet"/>
      <w:lvlText w:val=""/>
      <w:lvlJc w:val="left"/>
      <w:pPr>
        <w:ind w:left="6588" w:hanging="360"/>
      </w:pPr>
      <w:rPr>
        <w:rFonts w:ascii="Wingdings" w:eastAsia="Wingdings" w:hAnsi="Wingdings" w:cs="Wingdings" w:hint="default"/>
        <w:color w:val="000000"/>
        <w:sz w:val="20"/>
      </w:rPr>
    </w:lvl>
  </w:abstractNum>
  <w:abstractNum w:abstractNumId="27" w15:restartNumberingAfterBreak="0">
    <w:nsid w:val="4AF84522"/>
    <w:multiLevelType w:val="hybridMultilevel"/>
    <w:tmpl w:val="BA608D4C"/>
    <w:lvl w:ilvl="0" w:tplc="12D4ACF6">
      <w:start w:val="1"/>
      <w:numFmt w:val="bullet"/>
      <w:lvlText w:val=""/>
      <w:lvlJc w:val="left"/>
      <w:pPr>
        <w:ind w:left="822" w:hanging="357"/>
      </w:pPr>
      <w:rPr>
        <w:rFonts w:ascii="Symbol" w:eastAsia="Symbol" w:hAnsi="Symbol" w:cs="Symbol" w:hint="default"/>
        <w:color w:val="000000"/>
        <w:sz w:val="20"/>
      </w:rPr>
    </w:lvl>
    <w:lvl w:ilvl="1" w:tplc="E3B29E30">
      <w:start w:val="1"/>
      <w:numFmt w:val="bullet"/>
      <w:lvlText w:val="o"/>
      <w:lvlJc w:val="left"/>
      <w:pPr>
        <w:ind w:left="1548" w:hanging="360"/>
      </w:pPr>
      <w:rPr>
        <w:rFonts w:ascii="Courier New" w:eastAsia="Courier New" w:hAnsi="Courier New" w:cs="Courier New" w:hint="default"/>
        <w:color w:val="000000"/>
        <w:sz w:val="20"/>
      </w:rPr>
    </w:lvl>
    <w:lvl w:ilvl="2" w:tplc="4016D6C0">
      <w:start w:val="1"/>
      <w:numFmt w:val="bullet"/>
      <w:lvlText w:val=""/>
      <w:lvlJc w:val="left"/>
      <w:pPr>
        <w:ind w:left="2268" w:hanging="360"/>
      </w:pPr>
      <w:rPr>
        <w:rFonts w:ascii="Wingdings" w:eastAsia="Wingdings" w:hAnsi="Wingdings" w:cs="Wingdings" w:hint="default"/>
        <w:color w:val="000000"/>
        <w:sz w:val="20"/>
      </w:rPr>
    </w:lvl>
    <w:lvl w:ilvl="3" w:tplc="34F63F56">
      <w:start w:val="1"/>
      <w:numFmt w:val="bullet"/>
      <w:lvlText w:val=""/>
      <w:lvlJc w:val="left"/>
      <w:pPr>
        <w:ind w:left="2988" w:hanging="360"/>
      </w:pPr>
      <w:rPr>
        <w:rFonts w:ascii="Wingdings" w:eastAsia="Wingdings" w:hAnsi="Wingdings" w:cs="Wingdings" w:hint="default"/>
        <w:color w:val="000000"/>
        <w:sz w:val="20"/>
      </w:rPr>
    </w:lvl>
    <w:lvl w:ilvl="4" w:tplc="23A4AAB6">
      <w:start w:val="1"/>
      <w:numFmt w:val="bullet"/>
      <w:lvlText w:val=""/>
      <w:lvlJc w:val="left"/>
      <w:pPr>
        <w:ind w:left="3708" w:hanging="360"/>
      </w:pPr>
      <w:rPr>
        <w:rFonts w:ascii="Wingdings" w:eastAsia="Wingdings" w:hAnsi="Wingdings" w:cs="Wingdings" w:hint="default"/>
        <w:color w:val="000000"/>
        <w:sz w:val="20"/>
      </w:rPr>
    </w:lvl>
    <w:lvl w:ilvl="5" w:tplc="7A802226">
      <w:start w:val="1"/>
      <w:numFmt w:val="bullet"/>
      <w:lvlText w:val=""/>
      <w:lvlJc w:val="left"/>
      <w:pPr>
        <w:ind w:left="4428" w:hanging="360"/>
      </w:pPr>
      <w:rPr>
        <w:rFonts w:ascii="Wingdings" w:eastAsia="Wingdings" w:hAnsi="Wingdings" w:cs="Wingdings" w:hint="default"/>
        <w:color w:val="000000"/>
        <w:sz w:val="20"/>
      </w:rPr>
    </w:lvl>
    <w:lvl w:ilvl="6" w:tplc="91948566">
      <w:start w:val="1"/>
      <w:numFmt w:val="bullet"/>
      <w:lvlText w:val=""/>
      <w:lvlJc w:val="left"/>
      <w:pPr>
        <w:ind w:left="5148" w:hanging="360"/>
      </w:pPr>
      <w:rPr>
        <w:rFonts w:ascii="Wingdings" w:eastAsia="Wingdings" w:hAnsi="Wingdings" w:cs="Wingdings" w:hint="default"/>
        <w:color w:val="000000"/>
        <w:sz w:val="20"/>
      </w:rPr>
    </w:lvl>
    <w:lvl w:ilvl="7" w:tplc="03447F1A">
      <w:start w:val="1"/>
      <w:numFmt w:val="bullet"/>
      <w:lvlText w:val=""/>
      <w:lvlJc w:val="left"/>
      <w:pPr>
        <w:ind w:left="5868" w:hanging="360"/>
      </w:pPr>
      <w:rPr>
        <w:rFonts w:ascii="Wingdings" w:eastAsia="Wingdings" w:hAnsi="Wingdings" w:cs="Wingdings" w:hint="default"/>
        <w:color w:val="000000"/>
        <w:sz w:val="20"/>
      </w:rPr>
    </w:lvl>
    <w:lvl w:ilvl="8" w:tplc="9E3AA8DC">
      <w:start w:val="1"/>
      <w:numFmt w:val="bullet"/>
      <w:lvlText w:val=""/>
      <w:lvlJc w:val="left"/>
      <w:pPr>
        <w:ind w:left="6588" w:hanging="360"/>
      </w:pPr>
      <w:rPr>
        <w:rFonts w:ascii="Wingdings" w:eastAsia="Wingdings" w:hAnsi="Wingdings" w:cs="Wingdings" w:hint="default"/>
        <w:color w:val="000000"/>
        <w:sz w:val="20"/>
      </w:rPr>
    </w:lvl>
  </w:abstractNum>
  <w:abstractNum w:abstractNumId="28" w15:restartNumberingAfterBreak="0">
    <w:nsid w:val="52750A4E"/>
    <w:multiLevelType w:val="multilevel"/>
    <w:tmpl w:val="ED78D04E"/>
    <w:lvl w:ilvl="0">
      <w:start w:val="3"/>
      <w:numFmt w:val="decimal"/>
      <w:lvlText w:val="%1"/>
      <w:lvlJc w:val="left"/>
      <w:pPr>
        <w:ind w:left="468" w:hanging="360"/>
      </w:pPr>
      <w:rPr>
        <w:rFonts w:ascii="Arial" w:eastAsia="Arial" w:hAnsi="Arial" w:cs="Arial" w:hint="default"/>
        <w:color w:val="000000"/>
        <w:sz w:val="18"/>
      </w:rPr>
    </w:lvl>
    <w:lvl w:ilvl="1">
      <w:start w:val="3"/>
      <w:numFmt w:val="decimal"/>
      <w:lvlText w:val="%1.%2"/>
      <w:lvlJc w:val="left"/>
      <w:pPr>
        <w:ind w:left="749" w:hanging="357"/>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9" w15:restartNumberingAfterBreak="0">
    <w:nsid w:val="541F7149"/>
    <w:multiLevelType w:val="hybridMultilevel"/>
    <w:tmpl w:val="BC68758A"/>
    <w:lvl w:ilvl="0" w:tplc="BE820D76">
      <w:start w:val="1"/>
      <w:numFmt w:val="lowerRoman"/>
      <w:lvlText w:val="(%1)"/>
      <w:lvlJc w:val="left"/>
      <w:pPr>
        <w:ind w:left="822" w:hanging="357"/>
      </w:pPr>
      <w:rPr>
        <w:rFonts w:ascii="Calibri" w:eastAsia="Calibri" w:hAnsi="Calibri" w:cs="Calibri" w:hint="default"/>
        <w:color w:val="000000"/>
        <w:sz w:val="24"/>
      </w:rPr>
    </w:lvl>
    <w:lvl w:ilvl="1" w:tplc="A5C61362">
      <w:start w:val="1"/>
      <w:numFmt w:val="decimal"/>
      <w:lvlText w:val="%2."/>
      <w:lvlJc w:val="left"/>
      <w:pPr>
        <w:ind w:left="1548" w:hanging="360"/>
      </w:pPr>
      <w:rPr>
        <w:rFonts w:ascii="Calibri" w:eastAsia="Calibri" w:hAnsi="Calibri" w:cs="Calibri" w:hint="default"/>
        <w:color w:val="000000"/>
        <w:sz w:val="24"/>
      </w:rPr>
    </w:lvl>
    <w:lvl w:ilvl="2" w:tplc="1B04F13A">
      <w:start w:val="1"/>
      <w:numFmt w:val="decimal"/>
      <w:lvlText w:val="%3."/>
      <w:lvlJc w:val="left"/>
      <w:pPr>
        <w:ind w:left="2268" w:hanging="360"/>
      </w:pPr>
      <w:rPr>
        <w:rFonts w:ascii="Calibri" w:eastAsia="Calibri" w:hAnsi="Calibri" w:cs="Calibri" w:hint="default"/>
        <w:color w:val="000000"/>
        <w:sz w:val="24"/>
      </w:rPr>
    </w:lvl>
    <w:lvl w:ilvl="3" w:tplc="D424E9B4">
      <w:start w:val="1"/>
      <w:numFmt w:val="decimal"/>
      <w:lvlText w:val="%4."/>
      <w:lvlJc w:val="left"/>
      <w:pPr>
        <w:ind w:left="2988" w:hanging="360"/>
      </w:pPr>
      <w:rPr>
        <w:rFonts w:ascii="Calibri" w:eastAsia="Calibri" w:hAnsi="Calibri" w:cs="Calibri" w:hint="default"/>
        <w:color w:val="000000"/>
        <w:sz w:val="24"/>
      </w:rPr>
    </w:lvl>
    <w:lvl w:ilvl="4" w:tplc="429EF996">
      <w:start w:val="1"/>
      <w:numFmt w:val="decimal"/>
      <w:lvlText w:val="%5."/>
      <w:lvlJc w:val="left"/>
      <w:pPr>
        <w:ind w:left="3708" w:hanging="360"/>
      </w:pPr>
      <w:rPr>
        <w:rFonts w:ascii="Calibri" w:eastAsia="Calibri" w:hAnsi="Calibri" w:cs="Calibri" w:hint="default"/>
        <w:color w:val="000000"/>
        <w:sz w:val="24"/>
      </w:rPr>
    </w:lvl>
    <w:lvl w:ilvl="5" w:tplc="96DE4E04">
      <w:start w:val="1"/>
      <w:numFmt w:val="decimal"/>
      <w:lvlText w:val="%6."/>
      <w:lvlJc w:val="left"/>
      <w:pPr>
        <w:ind w:left="4428" w:hanging="360"/>
      </w:pPr>
      <w:rPr>
        <w:rFonts w:ascii="Calibri" w:eastAsia="Calibri" w:hAnsi="Calibri" w:cs="Calibri" w:hint="default"/>
        <w:color w:val="000000"/>
        <w:sz w:val="24"/>
      </w:rPr>
    </w:lvl>
    <w:lvl w:ilvl="6" w:tplc="7B084BF4">
      <w:start w:val="1"/>
      <w:numFmt w:val="decimal"/>
      <w:lvlText w:val="%7."/>
      <w:lvlJc w:val="left"/>
      <w:pPr>
        <w:ind w:left="5148" w:hanging="360"/>
      </w:pPr>
      <w:rPr>
        <w:rFonts w:ascii="Calibri" w:eastAsia="Calibri" w:hAnsi="Calibri" w:cs="Calibri" w:hint="default"/>
        <w:color w:val="000000"/>
        <w:sz w:val="24"/>
      </w:rPr>
    </w:lvl>
    <w:lvl w:ilvl="7" w:tplc="289C668C">
      <w:start w:val="1"/>
      <w:numFmt w:val="decimal"/>
      <w:lvlText w:val="%8."/>
      <w:lvlJc w:val="left"/>
      <w:pPr>
        <w:ind w:left="5868" w:hanging="360"/>
      </w:pPr>
      <w:rPr>
        <w:rFonts w:ascii="Calibri" w:eastAsia="Calibri" w:hAnsi="Calibri" w:cs="Calibri" w:hint="default"/>
        <w:color w:val="000000"/>
        <w:sz w:val="24"/>
      </w:rPr>
    </w:lvl>
    <w:lvl w:ilvl="8" w:tplc="78F82560">
      <w:start w:val="1"/>
      <w:numFmt w:val="decimal"/>
      <w:lvlText w:val="%9."/>
      <w:lvlJc w:val="left"/>
      <w:pPr>
        <w:ind w:left="6588" w:hanging="360"/>
      </w:pPr>
      <w:rPr>
        <w:rFonts w:ascii="Calibri" w:eastAsia="Calibri" w:hAnsi="Calibri" w:cs="Calibri" w:hint="default"/>
        <w:color w:val="000000"/>
        <w:sz w:val="24"/>
      </w:rPr>
    </w:lvl>
  </w:abstractNum>
  <w:abstractNum w:abstractNumId="30" w15:restartNumberingAfterBreak="0">
    <w:nsid w:val="547A1203"/>
    <w:multiLevelType w:val="hybridMultilevel"/>
    <w:tmpl w:val="482C54DE"/>
    <w:lvl w:ilvl="0" w:tplc="2F9E258E">
      <w:start w:val="1"/>
      <w:numFmt w:val="lowerRoman"/>
      <w:lvlText w:val="%1."/>
      <w:lvlJc w:val="right"/>
      <w:pPr>
        <w:ind w:left="959" w:hanging="142"/>
      </w:pPr>
      <w:rPr>
        <w:rFonts w:ascii="Arial" w:eastAsia="Arial" w:hAnsi="Arial" w:cs="Arial" w:hint="default"/>
        <w:color w:val="000000"/>
        <w:sz w:val="18"/>
      </w:rPr>
    </w:lvl>
    <w:lvl w:ilvl="1" w:tplc="117C3464">
      <w:start w:val="1"/>
      <w:numFmt w:val="lowerLetter"/>
      <w:lvlText w:val="%2."/>
      <w:lvlJc w:val="left"/>
      <w:pPr>
        <w:ind w:left="2043" w:hanging="360"/>
      </w:pPr>
      <w:rPr>
        <w:rFonts w:ascii="Calibri" w:eastAsia="Calibri" w:hAnsi="Calibri" w:cs="Calibri" w:hint="default"/>
        <w:color w:val="000000"/>
        <w:sz w:val="24"/>
      </w:rPr>
    </w:lvl>
    <w:lvl w:ilvl="2" w:tplc="36FE392E">
      <w:start w:val="1"/>
      <w:numFmt w:val="lowerRoman"/>
      <w:lvlText w:val="%3."/>
      <w:lvlJc w:val="right"/>
      <w:pPr>
        <w:ind w:left="2763" w:hanging="180"/>
      </w:pPr>
      <w:rPr>
        <w:rFonts w:ascii="Calibri" w:eastAsia="Calibri" w:hAnsi="Calibri" w:cs="Calibri" w:hint="default"/>
        <w:color w:val="000000"/>
        <w:sz w:val="24"/>
      </w:rPr>
    </w:lvl>
    <w:lvl w:ilvl="3" w:tplc="E37E0AD8">
      <w:start w:val="1"/>
      <w:numFmt w:val="decimal"/>
      <w:lvlText w:val="%4."/>
      <w:lvlJc w:val="left"/>
      <w:pPr>
        <w:ind w:left="3483" w:hanging="360"/>
      </w:pPr>
      <w:rPr>
        <w:rFonts w:ascii="Calibri" w:eastAsia="Calibri" w:hAnsi="Calibri" w:cs="Calibri" w:hint="default"/>
        <w:color w:val="000000"/>
        <w:sz w:val="24"/>
      </w:rPr>
    </w:lvl>
    <w:lvl w:ilvl="4" w:tplc="4CF6F3C6">
      <w:start w:val="1"/>
      <w:numFmt w:val="lowerLetter"/>
      <w:lvlText w:val="%5."/>
      <w:lvlJc w:val="left"/>
      <w:pPr>
        <w:ind w:left="4203" w:hanging="360"/>
      </w:pPr>
      <w:rPr>
        <w:rFonts w:ascii="Calibri" w:eastAsia="Calibri" w:hAnsi="Calibri" w:cs="Calibri" w:hint="default"/>
        <w:color w:val="000000"/>
        <w:sz w:val="24"/>
      </w:rPr>
    </w:lvl>
    <w:lvl w:ilvl="5" w:tplc="92684836">
      <w:start w:val="1"/>
      <w:numFmt w:val="lowerRoman"/>
      <w:lvlText w:val="%6."/>
      <w:lvlJc w:val="right"/>
      <w:pPr>
        <w:ind w:left="4923" w:hanging="180"/>
      </w:pPr>
      <w:rPr>
        <w:rFonts w:ascii="Calibri" w:eastAsia="Calibri" w:hAnsi="Calibri" w:cs="Calibri" w:hint="default"/>
        <w:color w:val="000000"/>
        <w:sz w:val="24"/>
      </w:rPr>
    </w:lvl>
    <w:lvl w:ilvl="6" w:tplc="A12C7E78">
      <w:start w:val="1"/>
      <w:numFmt w:val="decimal"/>
      <w:lvlText w:val="%7."/>
      <w:lvlJc w:val="left"/>
      <w:pPr>
        <w:ind w:left="5643" w:hanging="360"/>
      </w:pPr>
      <w:rPr>
        <w:rFonts w:ascii="Calibri" w:eastAsia="Calibri" w:hAnsi="Calibri" w:cs="Calibri" w:hint="default"/>
        <w:color w:val="000000"/>
        <w:sz w:val="24"/>
      </w:rPr>
    </w:lvl>
    <w:lvl w:ilvl="7" w:tplc="5EF40CDE">
      <w:start w:val="1"/>
      <w:numFmt w:val="lowerLetter"/>
      <w:lvlText w:val="%8."/>
      <w:lvlJc w:val="left"/>
      <w:pPr>
        <w:ind w:left="6363" w:hanging="360"/>
      </w:pPr>
      <w:rPr>
        <w:rFonts w:ascii="Calibri" w:eastAsia="Calibri" w:hAnsi="Calibri" w:cs="Calibri" w:hint="default"/>
        <w:color w:val="000000"/>
        <w:sz w:val="24"/>
      </w:rPr>
    </w:lvl>
    <w:lvl w:ilvl="8" w:tplc="26281868">
      <w:start w:val="1"/>
      <w:numFmt w:val="lowerRoman"/>
      <w:lvlText w:val="%9."/>
      <w:lvlJc w:val="right"/>
      <w:pPr>
        <w:ind w:left="7083" w:hanging="180"/>
      </w:pPr>
      <w:rPr>
        <w:rFonts w:ascii="Calibri" w:eastAsia="Calibri" w:hAnsi="Calibri" w:cs="Calibri" w:hint="default"/>
        <w:color w:val="000000"/>
        <w:sz w:val="24"/>
      </w:rPr>
    </w:lvl>
  </w:abstractNum>
  <w:abstractNum w:abstractNumId="31" w15:restartNumberingAfterBreak="0">
    <w:nsid w:val="57383BE1"/>
    <w:multiLevelType w:val="hybridMultilevel"/>
    <w:tmpl w:val="EB8286B2"/>
    <w:lvl w:ilvl="0" w:tplc="E9B438CA">
      <w:start w:val="1"/>
      <w:numFmt w:val="lowerRoman"/>
      <w:lvlText w:val="%1."/>
      <w:lvlJc w:val="left"/>
      <w:pPr>
        <w:ind w:left="828" w:hanging="360"/>
      </w:pPr>
      <w:rPr>
        <w:rFonts w:ascii="Arial" w:eastAsia="Arial" w:hAnsi="Arial" w:cs="Arial" w:hint="default"/>
        <w:color w:val="000000"/>
        <w:sz w:val="18"/>
      </w:rPr>
    </w:lvl>
    <w:lvl w:ilvl="1" w:tplc="F052FD76">
      <w:start w:val="1"/>
      <w:numFmt w:val="decimal"/>
      <w:lvlText w:val="%2."/>
      <w:lvlJc w:val="left"/>
      <w:pPr>
        <w:ind w:left="1548" w:hanging="360"/>
      </w:pPr>
      <w:rPr>
        <w:rFonts w:ascii="Calibri" w:eastAsia="Calibri" w:hAnsi="Calibri" w:cs="Calibri" w:hint="default"/>
        <w:color w:val="000000"/>
        <w:sz w:val="24"/>
      </w:rPr>
    </w:lvl>
    <w:lvl w:ilvl="2" w:tplc="51DA6A3C">
      <w:start w:val="1"/>
      <w:numFmt w:val="decimal"/>
      <w:lvlText w:val="%3."/>
      <w:lvlJc w:val="left"/>
      <w:pPr>
        <w:ind w:left="2268" w:hanging="360"/>
      </w:pPr>
      <w:rPr>
        <w:rFonts w:ascii="Calibri" w:eastAsia="Calibri" w:hAnsi="Calibri" w:cs="Calibri" w:hint="default"/>
        <w:color w:val="000000"/>
        <w:sz w:val="24"/>
      </w:rPr>
    </w:lvl>
    <w:lvl w:ilvl="3" w:tplc="D902B11A">
      <w:start w:val="1"/>
      <w:numFmt w:val="decimal"/>
      <w:lvlText w:val="%4."/>
      <w:lvlJc w:val="left"/>
      <w:pPr>
        <w:ind w:left="2988" w:hanging="360"/>
      </w:pPr>
      <w:rPr>
        <w:rFonts w:ascii="Calibri" w:eastAsia="Calibri" w:hAnsi="Calibri" w:cs="Calibri" w:hint="default"/>
        <w:color w:val="000000"/>
        <w:sz w:val="24"/>
      </w:rPr>
    </w:lvl>
    <w:lvl w:ilvl="4" w:tplc="BD70F4E2">
      <w:start w:val="1"/>
      <w:numFmt w:val="decimal"/>
      <w:lvlText w:val="%5."/>
      <w:lvlJc w:val="left"/>
      <w:pPr>
        <w:ind w:left="3708" w:hanging="360"/>
      </w:pPr>
      <w:rPr>
        <w:rFonts w:ascii="Calibri" w:eastAsia="Calibri" w:hAnsi="Calibri" w:cs="Calibri" w:hint="default"/>
        <w:color w:val="000000"/>
        <w:sz w:val="24"/>
      </w:rPr>
    </w:lvl>
    <w:lvl w:ilvl="5" w:tplc="021E7E98">
      <w:start w:val="1"/>
      <w:numFmt w:val="decimal"/>
      <w:lvlText w:val="%6."/>
      <w:lvlJc w:val="left"/>
      <w:pPr>
        <w:ind w:left="4428" w:hanging="360"/>
      </w:pPr>
      <w:rPr>
        <w:rFonts w:ascii="Calibri" w:eastAsia="Calibri" w:hAnsi="Calibri" w:cs="Calibri" w:hint="default"/>
        <w:color w:val="000000"/>
        <w:sz w:val="24"/>
      </w:rPr>
    </w:lvl>
    <w:lvl w:ilvl="6" w:tplc="194A8F6A">
      <w:start w:val="1"/>
      <w:numFmt w:val="decimal"/>
      <w:lvlText w:val="%7."/>
      <w:lvlJc w:val="left"/>
      <w:pPr>
        <w:ind w:left="5148" w:hanging="360"/>
      </w:pPr>
      <w:rPr>
        <w:rFonts w:ascii="Calibri" w:eastAsia="Calibri" w:hAnsi="Calibri" w:cs="Calibri" w:hint="default"/>
        <w:color w:val="000000"/>
        <w:sz w:val="24"/>
      </w:rPr>
    </w:lvl>
    <w:lvl w:ilvl="7" w:tplc="77A20FCA">
      <w:start w:val="1"/>
      <w:numFmt w:val="decimal"/>
      <w:lvlText w:val="%8."/>
      <w:lvlJc w:val="left"/>
      <w:pPr>
        <w:ind w:left="5868" w:hanging="360"/>
      </w:pPr>
      <w:rPr>
        <w:rFonts w:ascii="Calibri" w:eastAsia="Calibri" w:hAnsi="Calibri" w:cs="Calibri" w:hint="default"/>
        <w:color w:val="000000"/>
        <w:sz w:val="24"/>
      </w:rPr>
    </w:lvl>
    <w:lvl w:ilvl="8" w:tplc="3F02A40C">
      <w:start w:val="1"/>
      <w:numFmt w:val="decimal"/>
      <w:lvlText w:val="%9."/>
      <w:lvlJc w:val="left"/>
      <w:pPr>
        <w:ind w:left="6588" w:hanging="360"/>
      </w:pPr>
      <w:rPr>
        <w:rFonts w:ascii="Calibri" w:eastAsia="Calibri" w:hAnsi="Calibri" w:cs="Calibri" w:hint="default"/>
        <w:color w:val="000000"/>
        <w:sz w:val="24"/>
      </w:rPr>
    </w:lvl>
  </w:abstractNum>
  <w:abstractNum w:abstractNumId="32" w15:restartNumberingAfterBreak="0">
    <w:nsid w:val="5B8E1D54"/>
    <w:multiLevelType w:val="hybridMultilevel"/>
    <w:tmpl w:val="AADC3E64"/>
    <w:lvl w:ilvl="0" w:tplc="12F6D668">
      <w:start w:val="1"/>
      <w:numFmt w:val="lowerRoman"/>
      <w:lvlText w:val="(%1)"/>
      <w:lvlJc w:val="left"/>
      <w:pPr>
        <w:ind w:left="822" w:hanging="357"/>
      </w:pPr>
      <w:rPr>
        <w:rFonts w:ascii="Calibri" w:eastAsia="Calibri" w:hAnsi="Calibri" w:cs="Calibri" w:hint="default"/>
        <w:color w:val="000000"/>
        <w:sz w:val="24"/>
      </w:rPr>
    </w:lvl>
    <w:lvl w:ilvl="1" w:tplc="E9A2AA80">
      <w:start w:val="1"/>
      <w:numFmt w:val="decimal"/>
      <w:lvlText w:val="%2."/>
      <w:lvlJc w:val="left"/>
      <w:pPr>
        <w:ind w:left="1548" w:hanging="360"/>
      </w:pPr>
      <w:rPr>
        <w:rFonts w:ascii="Calibri" w:eastAsia="Calibri" w:hAnsi="Calibri" w:cs="Calibri" w:hint="default"/>
        <w:color w:val="000000"/>
        <w:sz w:val="24"/>
      </w:rPr>
    </w:lvl>
    <w:lvl w:ilvl="2" w:tplc="85F0F312">
      <w:start w:val="1"/>
      <w:numFmt w:val="decimal"/>
      <w:lvlText w:val="%3."/>
      <w:lvlJc w:val="left"/>
      <w:pPr>
        <w:ind w:left="2268" w:hanging="360"/>
      </w:pPr>
      <w:rPr>
        <w:rFonts w:ascii="Calibri" w:eastAsia="Calibri" w:hAnsi="Calibri" w:cs="Calibri" w:hint="default"/>
        <w:color w:val="000000"/>
        <w:sz w:val="24"/>
      </w:rPr>
    </w:lvl>
    <w:lvl w:ilvl="3" w:tplc="890271FA">
      <w:start w:val="1"/>
      <w:numFmt w:val="decimal"/>
      <w:lvlText w:val="%4."/>
      <w:lvlJc w:val="left"/>
      <w:pPr>
        <w:ind w:left="2988" w:hanging="360"/>
      </w:pPr>
      <w:rPr>
        <w:rFonts w:ascii="Calibri" w:eastAsia="Calibri" w:hAnsi="Calibri" w:cs="Calibri" w:hint="default"/>
        <w:color w:val="000000"/>
        <w:sz w:val="24"/>
      </w:rPr>
    </w:lvl>
    <w:lvl w:ilvl="4" w:tplc="1A2A161E">
      <w:start w:val="1"/>
      <w:numFmt w:val="decimal"/>
      <w:lvlText w:val="%5."/>
      <w:lvlJc w:val="left"/>
      <w:pPr>
        <w:ind w:left="3708" w:hanging="360"/>
      </w:pPr>
      <w:rPr>
        <w:rFonts w:ascii="Calibri" w:eastAsia="Calibri" w:hAnsi="Calibri" w:cs="Calibri" w:hint="default"/>
        <w:color w:val="000000"/>
        <w:sz w:val="24"/>
      </w:rPr>
    </w:lvl>
    <w:lvl w:ilvl="5" w:tplc="E65E2748">
      <w:start w:val="1"/>
      <w:numFmt w:val="decimal"/>
      <w:lvlText w:val="%6."/>
      <w:lvlJc w:val="left"/>
      <w:pPr>
        <w:ind w:left="4428" w:hanging="360"/>
      </w:pPr>
      <w:rPr>
        <w:rFonts w:ascii="Calibri" w:eastAsia="Calibri" w:hAnsi="Calibri" w:cs="Calibri" w:hint="default"/>
        <w:color w:val="000000"/>
        <w:sz w:val="24"/>
      </w:rPr>
    </w:lvl>
    <w:lvl w:ilvl="6" w:tplc="5832D590">
      <w:start w:val="1"/>
      <w:numFmt w:val="decimal"/>
      <w:lvlText w:val="%7."/>
      <w:lvlJc w:val="left"/>
      <w:pPr>
        <w:ind w:left="5148" w:hanging="360"/>
      </w:pPr>
      <w:rPr>
        <w:rFonts w:ascii="Calibri" w:eastAsia="Calibri" w:hAnsi="Calibri" w:cs="Calibri" w:hint="default"/>
        <w:color w:val="000000"/>
        <w:sz w:val="24"/>
      </w:rPr>
    </w:lvl>
    <w:lvl w:ilvl="7" w:tplc="9F2832EC">
      <w:start w:val="1"/>
      <w:numFmt w:val="decimal"/>
      <w:lvlText w:val="%8."/>
      <w:lvlJc w:val="left"/>
      <w:pPr>
        <w:ind w:left="5868" w:hanging="360"/>
      </w:pPr>
      <w:rPr>
        <w:rFonts w:ascii="Calibri" w:eastAsia="Calibri" w:hAnsi="Calibri" w:cs="Calibri" w:hint="default"/>
        <w:color w:val="000000"/>
        <w:sz w:val="24"/>
      </w:rPr>
    </w:lvl>
    <w:lvl w:ilvl="8" w:tplc="16BA630C">
      <w:start w:val="1"/>
      <w:numFmt w:val="decimal"/>
      <w:lvlText w:val="%9."/>
      <w:lvlJc w:val="left"/>
      <w:pPr>
        <w:ind w:left="6588" w:hanging="360"/>
      </w:pPr>
      <w:rPr>
        <w:rFonts w:ascii="Calibri" w:eastAsia="Calibri" w:hAnsi="Calibri" w:cs="Calibri" w:hint="default"/>
        <w:color w:val="000000"/>
        <w:sz w:val="24"/>
      </w:rPr>
    </w:lvl>
  </w:abstractNum>
  <w:abstractNum w:abstractNumId="33" w15:restartNumberingAfterBreak="0">
    <w:nsid w:val="5DFC57B5"/>
    <w:multiLevelType w:val="multilevel"/>
    <w:tmpl w:val="E08629AC"/>
    <w:lvl w:ilvl="0">
      <w:start w:val="4"/>
      <w:numFmt w:val="decimal"/>
      <w:lvlText w:val="%1"/>
      <w:lvlJc w:val="left"/>
      <w:pPr>
        <w:ind w:left="465" w:hanging="357"/>
      </w:pPr>
      <w:rPr>
        <w:rFonts w:ascii="Calibri" w:eastAsia="Calibri" w:hAnsi="Calibri" w:cs="Calibri" w:hint="default"/>
        <w:color w:val="000000"/>
        <w:sz w:val="24"/>
      </w:rPr>
    </w:lvl>
    <w:lvl w:ilvl="1">
      <w:start w:val="7"/>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34" w15:restartNumberingAfterBreak="0">
    <w:nsid w:val="66907DEE"/>
    <w:multiLevelType w:val="multilevel"/>
    <w:tmpl w:val="A9A6D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87A2D"/>
    <w:multiLevelType w:val="multilevel"/>
    <w:tmpl w:val="A028BFE8"/>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526" w:hanging="709"/>
      </w:pPr>
      <w:rPr>
        <w:rFonts w:ascii="Arial" w:eastAsia="Arial" w:hAnsi="Arial" w:cs="Arial" w:hint="default"/>
        <w:color w:val="000000"/>
        <w:sz w:val="18"/>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36" w15:restartNumberingAfterBreak="0">
    <w:nsid w:val="6FB8355E"/>
    <w:multiLevelType w:val="hybridMultilevel"/>
    <w:tmpl w:val="3C28548C"/>
    <w:lvl w:ilvl="0" w:tplc="F7AE567E">
      <w:start w:val="1"/>
      <w:numFmt w:val="lowerRoman"/>
      <w:lvlText w:val="%1."/>
      <w:lvlJc w:val="left"/>
      <w:pPr>
        <w:ind w:left="828" w:hanging="360"/>
      </w:pPr>
      <w:rPr>
        <w:rFonts w:ascii="Arial" w:eastAsia="Arial" w:hAnsi="Arial" w:cs="Arial" w:hint="default"/>
        <w:color w:val="000000"/>
        <w:sz w:val="18"/>
      </w:rPr>
    </w:lvl>
    <w:lvl w:ilvl="1" w:tplc="907EC204">
      <w:start w:val="1"/>
      <w:numFmt w:val="decimal"/>
      <w:lvlText w:val="%2."/>
      <w:lvlJc w:val="left"/>
      <w:pPr>
        <w:ind w:left="1548" w:hanging="360"/>
      </w:pPr>
      <w:rPr>
        <w:rFonts w:ascii="Calibri" w:eastAsia="Calibri" w:hAnsi="Calibri" w:cs="Calibri" w:hint="default"/>
        <w:color w:val="000000"/>
        <w:sz w:val="24"/>
      </w:rPr>
    </w:lvl>
    <w:lvl w:ilvl="2" w:tplc="91D6212C">
      <w:start w:val="1"/>
      <w:numFmt w:val="decimal"/>
      <w:lvlText w:val="%3."/>
      <w:lvlJc w:val="left"/>
      <w:pPr>
        <w:ind w:left="2268" w:hanging="360"/>
      </w:pPr>
      <w:rPr>
        <w:rFonts w:ascii="Calibri" w:eastAsia="Calibri" w:hAnsi="Calibri" w:cs="Calibri" w:hint="default"/>
        <w:color w:val="000000"/>
        <w:sz w:val="24"/>
      </w:rPr>
    </w:lvl>
    <w:lvl w:ilvl="3" w:tplc="1480D1F0">
      <w:start w:val="1"/>
      <w:numFmt w:val="decimal"/>
      <w:lvlText w:val="%4."/>
      <w:lvlJc w:val="left"/>
      <w:pPr>
        <w:ind w:left="2988" w:hanging="360"/>
      </w:pPr>
      <w:rPr>
        <w:rFonts w:ascii="Calibri" w:eastAsia="Calibri" w:hAnsi="Calibri" w:cs="Calibri" w:hint="default"/>
        <w:color w:val="000000"/>
        <w:sz w:val="24"/>
      </w:rPr>
    </w:lvl>
    <w:lvl w:ilvl="4" w:tplc="8DBC06C4">
      <w:start w:val="1"/>
      <w:numFmt w:val="decimal"/>
      <w:lvlText w:val="%5."/>
      <w:lvlJc w:val="left"/>
      <w:pPr>
        <w:ind w:left="3708" w:hanging="360"/>
      </w:pPr>
      <w:rPr>
        <w:rFonts w:ascii="Calibri" w:eastAsia="Calibri" w:hAnsi="Calibri" w:cs="Calibri" w:hint="default"/>
        <w:color w:val="000000"/>
        <w:sz w:val="24"/>
      </w:rPr>
    </w:lvl>
    <w:lvl w:ilvl="5" w:tplc="097C1468">
      <w:start w:val="1"/>
      <w:numFmt w:val="decimal"/>
      <w:lvlText w:val="%6."/>
      <w:lvlJc w:val="left"/>
      <w:pPr>
        <w:ind w:left="4428" w:hanging="360"/>
      </w:pPr>
      <w:rPr>
        <w:rFonts w:ascii="Calibri" w:eastAsia="Calibri" w:hAnsi="Calibri" w:cs="Calibri" w:hint="default"/>
        <w:color w:val="000000"/>
        <w:sz w:val="24"/>
      </w:rPr>
    </w:lvl>
    <w:lvl w:ilvl="6" w:tplc="2EA83624">
      <w:start w:val="1"/>
      <w:numFmt w:val="decimal"/>
      <w:lvlText w:val="%7."/>
      <w:lvlJc w:val="left"/>
      <w:pPr>
        <w:ind w:left="5148" w:hanging="360"/>
      </w:pPr>
      <w:rPr>
        <w:rFonts w:ascii="Calibri" w:eastAsia="Calibri" w:hAnsi="Calibri" w:cs="Calibri" w:hint="default"/>
        <w:color w:val="000000"/>
        <w:sz w:val="24"/>
      </w:rPr>
    </w:lvl>
    <w:lvl w:ilvl="7" w:tplc="60AADAF4">
      <w:start w:val="1"/>
      <w:numFmt w:val="decimal"/>
      <w:lvlText w:val="%8."/>
      <w:lvlJc w:val="left"/>
      <w:pPr>
        <w:ind w:left="5868" w:hanging="360"/>
      </w:pPr>
      <w:rPr>
        <w:rFonts w:ascii="Calibri" w:eastAsia="Calibri" w:hAnsi="Calibri" w:cs="Calibri" w:hint="default"/>
        <w:color w:val="000000"/>
        <w:sz w:val="24"/>
      </w:rPr>
    </w:lvl>
    <w:lvl w:ilvl="8" w:tplc="7E78418A">
      <w:start w:val="1"/>
      <w:numFmt w:val="decimal"/>
      <w:lvlText w:val="%9."/>
      <w:lvlJc w:val="left"/>
      <w:pPr>
        <w:ind w:left="6588" w:hanging="360"/>
      </w:pPr>
      <w:rPr>
        <w:rFonts w:ascii="Calibri" w:eastAsia="Calibri" w:hAnsi="Calibri" w:cs="Calibri" w:hint="default"/>
        <w:color w:val="000000"/>
        <w:sz w:val="24"/>
      </w:rPr>
    </w:lvl>
  </w:abstractNum>
  <w:abstractNum w:abstractNumId="37" w15:restartNumberingAfterBreak="0">
    <w:nsid w:val="76B42679"/>
    <w:multiLevelType w:val="hybridMultilevel"/>
    <w:tmpl w:val="31E8D8E0"/>
    <w:lvl w:ilvl="0" w:tplc="AC1AFA8E">
      <w:start w:val="1"/>
      <w:numFmt w:val="bullet"/>
      <w:lvlText w:val=""/>
      <w:lvlJc w:val="left"/>
      <w:pPr>
        <w:ind w:left="392" w:hanging="284"/>
      </w:pPr>
      <w:rPr>
        <w:rFonts w:ascii="Symbol" w:eastAsia="Symbol" w:hAnsi="Symbol" w:cs="Symbol" w:hint="default"/>
        <w:color w:val="000000"/>
        <w:sz w:val="24"/>
      </w:rPr>
    </w:lvl>
    <w:lvl w:ilvl="1" w:tplc="E1365B50">
      <w:start w:val="1"/>
      <w:numFmt w:val="bullet"/>
      <w:lvlText w:val="o"/>
      <w:lvlJc w:val="left"/>
      <w:pPr>
        <w:ind w:left="1548" w:hanging="360"/>
      </w:pPr>
      <w:rPr>
        <w:rFonts w:ascii="Courier New" w:eastAsia="Courier New" w:hAnsi="Courier New" w:cs="Courier New" w:hint="default"/>
        <w:color w:val="000000"/>
        <w:sz w:val="24"/>
      </w:rPr>
    </w:lvl>
    <w:lvl w:ilvl="2" w:tplc="6D20FCD6">
      <w:start w:val="1"/>
      <w:numFmt w:val="bullet"/>
      <w:lvlText w:val=""/>
      <w:lvlJc w:val="left"/>
      <w:pPr>
        <w:ind w:left="2268" w:hanging="360"/>
      </w:pPr>
      <w:rPr>
        <w:rFonts w:ascii="Wingdings" w:eastAsia="Wingdings" w:hAnsi="Wingdings" w:cs="Wingdings" w:hint="default"/>
        <w:color w:val="000000"/>
        <w:sz w:val="24"/>
      </w:rPr>
    </w:lvl>
    <w:lvl w:ilvl="3" w:tplc="53009CA2">
      <w:start w:val="1"/>
      <w:numFmt w:val="bullet"/>
      <w:lvlText w:val=""/>
      <w:lvlJc w:val="left"/>
      <w:pPr>
        <w:ind w:left="2988" w:hanging="360"/>
      </w:pPr>
      <w:rPr>
        <w:rFonts w:ascii="Symbol" w:eastAsia="Symbol" w:hAnsi="Symbol" w:cs="Symbol" w:hint="default"/>
        <w:color w:val="000000"/>
        <w:sz w:val="24"/>
      </w:rPr>
    </w:lvl>
    <w:lvl w:ilvl="4" w:tplc="7FF66564">
      <w:start w:val="1"/>
      <w:numFmt w:val="bullet"/>
      <w:lvlText w:val="o"/>
      <w:lvlJc w:val="left"/>
      <w:pPr>
        <w:ind w:left="3708" w:hanging="360"/>
      </w:pPr>
      <w:rPr>
        <w:rFonts w:ascii="Courier New" w:eastAsia="Courier New" w:hAnsi="Courier New" w:cs="Courier New" w:hint="default"/>
        <w:color w:val="000000"/>
        <w:sz w:val="24"/>
      </w:rPr>
    </w:lvl>
    <w:lvl w:ilvl="5" w:tplc="0B82F416">
      <w:start w:val="1"/>
      <w:numFmt w:val="bullet"/>
      <w:lvlText w:val=""/>
      <w:lvlJc w:val="left"/>
      <w:pPr>
        <w:ind w:left="4428" w:hanging="360"/>
      </w:pPr>
      <w:rPr>
        <w:rFonts w:ascii="Wingdings" w:eastAsia="Wingdings" w:hAnsi="Wingdings" w:cs="Wingdings" w:hint="default"/>
        <w:color w:val="000000"/>
        <w:sz w:val="24"/>
      </w:rPr>
    </w:lvl>
    <w:lvl w:ilvl="6" w:tplc="B498B5B0">
      <w:start w:val="1"/>
      <w:numFmt w:val="bullet"/>
      <w:lvlText w:val=""/>
      <w:lvlJc w:val="left"/>
      <w:pPr>
        <w:ind w:left="5148" w:hanging="360"/>
      </w:pPr>
      <w:rPr>
        <w:rFonts w:ascii="Symbol" w:eastAsia="Symbol" w:hAnsi="Symbol" w:cs="Symbol" w:hint="default"/>
        <w:color w:val="000000"/>
        <w:sz w:val="24"/>
      </w:rPr>
    </w:lvl>
    <w:lvl w:ilvl="7" w:tplc="C526CE3E">
      <w:start w:val="1"/>
      <w:numFmt w:val="bullet"/>
      <w:lvlText w:val="o"/>
      <w:lvlJc w:val="left"/>
      <w:pPr>
        <w:ind w:left="5868" w:hanging="360"/>
      </w:pPr>
      <w:rPr>
        <w:rFonts w:ascii="Courier New" w:eastAsia="Courier New" w:hAnsi="Courier New" w:cs="Courier New" w:hint="default"/>
        <w:color w:val="000000"/>
        <w:sz w:val="24"/>
      </w:rPr>
    </w:lvl>
    <w:lvl w:ilvl="8" w:tplc="AE161F8C">
      <w:start w:val="1"/>
      <w:numFmt w:val="bullet"/>
      <w:lvlText w:val=""/>
      <w:lvlJc w:val="left"/>
      <w:pPr>
        <w:ind w:left="6588" w:hanging="360"/>
      </w:pPr>
      <w:rPr>
        <w:rFonts w:ascii="Wingdings" w:eastAsia="Wingdings" w:hAnsi="Wingdings" w:cs="Wingdings" w:hint="default"/>
        <w:color w:val="000000"/>
        <w:sz w:val="24"/>
      </w:rPr>
    </w:lvl>
  </w:abstractNum>
  <w:abstractNum w:abstractNumId="38" w15:restartNumberingAfterBreak="0">
    <w:nsid w:val="7AD16695"/>
    <w:multiLevelType w:val="hybridMultilevel"/>
    <w:tmpl w:val="56B02DC4"/>
    <w:lvl w:ilvl="0" w:tplc="2A463566">
      <w:start w:val="6"/>
      <w:numFmt w:val="lowerRoman"/>
      <w:lvlText w:val="(%1)"/>
      <w:lvlJc w:val="left"/>
      <w:pPr>
        <w:ind w:left="828" w:hanging="360"/>
      </w:pPr>
      <w:rPr>
        <w:rFonts w:ascii="Calibri" w:eastAsia="Calibri" w:hAnsi="Calibri" w:cs="Calibri" w:hint="default"/>
        <w:color w:val="000000"/>
        <w:sz w:val="24"/>
      </w:rPr>
    </w:lvl>
    <w:lvl w:ilvl="1" w:tplc="1B24B178">
      <w:start w:val="1"/>
      <w:numFmt w:val="decimal"/>
      <w:lvlText w:val="%2."/>
      <w:lvlJc w:val="left"/>
      <w:pPr>
        <w:ind w:left="1548" w:hanging="360"/>
      </w:pPr>
      <w:rPr>
        <w:rFonts w:ascii="Calibri" w:eastAsia="Calibri" w:hAnsi="Calibri" w:cs="Calibri" w:hint="default"/>
        <w:color w:val="000000"/>
        <w:sz w:val="24"/>
      </w:rPr>
    </w:lvl>
    <w:lvl w:ilvl="2" w:tplc="F6F48A68">
      <w:start w:val="1"/>
      <w:numFmt w:val="decimal"/>
      <w:lvlText w:val="%3."/>
      <w:lvlJc w:val="left"/>
      <w:pPr>
        <w:ind w:left="2268" w:hanging="360"/>
      </w:pPr>
      <w:rPr>
        <w:rFonts w:ascii="Calibri" w:eastAsia="Calibri" w:hAnsi="Calibri" w:cs="Calibri" w:hint="default"/>
        <w:color w:val="000000"/>
        <w:sz w:val="24"/>
      </w:rPr>
    </w:lvl>
    <w:lvl w:ilvl="3" w:tplc="53E85FF6">
      <w:start w:val="1"/>
      <w:numFmt w:val="decimal"/>
      <w:lvlText w:val="%4."/>
      <w:lvlJc w:val="left"/>
      <w:pPr>
        <w:ind w:left="2988" w:hanging="360"/>
      </w:pPr>
      <w:rPr>
        <w:rFonts w:ascii="Calibri" w:eastAsia="Calibri" w:hAnsi="Calibri" w:cs="Calibri" w:hint="default"/>
        <w:color w:val="000000"/>
        <w:sz w:val="24"/>
      </w:rPr>
    </w:lvl>
    <w:lvl w:ilvl="4" w:tplc="B7A00C9C">
      <w:start w:val="1"/>
      <w:numFmt w:val="decimal"/>
      <w:lvlText w:val="%5."/>
      <w:lvlJc w:val="left"/>
      <w:pPr>
        <w:ind w:left="3708" w:hanging="360"/>
      </w:pPr>
      <w:rPr>
        <w:rFonts w:ascii="Calibri" w:eastAsia="Calibri" w:hAnsi="Calibri" w:cs="Calibri" w:hint="default"/>
        <w:color w:val="000000"/>
        <w:sz w:val="24"/>
      </w:rPr>
    </w:lvl>
    <w:lvl w:ilvl="5" w:tplc="432C56C4">
      <w:start w:val="1"/>
      <w:numFmt w:val="decimal"/>
      <w:lvlText w:val="%6."/>
      <w:lvlJc w:val="left"/>
      <w:pPr>
        <w:ind w:left="4428" w:hanging="360"/>
      </w:pPr>
      <w:rPr>
        <w:rFonts w:ascii="Calibri" w:eastAsia="Calibri" w:hAnsi="Calibri" w:cs="Calibri" w:hint="default"/>
        <w:color w:val="000000"/>
        <w:sz w:val="24"/>
      </w:rPr>
    </w:lvl>
    <w:lvl w:ilvl="6" w:tplc="0EF2CCC4">
      <w:start w:val="1"/>
      <w:numFmt w:val="decimal"/>
      <w:lvlText w:val="%7."/>
      <w:lvlJc w:val="left"/>
      <w:pPr>
        <w:ind w:left="5148" w:hanging="360"/>
      </w:pPr>
      <w:rPr>
        <w:rFonts w:ascii="Calibri" w:eastAsia="Calibri" w:hAnsi="Calibri" w:cs="Calibri" w:hint="default"/>
        <w:color w:val="000000"/>
        <w:sz w:val="24"/>
      </w:rPr>
    </w:lvl>
    <w:lvl w:ilvl="7" w:tplc="110A2F0A">
      <w:start w:val="1"/>
      <w:numFmt w:val="decimal"/>
      <w:lvlText w:val="%8."/>
      <w:lvlJc w:val="left"/>
      <w:pPr>
        <w:ind w:left="5868" w:hanging="360"/>
      </w:pPr>
      <w:rPr>
        <w:rFonts w:ascii="Calibri" w:eastAsia="Calibri" w:hAnsi="Calibri" w:cs="Calibri" w:hint="default"/>
        <w:color w:val="000000"/>
        <w:sz w:val="24"/>
      </w:rPr>
    </w:lvl>
    <w:lvl w:ilvl="8" w:tplc="F2E60A32">
      <w:start w:val="1"/>
      <w:numFmt w:val="decimal"/>
      <w:lvlText w:val="%9."/>
      <w:lvlJc w:val="left"/>
      <w:pPr>
        <w:ind w:left="6588" w:hanging="360"/>
      </w:pPr>
      <w:rPr>
        <w:rFonts w:ascii="Calibri" w:eastAsia="Calibri" w:hAnsi="Calibri" w:cs="Calibri" w:hint="default"/>
        <w:color w:val="000000"/>
        <w:sz w:val="24"/>
      </w:rPr>
    </w:lvl>
  </w:abstractNum>
  <w:num w:numId="1" w16cid:durableId="2063022802">
    <w:abstractNumId w:val="9"/>
  </w:num>
  <w:num w:numId="2" w16cid:durableId="46612454">
    <w:abstractNumId w:val="15"/>
  </w:num>
  <w:num w:numId="3" w16cid:durableId="329523057">
    <w:abstractNumId w:val="2"/>
  </w:num>
  <w:num w:numId="4" w16cid:durableId="414253856">
    <w:abstractNumId w:val="26"/>
  </w:num>
  <w:num w:numId="5" w16cid:durableId="397284766">
    <w:abstractNumId w:val="4"/>
  </w:num>
  <w:num w:numId="6" w16cid:durableId="1590771671">
    <w:abstractNumId w:val="38"/>
  </w:num>
  <w:num w:numId="7" w16cid:durableId="551430947">
    <w:abstractNumId w:val="12"/>
  </w:num>
  <w:num w:numId="8" w16cid:durableId="1477646753">
    <w:abstractNumId w:val="27"/>
  </w:num>
  <w:num w:numId="9" w16cid:durableId="1796173039">
    <w:abstractNumId w:val="22"/>
  </w:num>
  <w:num w:numId="10" w16cid:durableId="1645429899">
    <w:abstractNumId w:val="6"/>
  </w:num>
  <w:num w:numId="11" w16cid:durableId="143855706">
    <w:abstractNumId w:val="29"/>
  </w:num>
  <w:num w:numId="12" w16cid:durableId="1182816718">
    <w:abstractNumId w:val="19"/>
  </w:num>
  <w:num w:numId="13" w16cid:durableId="139543261">
    <w:abstractNumId w:val="32"/>
  </w:num>
  <w:num w:numId="14" w16cid:durableId="585457823">
    <w:abstractNumId w:val="28"/>
  </w:num>
  <w:num w:numId="15" w16cid:durableId="359744932">
    <w:abstractNumId w:val="1"/>
  </w:num>
  <w:num w:numId="16" w16cid:durableId="714743635">
    <w:abstractNumId w:val="13"/>
  </w:num>
  <w:num w:numId="17" w16cid:durableId="1025789208">
    <w:abstractNumId w:val="3"/>
  </w:num>
  <w:num w:numId="18" w16cid:durableId="1446579977">
    <w:abstractNumId w:val="0"/>
  </w:num>
  <w:num w:numId="19" w16cid:durableId="391395814">
    <w:abstractNumId w:val="37"/>
  </w:num>
  <w:num w:numId="20" w16cid:durableId="799298711">
    <w:abstractNumId w:val="16"/>
  </w:num>
  <w:num w:numId="21" w16cid:durableId="2018001098">
    <w:abstractNumId w:val="25"/>
  </w:num>
  <w:num w:numId="22" w16cid:durableId="32536864">
    <w:abstractNumId w:val="33"/>
  </w:num>
  <w:num w:numId="23" w16cid:durableId="1873807524">
    <w:abstractNumId w:val="24"/>
  </w:num>
  <w:num w:numId="24" w16cid:durableId="238565169">
    <w:abstractNumId w:val="35"/>
  </w:num>
  <w:num w:numId="25" w16cid:durableId="1926917831">
    <w:abstractNumId w:val="14"/>
  </w:num>
  <w:num w:numId="26" w16cid:durableId="1627806558">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5169898">
    <w:abstractNumId w:val="34"/>
  </w:num>
  <w:num w:numId="28" w16cid:durableId="1156649488">
    <w:abstractNumId w:val="8"/>
  </w:num>
  <w:num w:numId="29" w16cid:durableId="1123966480">
    <w:abstractNumId w:val="36"/>
  </w:num>
  <w:num w:numId="30" w16cid:durableId="663895717">
    <w:abstractNumId w:val="31"/>
  </w:num>
  <w:num w:numId="31" w16cid:durableId="1198933954">
    <w:abstractNumId w:val="10"/>
  </w:num>
  <w:num w:numId="32" w16cid:durableId="1423338292">
    <w:abstractNumId w:val="11"/>
  </w:num>
  <w:num w:numId="33" w16cid:durableId="2048217434">
    <w:abstractNumId w:val="20"/>
  </w:num>
  <w:num w:numId="34" w16cid:durableId="150173762">
    <w:abstractNumId w:val="18"/>
  </w:num>
  <w:num w:numId="35" w16cid:durableId="16543859">
    <w:abstractNumId w:val="23"/>
  </w:num>
  <w:num w:numId="36" w16cid:durableId="1675918606">
    <w:abstractNumId w:val="21"/>
  </w:num>
  <w:num w:numId="37" w16cid:durableId="1527136382">
    <w:abstractNumId w:val="7"/>
  </w:num>
  <w:num w:numId="38" w16cid:durableId="465634251">
    <w:abstractNumId w:val="30"/>
  </w:num>
  <w:num w:numId="39" w16cid:durableId="1476768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C"/>
    <w:rsid w:val="00003CC8"/>
    <w:rsid w:val="00041A3B"/>
    <w:rsid w:val="00054B40"/>
    <w:rsid w:val="00071252"/>
    <w:rsid w:val="000B6A56"/>
    <w:rsid w:val="000D26B3"/>
    <w:rsid w:val="000E4EB7"/>
    <w:rsid w:val="00130A4B"/>
    <w:rsid w:val="0013250B"/>
    <w:rsid w:val="00163879"/>
    <w:rsid w:val="001706C1"/>
    <w:rsid w:val="0017626C"/>
    <w:rsid w:val="001E3C9F"/>
    <w:rsid w:val="001F45D0"/>
    <w:rsid w:val="00220BA0"/>
    <w:rsid w:val="0023048D"/>
    <w:rsid w:val="00244CBA"/>
    <w:rsid w:val="002C43C6"/>
    <w:rsid w:val="002C4CC0"/>
    <w:rsid w:val="002D70C6"/>
    <w:rsid w:val="002E32A0"/>
    <w:rsid w:val="002E7524"/>
    <w:rsid w:val="00342BAD"/>
    <w:rsid w:val="00351211"/>
    <w:rsid w:val="003E6649"/>
    <w:rsid w:val="003F1DD5"/>
    <w:rsid w:val="00405035"/>
    <w:rsid w:val="00411BE6"/>
    <w:rsid w:val="004276EB"/>
    <w:rsid w:val="004339BE"/>
    <w:rsid w:val="00450BAE"/>
    <w:rsid w:val="004B7744"/>
    <w:rsid w:val="0052705A"/>
    <w:rsid w:val="00534A64"/>
    <w:rsid w:val="005462B5"/>
    <w:rsid w:val="00554847"/>
    <w:rsid w:val="005750B7"/>
    <w:rsid w:val="005D1E53"/>
    <w:rsid w:val="005D7082"/>
    <w:rsid w:val="005E4AF3"/>
    <w:rsid w:val="00622621"/>
    <w:rsid w:val="006A2537"/>
    <w:rsid w:val="006C4E13"/>
    <w:rsid w:val="006E30FE"/>
    <w:rsid w:val="006F4106"/>
    <w:rsid w:val="006F4C3B"/>
    <w:rsid w:val="00702E55"/>
    <w:rsid w:val="007727CC"/>
    <w:rsid w:val="007839A4"/>
    <w:rsid w:val="007A163C"/>
    <w:rsid w:val="007C0A74"/>
    <w:rsid w:val="007C6C33"/>
    <w:rsid w:val="007D513D"/>
    <w:rsid w:val="00813D30"/>
    <w:rsid w:val="0085105E"/>
    <w:rsid w:val="008E3977"/>
    <w:rsid w:val="008E48BF"/>
    <w:rsid w:val="00931A47"/>
    <w:rsid w:val="00980914"/>
    <w:rsid w:val="009B312E"/>
    <w:rsid w:val="009C45B3"/>
    <w:rsid w:val="009D0D53"/>
    <w:rsid w:val="009D3FB0"/>
    <w:rsid w:val="009D677D"/>
    <w:rsid w:val="009F27C6"/>
    <w:rsid w:val="009F5D91"/>
    <w:rsid w:val="00A52829"/>
    <w:rsid w:val="00A54EA1"/>
    <w:rsid w:val="00A713AC"/>
    <w:rsid w:val="00A86142"/>
    <w:rsid w:val="00B132DF"/>
    <w:rsid w:val="00B16D3D"/>
    <w:rsid w:val="00B75C53"/>
    <w:rsid w:val="00BE3066"/>
    <w:rsid w:val="00BF2694"/>
    <w:rsid w:val="00C01834"/>
    <w:rsid w:val="00C26098"/>
    <w:rsid w:val="00C36AAB"/>
    <w:rsid w:val="00C52C13"/>
    <w:rsid w:val="00C94F8E"/>
    <w:rsid w:val="00C96918"/>
    <w:rsid w:val="00CF0E67"/>
    <w:rsid w:val="00D03260"/>
    <w:rsid w:val="00D16298"/>
    <w:rsid w:val="00D86222"/>
    <w:rsid w:val="00DB3E37"/>
    <w:rsid w:val="00DB615D"/>
    <w:rsid w:val="00E44C60"/>
    <w:rsid w:val="00E57AFC"/>
    <w:rsid w:val="00EC012B"/>
    <w:rsid w:val="00EC7AB2"/>
    <w:rsid w:val="00ED1489"/>
    <w:rsid w:val="00F2212E"/>
    <w:rsid w:val="00F31B39"/>
    <w:rsid w:val="00F32829"/>
    <w:rsid w:val="00F34A68"/>
    <w:rsid w:val="00FD3A68"/>
    <w:rsid w:val="00FD67A3"/>
    <w:rsid w:val="00FF7ADF"/>
    <w:rsid w:val="071AD580"/>
    <w:rsid w:val="0B52788A"/>
    <w:rsid w:val="0D36A03B"/>
    <w:rsid w:val="0F3E13A3"/>
    <w:rsid w:val="101AF8B9"/>
    <w:rsid w:val="14976EAF"/>
    <w:rsid w:val="18E2798E"/>
    <w:rsid w:val="309F69CE"/>
    <w:rsid w:val="33D70A90"/>
    <w:rsid w:val="3FC23047"/>
    <w:rsid w:val="441B5573"/>
    <w:rsid w:val="4C41C474"/>
    <w:rsid w:val="525C2AC6"/>
    <w:rsid w:val="53ED8001"/>
    <w:rsid w:val="58351B0D"/>
    <w:rsid w:val="681A766F"/>
    <w:rsid w:val="6B521731"/>
    <w:rsid w:val="700894A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128C"/>
  <w15:docId w15:val="{84275A80-BC7C-4E8C-A624-5392EEC7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heme="minorBidi"/>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A7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000FF" w:themeColor="hyperlink"/>
      <w:u w:val="single"/>
    </w:rPr>
  </w:style>
  <w:style w:type="paragraph" w:styleId="a5">
    <w:name w:val="header"/>
    <w:basedOn w:val="a"/>
    <w:link w:val="Char"/>
    <w:uiPriority w:val="99"/>
    <w:unhideWhenUsed/>
    <w:rsid w:val="005D1E53"/>
    <w:pPr>
      <w:tabs>
        <w:tab w:val="center" w:pos="4153"/>
        <w:tab w:val="right" w:pos="8306"/>
      </w:tabs>
    </w:pPr>
  </w:style>
  <w:style w:type="character" w:customStyle="1" w:styleId="Char">
    <w:name w:val="Κεφαλίδα Char"/>
    <w:basedOn w:val="a0"/>
    <w:link w:val="a5"/>
    <w:uiPriority w:val="99"/>
    <w:rsid w:val="007839A4"/>
  </w:style>
  <w:style w:type="paragraph" w:styleId="a6">
    <w:name w:val="footer"/>
    <w:basedOn w:val="a"/>
    <w:link w:val="Char0"/>
    <w:uiPriority w:val="99"/>
    <w:unhideWhenUsed/>
    <w:rsid w:val="005D1E53"/>
    <w:pPr>
      <w:tabs>
        <w:tab w:val="center" w:pos="4153"/>
        <w:tab w:val="right" w:pos="8306"/>
      </w:tabs>
    </w:pPr>
  </w:style>
  <w:style w:type="character" w:customStyle="1" w:styleId="Char0">
    <w:name w:val="Υποσέλιδο Char"/>
    <w:basedOn w:val="a0"/>
    <w:link w:val="a6"/>
    <w:uiPriority w:val="99"/>
    <w:rsid w:val="007839A4"/>
  </w:style>
  <w:style w:type="paragraph" w:customStyle="1" w:styleId="paragraph">
    <w:name w:val="paragraph"/>
    <w:basedOn w:val="a"/>
    <w:uiPriority w:val="1"/>
    <w:rsid w:val="14976EAF"/>
    <w:pPr>
      <w:spacing w:beforeAutospacing="1" w:afterAutospacing="1"/>
    </w:pPr>
    <w:rPr>
      <w:rFonts w:ascii="Times New Roman" w:eastAsia="Times New Roman" w:hAnsi="Times New Roman" w:cs="Times New Roman"/>
      <w:sz w:val="24"/>
      <w:szCs w:val="24"/>
      <w:lang w:eastAsia="el-GR"/>
    </w:rPr>
  </w:style>
  <w:style w:type="table" w:customStyle="1" w:styleId="TableGrid11">
    <w:name w:val="Table Grid11"/>
    <w:basedOn w:val="a1"/>
    <w:next w:val="a4"/>
    <w:uiPriority w:val="39"/>
    <w:rsid w:val="00EC012B"/>
    <w:rPr>
      <w:rFonts w:ascii="Calibri" w:eastAsia="Calibri" w:hAnsi="Calibri" w:cs="Arial"/>
      <w:sz w:val="22"/>
      <w:lang w:val="el-GR"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Char1"/>
    <w:uiPriority w:val="99"/>
    <w:semiHidden/>
    <w:unhideWhenUsed/>
    <w:rsid w:val="005462B5"/>
    <w:rPr>
      <w:sz w:val="20"/>
      <w:szCs w:val="20"/>
    </w:rPr>
  </w:style>
  <w:style w:type="character" w:customStyle="1" w:styleId="Char1">
    <w:name w:val="Κείμενο σχολίου Char"/>
    <w:basedOn w:val="a0"/>
    <w:link w:val="a7"/>
    <w:uiPriority w:val="99"/>
    <w:semiHidden/>
    <w:rsid w:val="005462B5"/>
    <w:rPr>
      <w:sz w:val="20"/>
      <w:szCs w:val="20"/>
    </w:rPr>
  </w:style>
  <w:style w:type="character" w:styleId="a8">
    <w:name w:val="annotation reference"/>
    <w:basedOn w:val="a0"/>
    <w:uiPriority w:val="99"/>
    <w:semiHidden/>
    <w:unhideWhenUsed/>
    <w:rsid w:val="005462B5"/>
    <w:rPr>
      <w:sz w:val="16"/>
      <w:szCs w:val="16"/>
    </w:rPr>
  </w:style>
  <w:style w:type="character" w:styleId="a9">
    <w:name w:val="Unresolved Mention"/>
    <w:basedOn w:val="a0"/>
    <w:uiPriority w:val="99"/>
    <w:semiHidden/>
    <w:unhideWhenUsed/>
    <w:rsid w:val="007C0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06920">
      <w:bodyDiv w:val="1"/>
      <w:marLeft w:val="0"/>
      <w:marRight w:val="0"/>
      <w:marTop w:val="0"/>
      <w:marBottom w:val="0"/>
      <w:divBdr>
        <w:top w:val="none" w:sz="0" w:space="0" w:color="auto"/>
        <w:left w:val="none" w:sz="0" w:space="0" w:color="auto"/>
        <w:bottom w:val="none" w:sz="0" w:space="0" w:color="auto"/>
        <w:right w:val="none" w:sz="0" w:space="0" w:color="auto"/>
      </w:divBdr>
    </w:div>
    <w:div w:id="1887796428">
      <w:bodyDiv w:val="1"/>
      <w:marLeft w:val="0"/>
      <w:marRight w:val="0"/>
      <w:marTop w:val="0"/>
      <w:marBottom w:val="0"/>
      <w:divBdr>
        <w:top w:val="none" w:sz="0" w:space="0" w:color="auto"/>
        <w:left w:val="none" w:sz="0" w:space="0" w:color="auto"/>
        <w:bottom w:val="none" w:sz="0" w:space="0" w:color="auto"/>
        <w:right w:val="none" w:sz="0" w:space="0" w:color="auto"/>
      </w:divBdr>
    </w:div>
    <w:div w:id="1958372271">
      <w:bodyDiv w:val="1"/>
      <w:marLeft w:val="0"/>
      <w:marRight w:val="0"/>
      <w:marTop w:val="0"/>
      <w:marBottom w:val="0"/>
      <w:divBdr>
        <w:top w:val="none" w:sz="0" w:space="0" w:color="auto"/>
        <w:left w:val="none" w:sz="0" w:space="0" w:color="auto"/>
        <w:bottom w:val="none" w:sz="0" w:space="0" w:color="auto"/>
        <w:right w:val="none" w:sz="0" w:space="0" w:color="auto"/>
      </w:divBdr>
    </w:div>
    <w:div w:id="20323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gon.ops.gr"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ogon.ops.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DDE27-E6D5-4B5F-AFE6-9A448AB9810A}">
  <ds:schemaRefs>
    <ds:schemaRef ds:uri="http://schemas.microsoft.com/sharepoint/v3/contenttype/forms"/>
  </ds:schemaRefs>
</ds:datastoreItem>
</file>

<file path=customXml/itemProps2.xml><?xml version="1.0" encoding="utf-8"?>
<ds:datastoreItem xmlns:ds="http://schemas.openxmlformats.org/officeDocument/2006/customXml" ds:itemID="{6D634976-B02D-49F8-A1C4-9C2DECCE727D}">
  <ds:schemaRefs>
    <ds:schemaRef ds:uri="http://schemas.openxmlformats.org/officeDocument/2006/bibliography"/>
  </ds:schemaRefs>
</ds:datastoreItem>
</file>

<file path=customXml/itemProps3.xml><?xml version="1.0" encoding="utf-8"?>
<ds:datastoreItem xmlns:ds="http://schemas.openxmlformats.org/officeDocument/2006/customXml" ds:itemID="{4466C593-6E56-4556-ACCF-71598A484234}">
  <ds:schemaRefs>
    <ds:schemaRef ds:uri="http://purl.org/dc/dcmitype/"/>
    <ds:schemaRef ds:uri="http://www.w3.org/XML/1998/namespace"/>
    <ds:schemaRef ds:uri="http://schemas.microsoft.com/office/infopath/2007/PartnerControls"/>
    <ds:schemaRef ds:uri="http://purl.org/dc/elements/1.1/"/>
    <ds:schemaRef ds:uri="http://schemas.microsoft.com/sharepoint/v3"/>
    <ds:schemaRef ds:uri="http://purl.org/dc/terms/"/>
    <ds:schemaRef ds:uri="http://schemas.openxmlformats.org/package/2006/metadata/core-properties"/>
    <ds:schemaRef ds:uri="http://schemas.microsoft.com/office/2006/documentManagement/types"/>
    <ds:schemaRef ds:uri="9b14f67b-07fb-4990-84f3-2bcbd421439c"/>
    <ds:schemaRef ds:uri="231fdfef-a9ee-4488-87d7-25509bb61a67"/>
    <ds:schemaRef ds:uri="http://schemas.microsoft.com/office/2006/metadata/properties"/>
  </ds:schemaRefs>
</ds:datastoreItem>
</file>

<file path=customXml/itemProps4.xml><?xml version="1.0" encoding="utf-8"?>
<ds:datastoreItem xmlns:ds="http://schemas.openxmlformats.org/officeDocument/2006/customXml" ds:itemID="{7832BA4A-B418-4888-A700-0B4E2068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5364</Words>
  <Characters>28966</Characters>
  <Application>Microsoft Office Word</Application>
  <DocSecurity>0</DocSecurity>
  <Lines>241</Lines>
  <Paragraphs>68</Paragraphs>
  <ScaleCrop>false</ScaleCrop>
  <Company>Oracle USA</Company>
  <LinksUpToDate>false</LinksUpToDate>
  <CharactersWithSpaces>34262</CharactersWithSpaces>
  <SharedDoc>false</SharedDoc>
  <HLinks>
    <vt:vector size="18" baseType="variant">
      <vt:variant>
        <vt:i4>524374</vt:i4>
      </vt:variant>
      <vt:variant>
        <vt:i4>6</vt:i4>
      </vt:variant>
      <vt:variant>
        <vt:i4>0</vt:i4>
      </vt:variant>
      <vt:variant>
        <vt:i4>5</vt:i4>
      </vt:variant>
      <vt:variant>
        <vt:lpwstr>https://tamey.gov.gr/</vt:lpwstr>
      </vt:variant>
      <vt:variant>
        <vt:lpwstr/>
      </vt:variant>
      <vt:variant>
        <vt:i4>1703947</vt:i4>
      </vt:variant>
      <vt:variant>
        <vt:i4>3</vt:i4>
      </vt:variant>
      <vt:variant>
        <vt:i4>0</vt:i4>
      </vt:variant>
      <vt:variant>
        <vt:i4>5</vt:i4>
      </vt:variant>
      <vt:variant>
        <vt:lpwstr>http://logon.ops.gr/</vt:lpwstr>
      </vt:variant>
      <vt:variant>
        <vt:lpwstr/>
      </vt:variant>
      <vt:variant>
        <vt:i4>1703947</vt:i4>
      </vt:variant>
      <vt:variant>
        <vt:i4>0</vt:i4>
      </vt:variant>
      <vt:variant>
        <vt:i4>0</vt:i4>
      </vt:variant>
      <vt:variant>
        <vt:i4>5</vt:i4>
      </vt:variant>
      <vt:variant>
        <vt:lpwstr>http://logon.ops.gr/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Dimitra Soulele</cp:lastModifiedBy>
  <cp:revision>35</cp:revision>
  <dcterms:created xsi:type="dcterms:W3CDTF">2023-06-09T04:54:00Z</dcterms:created>
  <dcterms:modified xsi:type="dcterms:W3CDTF">2025-05-09T11:13:00Z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