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203FF6" w14:textId="23AFC4CD" w:rsidR="008F0465" w:rsidRPr="00F76492" w:rsidRDefault="00F76492" w:rsidP="00F76492">
      <w:pPr>
        <w:spacing w:before="120" w:after="120" w:line="280" w:lineRule="exact"/>
        <w:ind w:left="20"/>
        <w:jc w:val="both"/>
        <w:rPr>
          <w:rFonts w:eastAsia="Tahoma" w:cs="Calibri"/>
          <w:b/>
          <w:color w:val="003E6C"/>
          <w:sz w:val="24"/>
          <w:szCs w:val="24"/>
        </w:rPr>
      </w:pPr>
      <w:r w:rsidRPr="00F76492">
        <w:rPr>
          <w:rFonts w:eastAsia="Tahoma" w:cs="Calibri"/>
          <w:b/>
          <w:color w:val="003E6C"/>
          <w:sz w:val="24"/>
          <w:szCs w:val="24"/>
        </w:rPr>
        <w:t xml:space="preserve">Ο.4 </w:t>
      </w:r>
      <w:r w:rsidR="008F0465" w:rsidRPr="00F76492">
        <w:rPr>
          <w:rFonts w:eastAsia="Tahoma" w:cs="Calibri"/>
          <w:b/>
          <w:color w:val="003E6C"/>
          <w:sz w:val="24"/>
          <w:szCs w:val="24"/>
        </w:rPr>
        <w:t>ΟΔΗΓΙΕΣ ΓΙΑ ΚΑΤ’ ΑΠΟΚΟΠΗ ΔΙΟΡΘΩΣΕΙΣ</w:t>
      </w:r>
    </w:p>
    <w:p w14:paraId="7C42BE9E" w14:textId="77777777" w:rsidR="008F0465" w:rsidRPr="00F76492" w:rsidRDefault="008F0465" w:rsidP="00F76492">
      <w:pPr>
        <w:spacing w:line="200" w:lineRule="exact"/>
        <w:rPr>
          <w:rFonts w:eastAsia="Times New Roman" w:cs="Calibri"/>
          <w:color w:val="215E99" w:themeColor="text2" w:themeTint="BF"/>
          <w:sz w:val="24"/>
        </w:rPr>
      </w:pPr>
    </w:p>
    <w:p w14:paraId="1159E72E" w14:textId="77777777" w:rsidR="008F0465" w:rsidRPr="00DB7AF9" w:rsidRDefault="008F0465" w:rsidP="00F76492">
      <w:pPr>
        <w:spacing w:before="120" w:after="120" w:line="280" w:lineRule="exact"/>
        <w:ind w:right="286"/>
        <w:jc w:val="both"/>
        <w:rPr>
          <w:rFonts w:eastAsia="Tahoma" w:cs="Calibri"/>
          <w:color w:val="41372F"/>
          <w:sz w:val="24"/>
          <w:szCs w:val="24"/>
        </w:rPr>
      </w:pPr>
      <w:r w:rsidRPr="00DB7AF9">
        <w:rPr>
          <w:rFonts w:eastAsia="Tahoma" w:cs="Calibri"/>
          <w:color w:val="41372F"/>
          <w:sz w:val="24"/>
          <w:szCs w:val="24"/>
        </w:rPr>
        <w:t>Στόχος των συγκεκριμένων οδηγιών είναι να διευκολυνθεί το έργο τ</w:t>
      </w:r>
      <w:r w:rsidR="00F03F89" w:rsidRPr="00DB7AF9">
        <w:rPr>
          <w:rFonts w:eastAsia="Tahoma" w:cs="Calibri"/>
          <w:color w:val="41372F"/>
          <w:sz w:val="24"/>
          <w:szCs w:val="24"/>
        </w:rPr>
        <w:t>ης</w:t>
      </w:r>
      <w:r w:rsidRPr="00DB7AF9">
        <w:rPr>
          <w:rFonts w:eastAsia="Tahoma" w:cs="Calibri"/>
          <w:color w:val="41372F"/>
          <w:sz w:val="24"/>
          <w:szCs w:val="24"/>
        </w:rPr>
        <w:t xml:space="preserve"> Διαχειριστικ</w:t>
      </w:r>
      <w:r w:rsidR="00F03F89" w:rsidRPr="00DB7AF9">
        <w:rPr>
          <w:rFonts w:eastAsia="Tahoma" w:cs="Calibri"/>
          <w:color w:val="41372F"/>
          <w:sz w:val="24"/>
          <w:szCs w:val="24"/>
        </w:rPr>
        <w:t>ής</w:t>
      </w:r>
      <w:r w:rsidRPr="00DB7AF9">
        <w:rPr>
          <w:rFonts w:eastAsia="Tahoma" w:cs="Calibri"/>
          <w:color w:val="41372F"/>
          <w:sz w:val="24"/>
          <w:szCs w:val="24"/>
        </w:rPr>
        <w:t xml:space="preserve"> Αρχ</w:t>
      </w:r>
      <w:r w:rsidR="00F03F89" w:rsidRPr="00DB7AF9">
        <w:rPr>
          <w:rFonts w:eastAsia="Tahoma" w:cs="Calibri"/>
          <w:color w:val="41372F"/>
          <w:sz w:val="24"/>
          <w:szCs w:val="24"/>
        </w:rPr>
        <w:t>ής</w:t>
      </w:r>
      <w:r w:rsidRPr="00DB7AF9">
        <w:rPr>
          <w:rFonts w:eastAsia="Tahoma" w:cs="Calibri"/>
          <w:color w:val="41372F"/>
          <w:sz w:val="24"/>
          <w:szCs w:val="24"/>
        </w:rPr>
        <w:t xml:space="preserve"> και των Ενδιάμεσων Φορέων, ως προς την εφαρμογή των κατ’ αποκοπή διορθώσεων.</w:t>
      </w:r>
    </w:p>
    <w:p w14:paraId="487C54D4" w14:textId="1A4F5F7D" w:rsidR="008F0465" w:rsidRPr="00DB7AF9" w:rsidRDefault="008F0465" w:rsidP="00F76492">
      <w:pPr>
        <w:spacing w:before="120" w:after="120" w:line="280" w:lineRule="exact"/>
        <w:ind w:right="286"/>
        <w:jc w:val="both"/>
        <w:rPr>
          <w:rFonts w:eastAsia="Times New Roman" w:cs="Calibri"/>
          <w:sz w:val="24"/>
          <w:szCs w:val="24"/>
        </w:rPr>
      </w:pPr>
      <w:r w:rsidRPr="00DB7AF9">
        <w:rPr>
          <w:rFonts w:eastAsia="Tahoma" w:cs="Calibri"/>
          <w:color w:val="41372F"/>
          <w:sz w:val="24"/>
          <w:szCs w:val="24"/>
        </w:rPr>
        <w:t>Οι οδηγίες αποσαφηνίζουν τα κυριότερα ζητήματα που αφορούν στις κατ’ αποκοπή διορθώσεις και παρέχουν κατευθύνσεις για τη συμπλήρωση των πεδίων που περιλαμβάνει η οθόνη καταχώρισης.</w:t>
      </w:r>
    </w:p>
    <w:p w14:paraId="359E4F35" w14:textId="77777777" w:rsidR="008F0465" w:rsidRPr="00DB7AF9" w:rsidRDefault="008F0465" w:rsidP="00F76492">
      <w:pPr>
        <w:spacing w:before="120" w:after="120" w:line="280" w:lineRule="exact"/>
        <w:jc w:val="both"/>
        <w:rPr>
          <w:rFonts w:eastAsia="Times New Roman" w:cs="Calibri"/>
          <w:sz w:val="24"/>
          <w:szCs w:val="24"/>
        </w:rPr>
      </w:pPr>
    </w:p>
    <w:p w14:paraId="1551710F" w14:textId="720F07C3" w:rsidR="008F0465" w:rsidRPr="00DB7AF9" w:rsidRDefault="008F0465" w:rsidP="00526993">
      <w:pPr>
        <w:spacing w:before="120" w:after="120" w:line="280" w:lineRule="exact"/>
        <w:ind w:left="20"/>
        <w:jc w:val="both"/>
        <w:rPr>
          <w:rFonts w:eastAsia="Tahoma" w:cs="Calibri"/>
          <w:b/>
          <w:color w:val="003E6C"/>
          <w:sz w:val="24"/>
          <w:szCs w:val="24"/>
        </w:rPr>
      </w:pPr>
      <w:r w:rsidRPr="00DB7AF9">
        <w:rPr>
          <w:rFonts w:eastAsia="Tahoma" w:cs="Calibri"/>
          <w:b/>
          <w:color w:val="003E6C"/>
          <w:sz w:val="24"/>
          <w:szCs w:val="24"/>
        </w:rPr>
        <w:t>Α. ΓΕΝΙΚΑ</w:t>
      </w:r>
    </w:p>
    <w:p w14:paraId="706B06E4" w14:textId="77777777" w:rsidR="008F0465" w:rsidRPr="00AC7D67" w:rsidRDefault="008F0465" w:rsidP="00AC7D67">
      <w:pPr>
        <w:numPr>
          <w:ilvl w:val="0"/>
          <w:numId w:val="37"/>
        </w:numPr>
        <w:tabs>
          <w:tab w:val="left" w:pos="380"/>
        </w:tabs>
        <w:spacing w:before="120" w:after="120" w:line="280" w:lineRule="exact"/>
        <w:ind w:left="426" w:hanging="426"/>
        <w:jc w:val="both"/>
        <w:rPr>
          <w:rFonts w:eastAsia="Times New Roman" w:cs="Calibri"/>
          <w:b/>
          <w:bCs/>
          <w:sz w:val="24"/>
          <w:szCs w:val="24"/>
        </w:rPr>
      </w:pPr>
      <w:r w:rsidRPr="00AC7D67">
        <w:rPr>
          <w:rFonts w:eastAsia="Tahoma" w:cs="Calibri"/>
          <w:b/>
          <w:bCs/>
          <w:sz w:val="24"/>
          <w:szCs w:val="24"/>
        </w:rPr>
        <w:t>Τι είναι η κατ’ αποκοπή διόρθωση</w:t>
      </w:r>
    </w:p>
    <w:p w14:paraId="54F44CBE" w14:textId="77777777" w:rsidR="00F03F89" w:rsidRPr="00DB7AF9" w:rsidRDefault="00D523A2" w:rsidP="00644485">
      <w:pPr>
        <w:tabs>
          <w:tab w:val="left" w:pos="316"/>
        </w:tabs>
        <w:spacing w:before="120" w:after="120" w:line="280" w:lineRule="exact"/>
        <w:ind w:left="28" w:right="20"/>
        <w:jc w:val="both"/>
        <w:rPr>
          <w:rFonts w:eastAsia="Tahoma" w:cs="Calibri"/>
          <w:sz w:val="24"/>
          <w:szCs w:val="24"/>
        </w:rPr>
      </w:pPr>
      <w:r w:rsidRPr="00DB7AF9">
        <w:rPr>
          <w:rFonts w:eastAsia="Tahoma" w:cs="Calibri"/>
          <w:sz w:val="24"/>
          <w:szCs w:val="24"/>
        </w:rPr>
        <w:t xml:space="preserve">Η </w:t>
      </w:r>
      <w:r w:rsidR="008F0465" w:rsidRPr="00DB7AF9">
        <w:rPr>
          <w:rFonts w:eastAsia="Tahoma" w:cs="Calibri"/>
          <w:sz w:val="24"/>
          <w:szCs w:val="24"/>
        </w:rPr>
        <w:t xml:space="preserve">«κατ’ αποκοπή διόρθωση» προβλέπεται στο άρθρο </w:t>
      </w:r>
      <w:r w:rsidR="00F03F89" w:rsidRPr="00DB7AF9">
        <w:rPr>
          <w:rFonts w:eastAsia="Tahoma" w:cs="Calibri"/>
          <w:sz w:val="24"/>
          <w:szCs w:val="24"/>
        </w:rPr>
        <w:t>23</w:t>
      </w:r>
      <w:r w:rsidR="008F0465" w:rsidRPr="00DB7AF9">
        <w:rPr>
          <w:rFonts w:eastAsia="Tahoma" w:cs="Calibri"/>
          <w:sz w:val="24"/>
          <w:szCs w:val="24"/>
        </w:rPr>
        <w:t xml:space="preserve"> της </w:t>
      </w:r>
      <w:r w:rsidR="00F03F89" w:rsidRPr="00DB7AF9">
        <w:rPr>
          <w:rFonts w:eastAsia="Tahoma" w:cs="Calibri"/>
          <w:sz w:val="24"/>
          <w:szCs w:val="24"/>
        </w:rPr>
        <w:t>υπ’ αρ. 199769/2024 ΚΥΑ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(Β’ 4817).</w:t>
      </w:r>
    </w:p>
    <w:p w14:paraId="3B30EEDD" w14:textId="77777777" w:rsidR="008F0465" w:rsidRPr="00DB7AF9" w:rsidRDefault="008F0465" w:rsidP="00644485">
      <w:pPr>
        <w:spacing w:before="120" w:after="120" w:line="280" w:lineRule="exact"/>
        <w:ind w:left="20"/>
        <w:jc w:val="both"/>
        <w:rPr>
          <w:rFonts w:eastAsia="Tahoma" w:cs="Calibri"/>
          <w:sz w:val="24"/>
          <w:szCs w:val="24"/>
        </w:rPr>
      </w:pPr>
      <w:proofErr w:type="spellStart"/>
      <w:r w:rsidRPr="00DB7AF9">
        <w:rPr>
          <w:rFonts w:eastAsia="Tahoma" w:cs="Calibri"/>
          <w:sz w:val="24"/>
          <w:szCs w:val="24"/>
        </w:rPr>
        <w:t>Kατ</w:t>
      </w:r>
      <w:proofErr w:type="spellEnd"/>
      <w:r w:rsidRPr="00DB7AF9">
        <w:rPr>
          <w:rFonts w:eastAsia="Tahoma" w:cs="Calibri"/>
          <w:sz w:val="24"/>
          <w:szCs w:val="24"/>
        </w:rPr>
        <w:t>’ αποκοπή διόρθωση επιβάλλεται σε περίπτωση που:</w:t>
      </w:r>
    </w:p>
    <w:p w14:paraId="5F4865F5" w14:textId="77777777" w:rsidR="008F0465" w:rsidRPr="00DB7AF9" w:rsidRDefault="008F0465" w:rsidP="00DB7AF9">
      <w:pPr>
        <w:numPr>
          <w:ilvl w:val="0"/>
          <w:numId w:val="33"/>
        </w:numPr>
        <w:spacing w:before="120" w:after="120" w:line="280" w:lineRule="exact"/>
        <w:ind w:left="709" w:right="20" w:hanging="283"/>
        <w:jc w:val="both"/>
        <w:rPr>
          <w:rFonts w:eastAsia="Tahoma" w:cs="Calibri"/>
          <w:sz w:val="24"/>
          <w:szCs w:val="24"/>
        </w:rPr>
      </w:pPr>
      <w:r w:rsidRPr="00DB7AF9">
        <w:rPr>
          <w:rFonts w:eastAsia="Tahoma" w:cs="Calibri"/>
          <w:sz w:val="24"/>
          <w:szCs w:val="24"/>
        </w:rPr>
        <w:t>η δημοσιονομική επίπτωση μίας παρατυπίας δεν είναι άμεσα μετρήσιμη (δηλ. δεν είναι δυνατόν να προσδιοριστεί επακριβώς το ποσό της προκληθείσας ζημίας) και</w:t>
      </w:r>
    </w:p>
    <w:p w14:paraId="777C4164" w14:textId="77777777" w:rsidR="008F0465" w:rsidRPr="00DB7AF9" w:rsidRDefault="008F0465" w:rsidP="00CD788B">
      <w:pPr>
        <w:numPr>
          <w:ilvl w:val="0"/>
          <w:numId w:val="33"/>
        </w:numPr>
        <w:spacing w:before="120" w:after="120" w:line="280" w:lineRule="exact"/>
        <w:ind w:hanging="1034"/>
        <w:jc w:val="both"/>
        <w:rPr>
          <w:rFonts w:eastAsia="Tahoma" w:cs="Calibri"/>
          <w:sz w:val="24"/>
          <w:szCs w:val="24"/>
        </w:rPr>
      </w:pPr>
      <w:r w:rsidRPr="00DB7AF9">
        <w:rPr>
          <w:rFonts w:eastAsia="Tahoma" w:cs="Calibri"/>
          <w:sz w:val="24"/>
          <w:szCs w:val="24"/>
        </w:rPr>
        <w:t>η εξ ολοκλήρου ακύρωση της δαπάνης που αντιστοιχεί σε αυτήν θα ήταν δυσανάλογη.</w:t>
      </w:r>
    </w:p>
    <w:p w14:paraId="74E58DEA" w14:textId="77777777" w:rsidR="008F0465" w:rsidRPr="00DB7AF9" w:rsidRDefault="00D523A2" w:rsidP="00644485">
      <w:pPr>
        <w:tabs>
          <w:tab w:val="left" w:pos="267"/>
        </w:tabs>
        <w:spacing w:before="120" w:after="120" w:line="280" w:lineRule="exact"/>
        <w:ind w:left="28"/>
        <w:jc w:val="both"/>
        <w:rPr>
          <w:rFonts w:eastAsia="Tahoma" w:cs="Calibri"/>
          <w:sz w:val="24"/>
          <w:szCs w:val="24"/>
        </w:rPr>
      </w:pPr>
      <w:r w:rsidRPr="00DB7AF9">
        <w:rPr>
          <w:rFonts w:eastAsia="Tahoma" w:cs="Calibri"/>
          <w:sz w:val="24"/>
          <w:szCs w:val="24"/>
        </w:rPr>
        <w:t xml:space="preserve">Η </w:t>
      </w:r>
      <w:r w:rsidR="008F0465" w:rsidRPr="00DB7AF9">
        <w:rPr>
          <w:rFonts w:eastAsia="Tahoma" w:cs="Calibri"/>
          <w:sz w:val="24"/>
          <w:szCs w:val="24"/>
        </w:rPr>
        <w:t xml:space="preserve">κατ’ αποκοπή διόρθωση συνίσταται σε </w:t>
      </w:r>
      <w:r w:rsidR="008F0465" w:rsidRPr="00DB7AF9">
        <w:rPr>
          <w:rFonts w:eastAsia="Tahoma" w:cs="Calibri"/>
          <w:sz w:val="24"/>
          <w:szCs w:val="24"/>
          <w:u w:val="single"/>
        </w:rPr>
        <w:t>ποσοστό</w:t>
      </w:r>
      <w:r w:rsidR="008F0465" w:rsidRPr="00DB7AF9">
        <w:rPr>
          <w:rFonts w:eastAsia="Tahoma" w:cs="Calibri"/>
          <w:sz w:val="24"/>
          <w:szCs w:val="24"/>
        </w:rPr>
        <w:t xml:space="preserve"> περικοπής, το οποίο προσδιορίζεται με βάση τη βαρύτητα της παράβασης που οδήγησε στη διαπιστωθείσα παρατυπία. Το ποσοστό αυτό εφαρμόζεται στο σύνολο των δαπανών του επηρεαζόμενου από την παρατυπία πληθυσμού. Σε ότι αφορά στις δημόσιες συμβάσεις, για τον προσδιορισμό του ποσοστού λαμβάνεται υπόψη και η υπ’ </w:t>
      </w:r>
      <w:proofErr w:type="spellStart"/>
      <w:r w:rsidR="008F0465" w:rsidRPr="00DB7AF9">
        <w:rPr>
          <w:rFonts w:eastAsia="Tahoma" w:cs="Calibri"/>
          <w:sz w:val="24"/>
          <w:szCs w:val="24"/>
        </w:rPr>
        <w:t>αριθμ</w:t>
      </w:r>
      <w:proofErr w:type="spellEnd"/>
      <w:r w:rsidR="008F0465" w:rsidRPr="00DB7AF9">
        <w:rPr>
          <w:rFonts w:eastAsia="Tahoma" w:cs="Calibri"/>
          <w:sz w:val="24"/>
          <w:szCs w:val="24"/>
        </w:rPr>
        <w:t>. C(2019) 3452/14-5-2019 απόφαση της Ευρωπαϊκής Επιτροπής (για τη θέσπιση και έγκριση κατευθυντήριων γραμμών για τον καθορισμό δημοσιονομικών διορθώσεων), όπως ισχύει.</w:t>
      </w:r>
    </w:p>
    <w:p w14:paraId="25823C20" w14:textId="77777777" w:rsidR="008F0465" w:rsidRPr="00DB7AF9" w:rsidRDefault="008F0465" w:rsidP="00AC7D67">
      <w:pPr>
        <w:numPr>
          <w:ilvl w:val="0"/>
          <w:numId w:val="37"/>
        </w:numPr>
        <w:tabs>
          <w:tab w:val="left" w:pos="380"/>
        </w:tabs>
        <w:spacing w:before="120" w:after="120" w:line="280" w:lineRule="exact"/>
        <w:ind w:left="426" w:hanging="426"/>
        <w:jc w:val="both"/>
        <w:rPr>
          <w:rFonts w:eastAsia="Tahoma" w:cs="Calibri"/>
          <w:b/>
          <w:sz w:val="24"/>
          <w:szCs w:val="24"/>
        </w:rPr>
      </w:pPr>
      <w:r w:rsidRPr="00AC7D67">
        <w:rPr>
          <w:rFonts w:eastAsia="Tahoma" w:cs="Calibri"/>
          <w:b/>
          <w:bCs/>
          <w:sz w:val="24"/>
          <w:szCs w:val="24"/>
        </w:rPr>
        <w:t>Ποιοι</w:t>
      </w:r>
      <w:r w:rsidRPr="00DB7AF9">
        <w:rPr>
          <w:rFonts w:eastAsia="Tahoma" w:cs="Calibri"/>
          <w:b/>
          <w:sz w:val="24"/>
          <w:szCs w:val="24"/>
        </w:rPr>
        <w:t xml:space="preserve"> φορείς μπορεί να την επιβάλουν και σε ποιες Διαδικασίες του ΣΔΕ</w:t>
      </w:r>
    </w:p>
    <w:p w14:paraId="104963AE" w14:textId="77777777" w:rsidR="008F0465" w:rsidRPr="00DB7AF9" w:rsidRDefault="008F0465" w:rsidP="00644485">
      <w:pPr>
        <w:spacing w:before="120" w:after="120" w:line="280" w:lineRule="exact"/>
        <w:ind w:left="20"/>
        <w:jc w:val="both"/>
        <w:rPr>
          <w:rFonts w:eastAsia="Tahoma" w:cs="Calibri"/>
          <w:sz w:val="24"/>
          <w:szCs w:val="24"/>
        </w:rPr>
      </w:pPr>
      <w:r w:rsidRPr="00DB7AF9">
        <w:rPr>
          <w:rFonts w:eastAsia="Tahoma" w:cs="Calibri"/>
          <w:sz w:val="24"/>
          <w:szCs w:val="24"/>
          <w:u w:val="single"/>
        </w:rPr>
        <w:t>Κατ’ αποκοπή διόρθωση</w:t>
      </w:r>
      <w:r w:rsidRPr="00DB7AF9">
        <w:rPr>
          <w:rFonts w:eastAsia="Tahoma" w:cs="Calibri"/>
          <w:sz w:val="24"/>
          <w:szCs w:val="24"/>
        </w:rPr>
        <w:t xml:space="preserve"> μπορεί να επιβληθεί:</w:t>
      </w:r>
    </w:p>
    <w:p w14:paraId="6A81CBB2" w14:textId="77777777" w:rsidR="008F0465" w:rsidRPr="00DB7AF9" w:rsidRDefault="008F0465" w:rsidP="00644485">
      <w:pPr>
        <w:numPr>
          <w:ilvl w:val="0"/>
          <w:numId w:val="5"/>
        </w:numPr>
        <w:tabs>
          <w:tab w:val="left" w:pos="460"/>
        </w:tabs>
        <w:spacing w:before="120" w:after="120" w:line="280" w:lineRule="exact"/>
        <w:ind w:left="460" w:hanging="432"/>
        <w:jc w:val="both"/>
        <w:rPr>
          <w:rFonts w:eastAsia="Wingdings" w:cs="Calibri"/>
          <w:sz w:val="24"/>
          <w:szCs w:val="24"/>
        </w:rPr>
      </w:pPr>
      <w:r w:rsidRPr="00DB7AF9">
        <w:rPr>
          <w:rFonts w:eastAsia="Tahoma" w:cs="Calibri"/>
          <w:sz w:val="24"/>
          <w:szCs w:val="24"/>
        </w:rPr>
        <w:t>από τη Διαχειριστική Αρχή (ΔΑ) ή τον Ενδιάμεσο Φορέα (ΕΦ) στο πλαίσιο:</w:t>
      </w:r>
    </w:p>
    <w:p w14:paraId="1070626E"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ελέγχου νομιμότητας δημόσιας σύμβασης</w:t>
      </w:r>
    </w:p>
    <w:p w14:paraId="427CC59E"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διοικητικής επαλήθευσης</w:t>
      </w:r>
    </w:p>
    <w:p w14:paraId="47B605F4"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επιτόπιας επαλήθευσης</w:t>
      </w:r>
    </w:p>
    <w:p w14:paraId="2D0F4D64"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επαλήθευσης μακροχρόνιων υποχρεώσεων</w:t>
      </w:r>
    </w:p>
    <w:p w14:paraId="3F18B072"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παρακολούθησης της συμμόρφωσης των δικαιούχων σε συστάσεις</w:t>
      </w:r>
    </w:p>
    <w:p w14:paraId="3135EB51"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ολοκλήρωσης πράξεων</w:t>
      </w:r>
    </w:p>
    <w:p w14:paraId="7C915D76"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διερεύνησης καταγγελιών</w:t>
      </w:r>
    </w:p>
    <w:p w14:paraId="6FBB6C4E" w14:textId="77777777" w:rsidR="00D523A2" w:rsidRPr="00DB7AF9" w:rsidRDefault="008F0465" w:rsidP="00CD788B">
      <w:pPr>
        <w:numPr>
          <w:ilvl w:val="1"/>
          <w:numId w:val="5"/>
        </w:numPr>
        <w:tabs>
          <w:tab w:val="left" w:pos="709"/>
        </w:tabs>
        <w:spacing w:before="120" w:after="120" w:line="280" w:lineRule="exact"/>
        <w:ind w:left="709" w:hanging="283"/>
        <w:jc w:val="both"/>
        <w:rPr>
          <w:rFonts w:eastAsia="Tahoma" w:cs="Calibri"/>
          <w:sz w:val="24"/>
          <w:szCs w:val="24"/>
        </w:rPr>
      </w:pPr>
      <w:r w:rsidRPr="00DB7AF9">
        <w:rPr>
          <w:rFonts w:eastAsia="Tahoma" w:cs="Calibri"/>
          <w:sz w:val="24"/>
          <w:szCs w:val="24"/>
        </w:rPr>
        <w:t>διοικητικής εξέτασης στοιχείων της Πράξης</w:t>
      </w:r>
    </w:p>
    <w:p w14:paraId="0436D0AB"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Tahoma" w:cs="Calibri"/>
          <w:sz w:val="24"/>
          <w:szCs w:val="24"/>
        </w:rPr>
      </w:pPr>
      <w:r w:rsidRPr="00DB7AF9">
        <w:rPr>
          <w:rFonts w:eastAsia="Tahoma" w:cs="Calibri"/>
          <w:sz w:val="24"/>
          <w:szCs w:val="24"/>
        </w:rPr>
        <w:lastRenderedPageBreak/>
        <w:t>ελέγχων άλλων εθνικών ελεγκτικών αρχών/ οργάνων (εκτός της ΕΔΕΛ), εφόσον κρίνεται σκόπιμο από τη ΔΑ ή τον ΕΦ σε συνεργασία με τη ΔΑ, με βάση τα οριστικά πορίσματα αυτών των ελέγχων</w:t>
      </w:r>
    </w:p>
    <w:p w14:paraId="45EFEBFD" w14:textId="77777777" w:rsidR="008F0465" w:rsidRPr="00DB7AF9" w:rsidRDefault="008F0465" w:rsidP="00644485">
      <w:pPr>
        <w:numPr>
          <w:ilvl w:val="0"/>
          <w:numId w:val="5"/>
        </w:numPr>
        <w:tabs>
          <w:tab w:val="left" w:pos="460"/>
        </w:tabs>
        <w:spacing w:before="120" w:after="120" w:line="280" w:lineRule="exact"/>
        <w:ind w:left="460" w:hanging="432"/>
        <w:jc w:val="both"/>
        <w:rPr>
          <w:rFonts w:eastAsia="Tahoma" w:cs="Calibri"/>
          <w:sz w:val="24"/>
          <w:szCs w:val="24"/>
        </w:rPr>
      </w:pPr>
      <w:r w:rsidRPr="00DB7AF9">
        <w:rPr>
          <w:rFonts w:eastAsia="Tahoma" w:cs="Calibri"/>
          <w:sz w:val="24"/>
          <w:szCs w:val="24"/>
        </w:rPr>
        <w:t>από την ΕΔΕΛ, κατά τη διενέργεια ελέγχων</w:t>
      </w:r>
    </w:p>
    <w:p w14:paraId="203D27C6" w14:textId="77777777" w:rsidR="008F0465" w:rsidRPr="00DB7AF9" w:rsidRDefault="008F0465" w:rsidP="00644485">
      <w:pPr>
        <w:numPr>
          <w:ilvl w:val="0"/>
          <w:numId w:val="5"/>
        </w:numPr>
        <w:tabs>
          <w:tab w:val="left" w:pos="460"/>
        </w:tabs>
        <w:spacing w:before="120" w:after="120" w:line="280" w:lineRule="exact"/>
        <w:ind w:left="460" w:hanging="432"/>
        <w:jc w:val="both"/>
        <w:rPr>
          <w:rFonts w:eastAsia="Tahoma" w:cs="Calibri"/>
          <w:sz w:val="24"/>
          <w:szCs w:val="24"/>
        </w:rPr>
      </w:pPr>
      <w:r w:rsidRPr="00DB7AF9">
        <w:rPr>
          <w:rFonts w:eastAsia="Tahoma" w:cs="Calibri"/>
          <w:sz w:val="24"/>
          <w:szCs w:val="24"/>
        </w:rPr>
        <w:t>από ελεγκτικές αρχές/ όργανα της ΕΕ στο πλαίσιο των ελέγχων που διενεργούν.</w:t>
      </w:r>
    </w:p>
    <w:p w14:paraId="652B88C1" w14:textId="77777777" w:rsidR="00D523A2" w:rsidRPr="00DB7AF9" w:rsidRDefault="008F0465" w:rsidP="00AC7D67">
      <w:pPr>
        <w:numPr>
          <w:ilvl w:val="0"/>
          <w:numId w:val="37"/>
        </w:numPr>
        <w:tabs>
          <w:tab w:val="left" w:pos="380"/>
        </w:tabs>
        <w:spacing w:before="120" w:after="120" w:line="280" w:lineRule="exact"/>
        <w:ind w:left="426" w:hanging="426"/>
        <w:jc w:val="both"/>
        <w:rPr>
          <w:rFonts w:eastAsia="Tahoma" w:cs="Calibri"/>
          <w:b/>
          <w:sz w:val="24"/>
          <w:szCs w:val="24"/>
        </w:rPr>
      </w:pPr>
      <w:r w:rsidRPr="00DB7AF9">
        <w:rPr>
          <w:rFonts w:eastAsia="Tahoma" w:cs="Calibri"/>
          <w:b/>
          <w:sz w:val="24"/>
          <w:szCs w:val="24"/>
        </w:rPr>
        <w:t>Ποιος φορέας καταχωρίζει την κατ’ αποκοπή διόρθωση</w:t>
      </w:r>
    </w:p>
    <w:p w14:paraId="522A4C4C" w14:textId="77777777" w:rsidR="008F0465" w:rsidRPr="00DB7AF9" w:rsidRDefault="008F0465" w:rsidP="00644485">
      <w:pPr>
        <w:tabs>
          <w:tab w:val="left" w:pos="380"/>
        </w:tabs>
        <w:spacing w:before="120" w:after="120" w:line="280" w:lineRule="exact"/>
        <w:jc w:val="both"/>
        <w:rPr>
          <w:rFonts w:eastAsia="Tahoma" w:cs="Calibri"/>
          <w:sz w:val="24"/>
          <w:szCs w:val="24"/>
        </w:rPr>
      </w:pPr>
      <w:r w:rsidRPr="00DB7AF9">
        <w:rPr>
          <w:rFonts w:eastAsia="Tahoma" w:cs="Calibri"/>
          <w:sz w:val="24"/>
          <w:szCs w:val="24"/>
        </w:rPr>
        <w:t xml:space="preserve">Κατ’ αποκοπή διόρθωση σε συνέχεια διαπίστωσης μεμονωμένης παρατυπίας </w:t>
      </w:r>
      <w:r w:rsidRPr="00DB7AF9">
        <w:rPr>
          <w:rFonts w:eastAsia="Tahoma" w:cs="Calibri"/>
          <w:sz w:val="24"/>
          <w:szCs w:val="24"/>
          <w:u w:val="single"/>
        </w:rPr>
        <w:t>καταχωρίζει στο ΟΠΣ</w:t>
      </w:r>
      <w:r w:rsidRPr="00DB7AF9">
        <w:rPr>
          <w:rFonts w:eastAsia="Tahoma" w:cs="Calibri"/>
          <w:sz w:val="24"/>
          <w:szCs w:val="24"/>
        </w:rPr>
        <w:t>:</w:t>
      </w:r>
    </w:p>
    <w:p w14:paraId="3BBDE6F0" w14:textId="77777777" w:rsidR="008F0465" w:rsidRPr="00DB7AF9" w:rsidRDefault="008F0465" w:rsidP="00644485">
      <w:pPr>
        <w:numPr>
          <w:ilvl w:val="0"/>
          <w:numId w:val="5"/>
        </w:numPr>
        <w:tabs>
          <w:tab w:val="left" w:pos="460"/>
        </w:tabs>
        <w:spacing w:before="120" w:after="120" w:line="280" w:lineRule="exact"/>
        <w:ind w:left="460" w:hanging="432"/>
        <w:jc w:val="both"/>
        <w:rPr>
          <w:rFonts w:eastAsia="Wingdings" w:cs="Calibri"/>
          <w:sz w:val="24"/>
          <w:szCs w:val="24"/>
        </w:rPr>
      </w:pPr>
      <w:r w:rsidRPr="00DB7AF9">
        <w:rPr>
          <w:rFonts w:eastAsia="Tahoma" w:cs="Calibri"/>
          <w:sz w:val="24"/>
          <w:szCs w:val="24"/>
        </w:rPr>
        <w:t xml:space="preserve">η ΔΑ/ ΕΦ όταν η διόρθωση </w:t>
      </w:r>
      <w:r w:rsidRPr="00DB7AF9">
        <w:rPr>
          <w:rFonts w:eastAsia="Tahoma" w:cs="Calibri"/>
          <w:sz w:val="24"/>
          <w:szCs w:val="24"/>
          <w:u w:val="single"/>
        </w:rPr>
        <w:t>επιβάλλεται:</w:t>
      </w:r>
    </w:p>
    <w:p w14:paraId="7F514B2B"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Tahoma" w:cs="Calibri"/>
          <w:sz w:val="24"/>
          <w:szCs w:val="24"/>
        </w:rPr>
      </w:pPr>
      <w:r w:rsidRPr="00DB7AF9">
        <w:rPr>
          <w:rFonts w:eastAsia="Tahoma" w:cs="Calibri"/>
          <w:sz w:val="24"/>
          <w:szCs w:val="24"/>
        </w:rPr>
        <w:t>από τη ΔΑ/ ΕΦ στο πλαίσιο των Διαδικασιών που αναφέρονται ανωτέρω</w:t>
      </w:r>
    </w:p>
    <w:p w14:paraId="6CBDA37C"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Tahoma" w:cs="Calibri"/>
          <w:sz w:val="24"/>
          <w:szCs w:val="24"/>
        </w:rPr>
      </w:pPr>
      <w:r w:rsidRPr="00DB7AF9">
        <w:rPr>
          <w:rFonts w:eastAsia="Tahoma" w:cs="Calibri"/>
          <w:sz w:val="24"/>
          <w:szCs w:val="24"/>
        </w:rPr>
        <w:t>στο πλαίσιο οριστικών πορισμάτων ελέγχων της ΕΔΕΛ ή ελεγκτικών αρχών/ οργάνων της ΕΕ</w:t>
      </w:r>
    </w:p>
    <w:p w14:paraId="4235B76B" w14:textId="77777777" w:rsidR="008F0465" w:rsidRPr="00DB7AF9" w:rsidRDefault="008F0465" w:rsidP="00CD788B">
      <w:pPr>
        <w:numPr>
          <w:ilvl w:val="1"/>
          <w:numId w:val="5"/>
        </w:numPr>
        <w:tabs>
          <w:tab w:val="left" w:pos="709"/>
        </w:tabs>
        <w:spacing w:before="120" w:after="120" w:line="280" w:lineRule="exact"/>
        <w:ind w:left="709" w:hanging="283"/>
        <w:jc w:val="both"/>
        <w:rPr>
          <w:rFonts w:eastAsia="Times New Roman" w:cs="Calibri"/>
          <w:sz w:val="24"/>
          <w:szCs w:val="24"/>
        </w:rPr>
      </w:pPr>
      <w:r w:rsidRPr="00DB7AF9">
        <w:rPr>
          <w:rFonts w:eastAsia="Tahoma" w:cs="Calibri"/>
          <w:sz w:val="24"/>
          <w:szCs w:val="24"/>
        </w:rPr>
        <w:t>από τη ΔΑ ή τον ΕΦ σε συνεργασία με τη ΔΑ, με βάση τα πορίσματα ελέγχων άλλων εθνικών ελεγκτικών αρχών/ οργάνων (εκτός της ΕΔΕΛ)</w:t>
      </w:r>
      <w:bookmarkStart w:id="0" w:name="page3"/>
      <w:bookmarkEnd w:id="0"/>
    </w:p>
    <w:p w14:paraId="21CA68F4" w14:textId="77777777" w:rsidR="008F0465" w:rsidRPr="00DB7AF9" w:rsidRDefault="008F0465" w:rsidP="00526993">
      <w:pPr>
        <w:numPr>
          <w:ilvl w:val="0"/>
          <w:numId w:val="37"/>
        </w:numPr>
        <w:tabs>
          <w:tab w:val="left" w:pos="380"/>
        </w:tabs>
        <w:spacing w:before="120" w:after="120" w:line="280" w:lineRule="exact"/>
        <w:ind w:left="426" w:hanging="426"/>
        <w:jc w:val="both"/>
        <w:rPr>
          <w:rFonts w:eastAsia="Times New Roman" w:cs="Calibri"/>
          <w:sz w:val="24"/>
          <w:szCs w:val="24"/>
        </w:rPr>
      </w:pPr>
      <w:r w:rsidRPr="00DB7AF9">
        <w:rPr>
          <w:rFonts w:eastAsia="Tahoma" w:cs="Calibri"/>
          <w:b/>
          <w:sz w:val="24"/>
          <w:szCs w:val="24"/>
        </w:rPr>
        <w:t>Πεδία καταχώρισης κατ’ αποκοπή διόρθωσης στο ΟΠΣ</w:t>
      </w:r>
    </w:p>
    <w:p w14:paraId="6D290D63" w14:textId="77777777" w:rsidR="008F0465" w:rsidRPr="00DB7AF9" w:rsidRDefault="008F0465" w:rsidP="00644485">
      <w:pPr>
        <w:spacing w:before="120" w:after="120" w:line="280" w:lineRule="exact"/>
        <w:ind w:left="20" w:right="20"/>
        <w:jc w:val="both"/>
        <w:rPr>
          <w:rFonts w:eastAsia="Tahoma" w:cs="Calibri"/>
          <w:sz w:val="24"/>
          <w:szCs w:val="24"/>
        </w:rPr>
      </w:pPr>
      <w:r w:rsidRPr="00DB7AF9">
        <w:rPr>
          <w:rFonts w:eastAsia="Tahoma" w:cs="Calibri"/>
          <w:sz w:val="24"/>
          <w:szCs w:val="24"/>
        </w:rPr>
        <w:t xml:space="preserve">Σε όλες τις περιπτώσεις </w:t>
      </w:r>
      <w:proofErr w:type="spellStart"/>
      <w:r w:rsidRPr="00DB7AF9">
        <w:rPr>
          <w:rFonts w:eastAsia="Tahoma" w:cs="Calibri"/>
          <w:sz w:val="24"/>
          <w:szCs w:val="24"/>
        </w:rPr>
        <w:t>κατ</w:t>
      </w:r>
      <w:proofErr w:type="spellEnd"/>
      <w:r w:rsidRPr="00DB7AF9">
        <w:rPr>
          <w:rFonts w:eastAsia="Tahoma" w:cs="Calibri"/>
          <w:sz w:val="24"/>
          <w:szCs w:val="24"/>
        </w:rPr>
        <w:t>΄ αποκοπή διόρθωσης σε συνέχεια μεμονωμένης παρατυπίας, η καταχώριση</w:t>
      </w:r>
      <w:r w:rsidR="00644485" w:rsidRPr="00DB7AF9">
        <w:rPr>
          <w:rFonts w:eastAsia="Tahoma" w:cs="Calibri"/>
          <w:sz w:val="24"/>
          <w:szCs w:val="24"/>
        </w:rPr>
        <w:t xml:space="preserve"> </w:t>
      </w:r>
      <w:r w:rsidRPr="00DB7AF9">
        <w:rPr>
          <w:rFonts w:eastAsia="Tahoma" w:cs="Calibri"/>
          <w:sz w:val="24"/>
          <w:szCs w:val="24"/>
        </w:rPr>
        <w:t>γίνεται στη διακριτή οθόνη του ΟΠΣ</w:t>
      </w:r>
      <w:r w:rsidR="00CE0204" w:rsidRPr="00DB7AF9">
        <w:rPr>
          <w:rStyle w:val="a6"/>
          <w:rFonts w:eastAsia="Tahoma" w:cs="Calibri"/>
          <w:sz w:val="24"/>
          <w:szCs w:val="24"/>
        </w:rPr>
        <w:footnoteReference w:id="1"/>
      </w:r>
      <w:r w:rsidRPr="00DB7AF9">
        <w:rPr>
          <w:rFonts w:eastAsia="Tahoma" w:cs="Calibri"/>
          <w:sz w:val="24"/>
          <w:szCs w:val="24"/>
        </w:rPr>
        <w:t>. Τα πεδία που συμπληρώνονται είναι τα ακόλουθα:</w:t>
      </w:r>
    </w:p>
    <w:p w14:paraId="5AF38A5F" w14:textId="77777777" w:rsidR="008F0465" w:rsidRPr="00DB7AF9" w:rsidRDefault="008F0465" w:rsidP="00644485">
      <w:pPr>
        <w:numPr>
          <w:ilvl w:val="0"/>
          <w:numId w:val="9"/>
        </w:numPr>
        <w:tabs>
          <w:tab w:val="left" w:pos="460"/>
        </w:tabs>
        <w:spacing w:before="120" w:after="120" w:line="280" w:lineRule="exact"/>
        <w:ind w:left="460" w:hanging="432"/>
        <w:jc w:val="both"/>
        <w:rPr>
          <w:rFonts w:eastAsia="Tahoma" w:cs="Calibri"/>
          <w:color w:val="000099"/>
          <w:sz w:val="24"/>
          <w:szCs w:val="24"/>
        </w:rPr>
      </w:pPr>
      <w:bookmarkStart w:id="1" w:name="_Ref182307894"/>
      <w:r w:rsidRPr="00DB7AF9">
        <w:rPr>
          <w:rFonts w:eastAsia="Tahoma" w:cs="Calibri"/>
          <w:color w:val="000099"/>
          <w:sz w:val="24"/>
          <w:szCs w:val="24"/>
        </w:rPr>
        <w:t>Στοιχεία της πράξης (</w:t>
      </w:r>
      <w:proofErr w:type="spellStart"/>
      <w:r w:rsidRPr="00DB7AF9">
        <w:rPr>
          <w:rFonts w:eastAsia="Tahoma" w:cs="Calibri"/>
          <w:color w:val="000099"/>
          <w:sz w:val="24"/>
          <w:szCs w:val="24"/>
        </w:rPr>
        <w:t>Κωδ</w:t>
      </w:r>
      <w:proofErr w:type="spellEnd"/>
      <w:r w:rsidRPr="00DB7AF9">
        <w:rPr>
          <w:rFonts w:eastAsia="Tahoma" w:cs="Calibri"/>
          <w:color w:val="000099"/>
          <w:sz w:val="24"/>
          <w:szCs w:val="24"/>
        </w:rPr>
        <w:t>. πράξης και Υ/Ε)</w:t>
      </w:r>
      <w:bookmarkEnd w:id="1"/>
    </w:p>
    <w:p w14:paraId="4C103EA5" w14:textId="77777777" w:rsidR="008F0465" w:rsidRPr="00DB7AF9" w:rsidRDefault="008F0465" w:rsidP="00644485">
      <w:pPr>
        <w:numPr>
          <w:ilvl w:val="0"/>
          <w:numId w:val="9"/>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Ημερομηνία καταχώρισης</w:t>
      </w:r>
    </w:p>
    <w:p w14:paraId="26401B81" w14:textId="77777777" w:rsidR="008F0465" w:rsidRPr="00DB7AF9" w:rsidRDefault="008F0465" w:rsidP="00644485">
      <w:pPr>
        <w:spacing w:before="120" w:after="120" w:line="280" w:lineRule="exact"/>
        <w:ind w:left="460"/>
        <w:jc w:val="both"/>
        <w:rPr>
          <w:rFonts w:eastAsia="Tahoma" w:cs="Calibri"/>
          <w:sz w:val="24"/>
          <w:szCs w:val="24"/>
        </w:rPr>
      </w:pPr>
      <w:r w:rsidRPr="00DB7AF9">
        <w:rPr>
          <w:rFonts w:eastAsia="Tahoma" w:cs="Calibri"/>
          <w:sz w:val="24"/>
          <w:szCs w:val="24"/>
        </w:rPr>
        <w:t>Συμπληρώνεται η ημερομηνία καταχώρισης της κατ’ αποκοπή διόρθωσης.</w:t>
      </w:r>
    </w:p>
    <w:p w14:paraId="046BFC5C" w14:textId="77777777" w:rsidR="008F0465" w:rsidRPr="00DB7AF9" w:rsidRDefault="008F0465" w:rsidP="00644485">
      <w:pPr>
        <w:numPr>
          <w:ilvl w:val="0"/>
          <w:numId w:val="9"/>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Στοιχεία Δελτίου προέλευσης</w:t>
      </w:r>
    </w:p>
    <w:p w14:paraId="3DBCF664" w14:textId="77777777" w:rsidR="008F0465" w:rsidRPr="00DB7AF9" w:rsidRDefault="008F0465" w:rsidP="00644485">
      <w:pPr>
        <w:spacing w:before="120" w:after="120" w:line="280" w:lineRule="exact"/>
        <w:ind w:left="460"/>
        <w:jc w:val="both"/>
        <w:rPr>
          <w:rFonts w:eastAsia="Tahoma" w:cs="Calibri"/>
          <w:sz w:val="24"/>
          <w:szCs w:val="24"/>
        </w:rPr>
      </w:pPr>
      <w:r w:rsidRPr="00DB7AF9">
        <w:rPr>
          <w:rFonts w:eastAsia="Tahoma" w:cs="Calibri"/>
          <w:sz w:val="24"/>
          <w:szCs w:val="24"/>
        </w:rPr>
        <w:t>Συνδέεται με την επαλήθευση/ έλεγχο/ διαδικασία, στο πλαίσιο της οποίας επιβάλλεται η κατ’ αποκοπή διόρθωση. Οι επιλογές είναι:</w:t>
      </w:r>
    </w:p>
    <w:p w14:paraId="1545312C" w14:textId="77777777" w:rsidR="008F0465" w:rsidRPr="00DB7AF9" w:rsidRDefault="008F0465" w:rsidP="00DB7AF9">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Έλεγχος/ Επαλήθευση</w:t>
      </w:r>
    </w:p>
    <w:p w14:paraId="1A7C2C78" w14:textId="77777777" w:rsidR="008F0465" w:rsidRPr="00DB7AF9" w:rsidRDefault="008F0465" w:rsidP="00DB7AF9">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Αίτημα Ελέγχου Νομιμότητας Δημοσίων Συμβάσεων</w:t>
      </w:r>
    </w:p>
    <w:p w14:paraId="28C2B603" w14:textId="77777777" w:rsidR="008F0465" w:rsidRPr="00DB7AF9" w:rsidRDefault="008F0465" w:rsidP="00DB7AF9">
      <w:pPr>
        <w:numPr>
          <w:ilvl w:val="1"/>
          <w:numId w:val="5"/>
        </w:numPr>
        <w:tabs>
          <w:tab w:val="left" w:pos="709"/>
        </w:tabs>
        <w:spacing w:before="120" w:after="120" w:line="280" w:lineRule="exact"/>
        <w:ind w:left="709" w:hanging="283"/>
        <w:jc w:val="both"/>
        <w:rPr>
          <w:rFonts w:eastAsia="Wingdings" w:cs="Calibri"/>
          <w:color w:val="000099"/>
          <w:sz w:val="24"/>
          <w:szCs w:val="24"/>
        </w:rPr>
      </w:pPr>
      <w:r w:rsidRPr="00DB7AF9">
        <w:rPr>
          <w:rFonts w:eastAsia="Tahoma" w:cs="Calibri"/>
          <w:sz w:val="24"/>
          <w:szCs w:val="24"/>
        </w:rPr>
        <w:t>Δελτίο Δήλωσης Δαπανών</w:t>
      </w:r>
    </w:p>
    <w:p w14:paraId="50CD5054" w14:textId="77777777" w:rsidR="008F0465" w:rsidRPr="00DB7AF9" w:rsidRDefault="008F0465" w:rsidP="00644485">
      <w:pPr>
        <w:spacing w:before="120" w:after="120" w:line="280" w:lineRule="exact"/>
        <w:ind w:left="460" w:right="20"/>
        <w:jc w:val="both"/>
        <w:rPr>
          <w:rFonts w:eastAsia="Tahoma" w:cs="Calibri"/>
          <w:sz w:val="24"/>
          <w:szCs w:val="24"/>
        </w:rPr>
      </w:pPr>
      <w:r w:rsidRPr="00DB7AF9">
        <w:rPr>
          <w:rFonts w:eastAsia="Tahoma" w:cs="Calibri"/>
          <w:sz w:val="24"/>
          <w:szCs w:val="24"/>
        </w:rPr>
        <w:t>Ειδικά, όμως, σε περίπτωση που η κατ’ αποκοπή διόρθωση επιβάλλεται στο πλαίσιο των ακόλουθων διαδικασιών, για τη συμπλήρωση του πεδίου ισχύουν τα εξής:</w:t>
      </w:r>
    </w:p>
    <w:p w14:paraId="6F8F8C0A" w14:textId="77777777" w:rsidR="008F0465" w:rsidRPr="00DB7AF9" w:rsidRDefault="008F0465" w:rsidP="00644485">
      <w:pPr>
        <w:numPr>
          <w:ilvl w:val="0"/>
          <w:numId w:val="10"/>
        </w:numPr>
        <w:tabs>
          <w:tab w:val="left" w:pos="880"/>
        </w:tabs>
        <w:spacing w:before="120" w:after="120" w:line="280" w:lineRule="exact"/>
        <w:ind w:left="880" w:hanging="338"/>
        <w:jc w:val="both"/>
        <w:rPr>
          <w:rFonts w:eastAsia="Tahoma" w:cs="Calibri"/>
          <w:color w:val="000099"/>
          <w:sz w:val="24"/>
          <w:szCs w:val="24"/>
        </w:rPr>
      </w:pPr>
      <w:r w:rsidRPr="00DB7AF9">
        <w:rPr>
          <w:rFonts w:eastAsia="Tahoma" w:cs="Calibri"/>
          <w:sz w:val="24"/>
          <w:szCs w:val="24"/>
        </w:rPr>
        <w:t>Διοικητική εξέταση στοιχείων της πράξης</w:t>
      </w:r>
    </w:p>
    <w:p w14:paraId="70FC608E" w14:textId="77777777" w:rsidR="008F0465" w:rsidRPr="00DB7AF9" w:rsidRDefault="008F0465" w:rsidP="00644485">
      <w:pPr>
        <w:spacing w:before="120" w:after="120" w:line="280" w:lineRule="exact"/>
        <w:ind w:left="880" w:right="20"/>
        <w:jc w:val="both"/>
        <w:rPr>
          <w:rFonts w:eastAsia="Tahoma" w:cs="Calibri"/>
          <w:sz w:val="24"/>
          <w:szCs w:val="24"/>
        </w:rPr>
      </w:pPr>
      <w:r w:rsidRPr="00DB7AF9">
        <w:rPr>
          <w:rFonts w:eastAsia="Tahoma" w:cs="Calibri"/>
          <w:sz w:val="24"/>
          <w:szCs w:val="24"/>
        </w:rPr>
        <w:t xml:space="preserve">Το πεδίο αυτό </w:t>
      </w:r>
      <w:r w:rsidRPr="00DB7AF9">
        <w:rPr>
          <w:rFonts w:eastAsia="Tahoma" w:cs="Calibri"/>
          <w:sz w:val="24"/>
          <w:szCs w:val="24"/>
          <w:u w:val="single"/>
        </w:rPr>
        <w:t>δεν συμπληρώνεται</w:t>
      </w:r>
      <w:r w:rsidRPr="00DB7AF9">
        <w:rPr>
          <w:rFonts w:eastAsia="Tahoma" w:cs="Calibri"/>
          <w:sz w:val="24"/>
          <w:szCs w:val="24"/>
        </w:rPr>
        <w:t xml:space="preserve">, αλλά στη φόρμα της κατ’ αποκοπή διόρθωσης στο ΟΠΣ </w:t>
      </w:r>
      <w:r w:rsidRPr="00DB7AF9">
        <w:rPr>
          <w:rFonts w:eastAsia="Tahoma" w:cs="Calibri"/>
          <w:sz w:val="24"/>
          <w:szCs w:val="24"/>
          <w:u w:val="single"/>
        </w:rPr>
        <w:t>εισάγεται ως συνημμένη η Έκθεση Διοικητικής Εξέτασης</w:t>
      </w:r>
      <w:r w:rsidRPr="00DB7AF9">
        <w:rPr>
          <w:rFonts w:eastAsia="Tahoma" w:cs="Calibri"/>
          <w:sz w:val="24"/>
          <w:szCs w:val="24"/>
        </w:rPr>
        <w:t>, με το οποίο επιβάλλεται η διόρθωση.</w:t>
      </w:r>
    </w:p>
    <w:p w14:paraId="1D110A6B" w14:textId="77777777" w:rsidR="008F0465" w:rsidRPr="00DB7AF9" w:rsidRDefault="008F0465" w:rsidP="00644485">
      <w:pPr>
        <w:numPr>
          <w:ilvl w:val="0"/>
          <w:numId w:val="11"/>
        </w:numPr>
        <w:tabs>
          <w:tab w:val="left" w:pos="880"/>
        </w:tabs>
        <w:spacing w:before="120" w:after="120" w:line="280" w:lineRule="exact"/>
        <w:ind w:left="880" w:hanging="360"/>
        <w:jc w:val="both"/>
        <w:rPr>
          <w:rFonts w:eastAsia="Tahoma" w:cs="Calibri"/>
          <w:color w:val="000099"/>
          <w:sz w:val="24"/>
          <w:szCs w:val="24"/>
        </w:rPr>
      </w:pPr>
      <w:r w:rsidRPr="00DB7AF9">
        <w:rPr>
          <w:rFonts w:eastAsia="Tahoma" w:cs="Calibri"/>
          <w:sz w:val="24"/>
          <w:szCs w:val="24"/>
        </w:rPr>
        <w:t>Ολοκλήρωση πράξης</w:t>
      </w:r>
    </w:p>
    <w:p w14:paraId="31C974D4" w14:textId="77777777" w:rsidR="008F0465" w:rsidRPr="00DB7AF9" w:rsidRDefault="008F0465" w:rsidP="00DB7AF9">
      <w:pPr>
        <w:numPr>
          <w:ilvl w:val="1"/>
          <w:numId w:val="5"/>
        </w:numPr>
        <w:tabs>
          <w:tab w:val="left" w:pos="1134"/>
        </w:tabs>
        <w:spacing w:before="120" w:after="120" w:line="280" w:lineRule="exact"/>
        <w:ind w:left="1134" w:hanging="283"/>
        <w:jc w:val="both"/>
        <w:rPr>
          <w:rFonts w:eastAsia="Wingdings" w:cs="Calibri"/>
          <w:color w:val="000099"/>
          <w:sz w:val="24"/>
          <w:szCs w:val="24"/>
        </w:rPr>
      </w:pPr>
      <w:r w:rsidRPr="00DB7AF9">
        <w:rPr>
          <w:rFonts w:eastAsia="Tahoma" w:cs="Calibri"/>
          <w:sz w:val="24"/>
          <w:szCs w:val="24"/>
        </w:rPr>
        <w:lastRenderedPageBreak/>
        <w:t>Σε περίπτωση που για την ολοκλήρωση της πράξης διενεργείται επιτόπια επαλήθευση, το πεδίο συμπληρώνεται με τον κωδικό της επιτόπιας επαλήθευσης</w:t>
      </w:r>
    </w:p>
    <w:p w14:paraId="1893A735" w14:textId="77777777" w:rsidR="008F0465" w:rsidRPr="00DB7AF9" w:rsidRDefault="008F0465" w:rsidP="00DB7AF9">
      <w:pPr>
        <w:numPr>
          <w:ilvl w:val="1"/>
          <w:numId w:val="5"/>
        </w:numPr>
        <w:tabs>
          <w:tab w:val="left" w:pos="1134"/>
        </w:tabs>
        <w:spacing w:before="120" w:after="120" w:line="280" w:lineRule="exact"/>
        <w:ind w:left="1134" w:hanging="283"/>
        <w:jc w:val="both"/>
        <w:rPr>
          <w:rFonts w:eastAsia="Wingdings" w:cs="Calibri"/>
          <w:color w:val="000099"/>
          <w:sz w:val="24"/>
          <w:szCs w:val="24"/>
        </w:rPr>
      </w:pPr>
      <w:r w:rsidRPr="00DB7AF9">
        <w:rPr>
          <w:rFonts w:eastAsia="Tahoma" w:cs="Calibri"/>
          <w:sz w:val="24"/>
          <w:szCs w:val="24"/>
        </w:rPr>
        <w:t>Σε περίπτωση που η ολοκλήρωση πραγματοποιείται με διοικητική εξέταση, το πεδίο συμπληρώνεται όπως στην περίπτωση: i.</w:t>
      </w:r>
    </w:p>
    <w:p w14:paraId="73826CF3" w14:textId="77777777" w:rsidR="008F0465" w:rsidRPr="00DB7AF9" w:rsidRDefault="008F0465" w:rsidP="00644485">
      <w:pPr>
        <w:numPr>
          <w:ilvl w:val="2"/>
          <w:numId w:val="12"/>
        </w:numPr>
        <w:tabs>
          <w:tab w:val="left" w:pos="880"/>
        </w:tabs>
        <w:spacing w:before="120" w:after="120" w:line="280" w:lineRule="exact"/>
        <w:ind w:left="880" w:right="580" w:hanging="384"/>
        <w:jc w:val="both"/>
        <w:rPr>
          <w:rFonts w:eastAsia="Tahoma" w:cs="Calibri"/>
          <w:color w:val="000099"/>
          <w:sz w:val="24"/>
          <w:szCs w:val="24"/>
        </w:rPr>
      </w:pPr>
      <w:r w:rsidRPr="00DB7AF9">
        <w:rPr>
          <w:rFonts w:eastAsia="Tahoma" w:cs="Calibri"/>
          <w:sz w:val="24"/>
          <w:szCs w:val="24"/>
        </w:rPr>
        <w:t>Παρακολούθησης συμμόρφωσης δικαιούχου με συστάσεις από τη ΔΑ/ ΕΦ Συμπληρώνεται η επαλήθευση/ έλεγχος στο πλαίσιο της οποίας διατυπώθηκε η σύσταση.</w:t>
      </w:r>
    </w:p>
    <w:p w14:paraId="6D9A982A" w14:textId="77777777" w:rsidR="008F0465" w:rsidRPr="00DB7AF9" w:rsidRDefault="008F0465" w:rsidP="00644485">
      <w:pPr>
        <w:numPr>
          <w:ilvl w:val="0"/>
          <w:numId w:val="13"/>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Εύρημα</w:t>
      </w:r>
    </w:p>
    <w:p w14:paraId="5ECC870E" w14:textId="77777777" w:rsidR="008F0465" w:rsidRDefault="008F0465" w:rsidP="00644485">
      <w:pPr>
        <w:spacing w:before="120" w:after="120" w:line="280" w:lineRule="exact"/>
        <w:ind w:left="460" w:right="20"/>
        <w:jc w:val="both"/>
        <w:rPr>
          <w:rFonts w:eastAsia="Tahoma" w:cs="Calibri"/>
          <w:sz w:val="24"/>
          <w:szCs w:val="24"/>
        </w:rPr>
      </w:pPr>
      <w:r w:rsidRPr="00DB7AF9">
        <w:rPr>
          <w:rFonts w:eastAsia="Tahoma" w:cs="Calibri"/>
          <w:sz w:val="24"/>
          <w:szCs w:val="24"/>
        </w:rPr>
        <w:t>Συμπληρώνονται τα στοιχεία του ευρήματος, όπως αποτυπώνονται στη σχετική επαλήθευση/ έλεγχο/ διαδικασία.</w:t>
      </w:r>
    </w:p>
    <w:p w14:paraId="7B2503E8" w14:textId="77777777" w:rsidR="000E729D" w:rsidRPr="00DB7AF9" w:rsidRDefault="000E729D" w:rsidP="00644485">
      <w:pPr>
        <w:spacing w:before="120" w:after="120" w:line="280" w:lineRule="exact"/>
        <w:ind w:left="460" w:right="20"/>
        <w:jc w:val="both"/>
        <w:rPr>
          <w:rFonts w:eastAsia="Tahoma" w:cs="Calibri"/>
          <w:sz w:val="24"/>
          <w:szCs w:val="24"/>
        </w:rPr>
      </w:pPr>
    </w:p>
    <w:p w14:paraId="67661167" w14:textId="77777777" w:rsidR="008F0465" w:rsidRPr="00DB7AF9" w:rsidRDefault="008F0465" w:rsidP="00644485">
      <w:pPr>
        <w:numPr>
          <w:ilvl w:val="0"/>
          <w:numId w:val="13"/>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ΔΚΔ (</w:t>
      </w:r>
      <w:proofErr w:type="spellStart"/>
      <w:r w:rsidRPr="00DB7AF9">
        <w:rPr>
          <w:rFonts w:eastAsia="Tahoma" w:cs="Calibri"/>
          <w:color w:val="000099"/>
          <w:sz w:val="24"/>
          <w:szCs w:val="24"/>
        </w:rPr>
        <w:t>id</w:t>
      </w:r>
      <w:proofErr w:type="spellEnd"/>
      <w:r w:rsidRPr="00DB7AF9">
        <w:rPr>
          <w:rFonts w:eastAsia="Tahoma" w:cs="Calibri"/>
          <w:color w:val="000099"/>
          <w:sz w:val="24"/>
          <w:szCs w:val="24"/>
        </w:rPr>
        <w:t>)</w:t>
      </w:r>
    </w:p>
    <w:p w14:paraId="51B69D25" w14:textId="77777777" w:rsidR="008F0465" w:rsidRDefault="008F0465" w:rsidP="00644485">
      <w:pPr>
        <w:spacing w:before="120" w:after="120" w:line="280" w:lineRule="exact"/>
        <w:ind w:left="460" w:right="20"/>
        <w:jc w:val="both"/>
        <w:rPr>
          <w:rFonts w:eastAsia="Tahoma" w:cs="Calibri"/>
          <w:sz w:val="24"/>
          <w:szCs w:val="24"/>
        </w:rPr>
      </w:pPr>
      <w:r w:rsidRPr="00DB7AF9">
        <w:rPr>
          <w:rFonts w:eastAsia="Tahoma" w:cs="Calibri"/>
          <w:sz w:val="24"/>
          <w:szCs w:val="24"/>
        </w:rPr>
        <w:t xml:space="preserve">Εφόσον η κατ’ αποκοπή διόρθωση αφορά σε (ή και σε) δαπάνες μετά το Αποδεκτό Διαχείρισης, η διόρθωση των δαπανών αυτών καταχωρίζεται με ΔΚΔ, το οποίο αφού καταχωριστεί στην οθόνη των ΔΚΔ, συμπληρώνεται το </w:t>
      </w:r>
      <w:proofErr w:type="spellStart"/>
      <w:r w:rsidRPr="00DB7AF9">
        <w:rPr>
          <w:rFonts w:eastAsia="Tahoma" w:cs="Calibri"/>
          <w:sz w:val="24"/>
          <w:szCs w:val="24"/>
        </w:rPr>
        <w:t>id</w:t>
      </w:r>
      <w:proofErr w:type="spellEnd"/>
      <w:r w:rsidRPr="00DB7AF9">
        <w:rPr>
          <w:rFonts w:eastAsia="Tahoma" w:cs="Calibri"/>
          <w:sz w:val="24"/>
          <w:szCs w:val="24"/>
        </w:rPr>
        <w:t xml:space="preserve"> του και στην παρούσα οθόνη.</w:t>
      </w:r>
    </w:p>
    <w:p w14:paraId="65B77087" w14:textId="77777777" w:rsidR="008F0465" w:rsidRPr="00DB7AF9" w:rsidRDefault="008F0465" w:rsidP="00644485">
      <w:pPr>
        <w:numPr>
          <w:ilvl w:val="0"/>
          <w:numId w:val="14"/>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Εφαρμογή/ισχύς</w:t>
      </w:r>
    </w:p>
    <w:p w14:paraId="4964CDF3" w14:textId="77777777" w:rsidR="008F0465" w:rsidRPr="00DB7AF9" w:rsidRDefault="008F0465" w:rsidP="00644485">
      <w:pPr>
        <w:spacing w:before="120" w:after="120" w:line="280" w:lineRule="exact"/>
        <w:ind w:left="460"/>
        <w:jc w:val="both"/>
        <w:rPr>
          <w:rFonts w:eastAsia="Tahoma" w:cs="Calibri"/>
          <w:sz w:val="24"/>
          <w:szCs w:val="24"/>
        </w:rPr>
      </w:pPr>
      <w:r w:rsidRPr="00DB7AF9">
        <w:rPr>
          <w:rFonts w:eastAsia="Tahoma" w:cs="Calibri"/>
          <w:sz w:val="24"/>
          <w:szCs w:val="24"/>
        </w:rPr>
        <w:t>Σε περίπτωση που έχουν επιβληθεί στις ίδιες δαπάνες, δυο ή περισσότερες κατ' αποκοπή διορθώσεις για δυο ή περισσότερες διαφορετικές παρατυπίες, τότε εφαρμόζεται μόνο η δυσμενέστερη με την επιλογή ΝΑΙ (δεν σωρεύονται). Στο πεδίο αυτό, για την περίπτωση που υπάρχουν δυο (ή περισσότερες) κατ' αποκοπή διορθώσεις για διαφορετικές παρατυπίες, που αφορούν στις ίδιες δαπάνες, καταχωρίζονται και οι δυο, αλλά για την κατ’ αποκοπή διόρθωση που δεν θα εφαρμοστεί (με το μικρότερο ποσοστό), επιλέγεται ΟΧΙ και αιτιολογείται ότι δεν εφαρμόζεται, λόγω εφαρμογής δυσμενέστερης κατ’ αποκοπή διόρθωσης.</w:t>
      </w:r>
    </w:p>
    <w:p w14:paraId="3B3DB420" w14:textId="77777777" w:rsidR="008F0465" w:rsidRPr="00DB7AF9" w:rsidRDefault="008F0465" w:rsidP="00644485">
      <w:pPr>
        <w:spacing w:before="120" w:after="120" w:line="280" w:lineRule="exact"/>
        <w:ind w:left="460"/>
        <w:jc w:val="both"/>
        <w:rPr>
          <w:rFonts w:eastAsia="Tahoma" w:cs="Calibri"/>
          <w:sz w:val="24"/>
          <w:szCs w:val="24"/>
        </w:rPr>
      </w:pPr>
      <w:r w:rsidRPr="00DB7AF9">
        <w:rPr>
          <w:rFonts w:eastAsia="Tahoma" w:cs="Calibri"/>
          <w:sz w:val="24"/>
          <w:szCs w:val="24"/>
        </w:rPr>
        <w:t>Ο κανόνας της μη σώρευσης των κατ’ αποκοπή διορθώσεων στις ίδιες δαπάνες ισχύει και μεταξύ διορθώσεων των ΔΑ/ΕΦ και της ΕΔΕΛ. Κατά συνέπεια, εφόσον στις ίδιες δαπάνες έχει επιβληθεί μεγαλύτερη ή ίση κατ’ αποκοπή διόρθωση από την ΕΔΕΛ, η διόρθωση της ΔΑ/ΕΦ καταχωρίζεται αλλά δεν εφαρμόζεται, οπότε επιλέγεται ΟΧΙ στο πεδίο αυτό. Σε περίπτωση που η κατ’ αποκοπή διόρθωση της ΔΑ/ΕΦ είναι μεγαλύτερη από τη διόρθωση που έχει επιβάλει η ΕΔΕΛ, η ΔΑ/ΕΦ επιλέγει ΟΧΙ στη διόρθωση της ΕΔΕΛ, ώστε να μην εφαρμόζεται και ΝΑΙ στη διόρθωση που επιβάλλει η ίδια η ΔΑ/ΕΦ, ώστε να εφαρμόζεται.</w:t>
      </w:r>
    </w:p>
    <w:p w14:paraId="49340917" w14:textId="77777777" w:rsidR="008F0465" w:rsidRPr="00DB7AF9" w:rsidRDefault="008F0465" w:rsidP="00644485">
      <w:pPr>
        <w:numPr>
          <w:ilvl w:val="0"/>
          <w:numId w:val="14"/>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Εφαρμογή σε ΔΔΔ</w:t>
      </w:r>
    </w:p>
    <w:p w14:paraId="6C4D8C8C" w14:textId="77777777" w:rsidR="008F0465" w:rsidRPr="00DB7AF9" w:rsidRDefault="008F0465" w:rsidP="00644485">
      <w:pPr>
        <w:spacing w:before="120" w:after="120" w:line="280" w:lineRule="exact"/>
        <w:ind w:left="460" w:right="20"/>
        <w:jc w:val="both"/>
        <w:rPr>
          <w:rFonts w:eastAsia="Tahoma" w:cs="Calibri"/>
          <w:sz w:val="24"/>
          <w:szCs w:val="24"/>
        </w:rPr>
      </w:pPr>
      <w:r w:rsidRPr="00DB7AF9">
        <w:rPr>
          <w:rFonts w:eastAsia="Tahoma" w:cs="Calibri"/>
          <w:sz w:val="24"/>
          <w:szCs w:val="24"/>
        </w:rPr>
        <w:t>Εδώ συμπληρώνεται αν η κατ' αποκοπή διόρθωση αυτή αφορά σε μελλοντικές δαπάνες, οπότε θα πρέπει να εφαρμόζεται στα μελλοντικά ΔΔΔ του συγκεκριμένου ΤΔΥ. Κατά κανόνα, οι κατ’ αποκοπή διορθώσεις εφαρμόζονται και σε μελλοντικές δαπάνες του Υποέργου.</w:t>
      </w:r>
    </w:p>
    <w:p w14:paraId="7615C4DA" w14:textId="77777777" w:rsidR="008F0465" w:rsidRPr="00DB7AF9" w:rsidRDefault="008F0465" w:rsidP="00644485">
      <w:pPr>
        <w:numPr>
          <w:ilvl w:val="0"/>
          <w:numId w:val="14"/>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Εφαρμογή σε όλο το ΤΔΥ</w:t>
      </w:r>
    </w:p>
    <w:p w14:paraId="3C2DD1E9" w14:textId="77777777" w:rsidR="008F0465" w:rsidRPr="00DB7AF9" w:rsidRDefault="008F0465" w:rsidP="00644485">
      <w:pPr>
        <w:spacing w:before="120" w:after="120" w:line="280" w:lineRule="exact"/>
        <w:ind w:left="460"/>
        <w:jc w:val="both"/>
        <w:rPr>
          <w:rFonts w:eastAsia="Tahoma" w:cs="Calibri"/>
          <w:sz w:val="24"/>
          <w:szCs w:val="24"/>
        </w:rPr>
      </w:pPr>
      <w:r w:rsidRPr="00DB7AF9">
        <w:rPr>
          <w:rFonts w:eastAsia="Tahoma" w:cs="Calibri"/>
          <w:sz w:val="24"/>
          <w:szCs w:val="24"/>
        </w:rPr>
        <w:t>Στο πεδίο αυτό επιλέγεται εάν η κατ' αποκοπή διόρθωση αφορά στο σύνολο του ΤΔΥ ή εάν αφορά σε μέρος των δαπανών του.</w:t>
      </w:r>
    </w:p>
    <w:p w14:paraId="44DAB515" w14:textId="77777777" w:rsidR="008F0465" w:rsidRPr="00DB7AF9" w:rsidRDefault="008F0465" w:rsidP="00644485">
      <w:pPr>
        <w:spacing w:before="120" w:after="120" w:line="280" w:lineRule="exact"/>
        <w:ind w:left="460"/>
        <w:jc w:val="both"/>
        <w:rPr>
          <w:rFonts w:eastAsia="Tahoma" w:cs="Calibri"/>
          <w:sz w:val="24"/>
          <w:szCs w:val="24"/>
        </w:rPr>
      </w:pPr>
      <w:r w:rsidRPr="00DB7AF9">
        <w:rPr>
          <w:rFonts w:eastAsia="Tahoma" w:cs="Calibri"/>
          <w:sz w:val="24"/>
          <w:szCs w:val="24"/>
        </w:rPr>
        <w:t xml:space="preserve">Στις περιπτώσεις, κατά τις οποίες η κατ' αποκοπή διόρθωση δεν αφορά στο σύνολο του ΤΔΥ επιλέγεται ΟΧΙ και διευκρινίζεται σε ποιες δαπάνες αφορά η διόρθωση στο κείμενο εφαρμογής. Περιπτώσεις εφαρμογής κατ’ αποκοπή διόρθωσης σε μέρος του ΤΔΥ μπορεί </w:t>
      </w:r>
      <w:r w:rsidRPr="00DB7AF9">
        <w:rPr>
          <w:rFonts w:eastAsia="Tahoma" w:cs="Calibri"/>
          <w:sz w:val="24"/>
          <w:szCs w:val="24"/>
        </w:rPr>
        <w:lastRenderedPageBreak/>
        <w:t>να είναι διόρθωση που εφαρμόζεται σε μια από τις πολλές συμβάσεις ενός Υποέργου, ή σε συγκεκριμένη κατηγορία δαπανών. Ανάλογα με την περίπτωση, συμπληρώνεται το κείμενο εφαρμογής, διευκρινίζεται δηλαδή σε ποια από τις συμβάσεις του Υποέργου αφορά η διόρθωση ή σε ποια κατηγορία δαπανών. Διορθώσεις σε σύμβαση του Υποέργου ή σε συγκεκριμένη κατηγορία δαπανών εφαρμόζονται αυτόματα από το ΟΠΣ στις δαπάνες των ΔΔΔ.</w:t>
      </w:r>
    </w:p>
    <w:p w14:paraId="1561AD84" w14:textId="77777777" w:rsidR="008F0465" w:rsidRPr="00DB7AF9" w:rsidRDefault="008F0465" w:rsidP="00644485">
      <w:pPr>
        <w:numPr>
          <w:ilvl w:val="0"/>
          <w:numId w:val="14"/>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Ποσοστό διόρθωσης</w:t>
      </w:r>
    </w:p>
    <w:p w14:paraId="5F4A4DFC" w14:textId="77777777" w:rsidR="008F0465" w:rsidRPr="00DB7AF9" w:rsidRDefault="008F0465" w:rsidP="00644485">
      <w:pPr>
        <w:numPr>
          <w:ilvl w:val="0"/>
          <w:numId w:val="14"/>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Κατηγορία δαπάνης</w:t>
      </w:r>
    </w:p>
    <w:p w14:paraId="409E9CC1" w14:textId="77777777" w:rsidR="008F0465" w:rsidRPr="00DB7AF9" w:rsidRDefault="008F0465" w:rsidP="00644485">
      <w:pPr>
        <w:spacing w:before="120" w:after="120" w:line="280" w:lineRule="exact"/>
        <w:ind w:left="460" w:right="20"/>
        <w:jc w:val="both"/>
        <w:rPr>
          <w:rFonts w:eastAsia="Tahoma" w:cs="Calibri"/>
          <w:sz w:val="24"/>
          <w:szCs w:val="24"/>
        </w:rPr>
      </w:pPr>
      <w:r w:rsidRPr="00DB7AF9">
        <w:rPr>
          <w:rFonts w:eastAsia="Tahoma" w:cs="Calibri"/>
          <w:sz w:val="24"/>
          <w:szCs w:val="24"/>
        </w:rPr>
        <w:t>Εφόσον στο ερώτημα 8. Εφαρμογή σε όλο το ΤΔΥ η απάντηση είναι ΟΧΙ και η διόρθωση αφορά σε συγκεκριμένη κατηγορία δαπάνης, εδώ επιλέγεται η κατηγορία δαπάνης για να εφαρμόζεται αυτόματα από το ΟΠΣ.</w:t>
      </w:r>
    </w:p>
    <w:p w14:paraId="1FF07AA5" w14:textId="77777777" w:rsidR="008F0465" w:rsidRPr="00DB7AF9" w:rsidRDefault="008F0465" w:rsidP="00644485">
      <w:pPr>
        <w:numPr>
          <w:ilvl w:val="0"/>
          <w:numId w:val="14"/>
        </w:numPr>
        <w:tabs>
          <w:tab w:val="left" w:pos="460"/>
        </w:tabs>
        <w:spacing w:before="120" w:after="120" w:line="280" w:lineRule="exact"/>
        <w:ind w:left="460" w:hanging="432"/>
        <w:jc w:val="both"/>
        <w:rPr>
          <w:rFonts w:eastAsia="Tahoma" w:cs="Calibri"/>
          <w:color w:val="000099"/>
          <w:sz w:val="24"/>
          <w:szCs w:val="24"/>
        </w:rPr>
      </w:pPr>
      <w:r w:rsidRPr="00DB7AF9">
        <w:rPr>
          <w:rFonts w:eastAsia="Tahoma" w:cs="Calibri"/>
          <w:color w:val="000099"/>
          <w:sz w:val="24"/>
          <w:szCs w:val="24"/>
        </w:rPr>
        <w:t>Σύμβαση</w:t>
      </w:r>
    </w:p>
    <w:p w14:paraId="679DE04F" w14:textId="77777777" w:rsidR="00644485" w:rsidRDefault="008F0465" w:rsidP="00644485">
      <w:pPr>
        <w:spacing w:before="120" w:after="120" w:line="280" w:lineRule="exact"/>
        <w:ind w:left="460" w:right="20"/>
        <w:jc w:val="both"/>
        <w:rPr>
          <w:rFonts w:eastAsia="Tahoma" w:cs="Calibri"/>
          <w:sz w:val="24"/>
          <w:szCs w:val="24"/>
        </w:rPr>
      </w:pPr>
      <w:r w:rsidRPr="00DB7AF9">
        <w:rPr>
          <w:rFonts w:eastAsia="Tahoma" w:cs="Calibri"/>
          <w:sz w:val="24"/>
          <w:szCs w:val="24"/>
        </w:rPr>
        <w:t>Εφόσον στο ερώτημα 8. Εφαρμογή σε όλο το ΤΔΥ η απάντηση είναι ΟΧΙ και η διόρθωση αφορά σε συγκεκριμένη σύμβαση, εδώ επιλέγεται το ΑΦΜ του Αναδόχου της σύμβασης για να εφαρμόζεται αυτόματα από το ΟΠΣ. Σε εξαιρετική περίπτωση που ο Ανάδοχος έχει περισσότερες των μια συμβάσεων στο Υποέργο, η κατ’ αποκοπή διόρθωση δεν εφαρμόζεται αυτόματα από το σύστημα, αλλά από τη ΔΑ/ΕΦ στις δαπάνες του ΔΔΔ.</w:t>
      </w:r>
    </w:p>
    <w:p w14:paraId="2EB324C5" w14:textId="77777777" w:rsidR="008F0465" w:rsidRPr="00DB7AF9" w:rsidRDefault="008F0465" w:rsidP="00F86FD2">
      <w:pPr>
        <w:numPr>
          <w:ilvl w:val="0"/>
          <w:numId w:val="14"/>
        </w:numPr>
        <w:tabs>
          <w:tab w:val="left" w:pos="460"/>
        </w:tabs>
        <w:spacing w:before="120" w:after="120" w:line="280" w:lineRule="exact"/>
        <w:ind w:left="574" w:hanging="432"/>
        <w:jc w:val="both"/>
        <w:rPr>
          <w:rFonts w:eastAsia="Tahoma" w:cs="Calibri"/>
          <w:color w:val="000099"/>
          <w:sz w:val="24"/>
          <w:szCs w:val="24"/>
        </w:rPr>
      </w:pPr>
      <w:bookmarkStart w:id="2" w:name="page5"/>
      <w:bookmarkEnd w:id="2"/>
      <w:r w:rsidRPr="00DB7AF9">
        <w:rPr>
          <w:rFonts w:eastAsia="Tahoma" w:cs="Calibri"/>
          <w:color w:val="000099"/>
          <w:sz w:val="24"/>
          <w:szCs w:val="24"/>
        </w:rPr>
        <w:t>Είδος Ενέργειας</w:t>
      </w:r>
    </w:p>
    <w:p w14:paraId="29966CE3" w14:textId="77777777" w:rsidR="008F0465" w:rsidRPr="00DB7AF9" w:rsidRDefault="008F0465" w:rsidP="00F86FD2">
      <w:pPr>
        <w:spacing w:before="120" w:after="120" w:line="280" w:lineRule="exact"/>
        <w:ind w:left="460" w:right="20"/>
        <w:jc w:val="both"/>
        <w:rPr>
          <w:rFonts w:eastAsia="Tahoma" w:cs="Calibri"/>
          <w:sz w:val="24"/>
          <w:szCs w:val="24"/>
        </w:rPr>
      </w:pPr>
      <w:r w:rsidRPr="00DB7AF9">
        <w:rPr>
          <w:rFonts w:eastAsia="Tahoma" w:cs="Calibri"/>
          <w:sz w:val="24"/>
          <w:szCs w:val="24"/>
        </w:rPr>
        <w:t>Διευκρινίζεται από τη ΔΑ/ ΕΦ εάν για τον φορέα στον οποίο επιβάλλεται η κατ’ αποκοπή διόρθωση απαιτείται ανάκτηση ή μείωση ορίου πληρωμών (σύμφωνα με τα οριζόμενα στην παρ. 8 του άρθρου 42 του ν. 4914/2022).</w:t>
      </w:r>
    </w:p>
    <w:p w14:paraId="0ADC19B5" w14:textId="77777777" w:rsidR="008F0465" w:rsidRPr="00DB7AF9" w:rsidRDefault="008F0465" w:rsidP="00F86FD2">
      <w:pPr>
        <w:numPr>
          <w:ilvl w:val="0"/>
          <w:numId w:val="14"/>
        </w:numPr>
        <w:tabs>
          <w:tab w:val="left" w:pos="460"/>
        </w:tabs>
        <w:spacing w:before="120" w:after="120" w:line="280" w:lineRule="exact"/>
        <w:ind w:left="574" w:hanging="432"/>
        <w:jc w:val="both"/>
        <w:rPr>
          <w:rFonts w:eastAsia="Tahoma" w:cs="Calibri"/>
          <w:color w:val="000099"/>
          <w:sz w:val="24"/>
          <w:szCs w:val="24"/>
        </w:rPr>
      </w:pPr>
      <w:r w:rsidRPr="00DB7AF9">
        <w:rPr>
          <w:rFonts w:eastAsia="Tahoma" w:cs="Calibri"/>
          <w:color w:val="000099"/>
          <w:sz w:val="24"/>
          <w:szCs w:val="24"/>
        </w:rPr>
        <w:t>Κείμενο εφαρμογής</w:t>
      </w:r>
    </w:p>
    <w:p w14:paraId="38D2F50B" w14:textId="77777777" w:rsidR="008F0465" w:rsidRPr="00DB7AF9" w:rsidRDefault="008F0465" w:rsidP="00F86FD2">
      <w:pPr>
        <w:spacing w:before="120" w:after="120" w:line="280" w:lineRule="exact"/>
        <w:ind w:left="460" w:right="20"/>
        <w:jc w:val="both"/>
        <w:rPr>
          <w:rFonts w:eastAsia="Tahoma" w:cs="Calibri"/>
          <w:sz w:val="24"/>
          <w:szCs w:val="24"/>
        </w:rPr>
      </w:pPr>
      <w:r w:rsidRPr="00DB7AF9">
        <w:rPr>
          <w:rFonts w:eastAsia="Tahoma" w:cs="Calibri"/>
          <w:sz w:val="24"/>
          <w:szCs w:val="24"/>
        </w:rPr>
        <w:t>Εφόσον στο προηγούμενο πεδίο - ενέργεια - έχει συμπληρωθεί ότι απαιτείται ανάκτηση ή μείωση ορίου πληρωμών, στο κείμενο εφαρμογής η ΔΑ/ ΕΦ προσδιορίζει τον υπόχρεο (δικαιούχο ή άλλο φορέα που υποχρεώνεται σε ανάκτηση ή μείωση ορίου πληρωμών).</w:t>
      </w:r>
    </w:p>
    <w:p w14:paraId="100F7AFE" w14:textId="77777777" w:rsidR="008F0465" w:rsidRPr="00DB7AF9" w:rsidRDefault="008F0465" w:rsidP="00F86FD2">
      <w:pPr>
        <w:spacing w:before="120" w:after="120" w:line="280" w:lineRule="exact"/>
        <w:ind w:left="460" w:right="20"/>
        <w:jc w:val="both"/>
        <w:rPr>
          <w:rFonts w:eastAsia="Tahoma" w:cs="Calibri"/>
          <w:sz w:val="24"/>
          <w:szCs w:val="24"/>
        </w:rPr>
      </w:pPr>
      <w:r w:rsidRPr="00DB7AF9">
        <w:rPr>
          <w:rFonts w:eastAsia="Tahoma" w:cs="Calibri"/>
          <w:sz w:val="24"/>
          <w:szCs w:val="24"/>
        </w:rPr>
        <w:t>Επιπλέον, σε περίπτωση που η κατ’ αποκοπή διόρθωση δεν επιβάλλεται στο σύνολο των δαπανών του ΤΔΥ - δηλαδή στο πεδίο: «εφαρμογή σε όλο το ΤΔΥ» επιλέγεται ΟΧΙ - η ΔΑ/ΕΦ διευκρινίζει σε ποιες δαπάνες αφορά η διόρθωση (βλ. σημείο 7).</w:t>
      </w:r>
    </w:p>
    <w:p w14:paraId="3CEE2D81" w14:textId="77777777" w:rsidR="008F0465" w:rsidRPr="00DB7AF9" w:rsidRDefault="008F0465" w:rsidP="00644485">
      <w:pPr>
        <w:spacing w:before="120" w:after="120" w:line="280" w:lineRule="exact"/>
        <w:ind w:left="134"/>
        <w:jc w:val="both"/>
        <w:rPr>
          <w:rFonts w:eastAsia="Tahoma" w:cs="Calibri"/>
          <w:b/>
          <w:color w:val="003E6C"/>
          <w:sz w:val="24"/>
          <w:szCs w:val="24"/>
        </w:rPr>
      </w:pPr>
      <w:r w:rsidRPr="00DB7AF9">
        <w:rPr>
          <w:rFonts w:eastAsia="Tahoma" w:cs="Calibri"/>
          <w:b/>
          <w:color w:val="003E6C"/>
          <w:sz w:val="24"/>
          <w:szCs w:val="24"/>
        </w:rPr>
        <w:t>Β. ΕΦΑΡΜΟΓΗ ΚΑΤ’ ΑΠΟΚΟΠΗ ΔΙΟΡΘΩΣΕΩΝ</w:t>
      </w:r>
    </w:p>
    <w:p w14:paraId="18546F6E" w14:textId="77777777" w:rsidR="008F0465" w:rsidRPr="00DB7AF9" w:rsidRDefault="008F0465" w:rsidP="00644485">
      <w:pPr>
        <w:spacing w:before="120" w:after="120" w:line="280" w:lineRule="exact"/>
        <w:ind w:left="134" w:right="20"/>
        <w:jc w:val="both"/>
        <w:rPr>
          <w:rFonts w:eastAsia="Tahoma" w:cs="Calibri"/>
          <w:sz w:val="24"/>
          <w:szCs w:val="24"/>
        </w:rPr>
      </w:pPr>
      <w:r w:rsidRPr="00DB7AF9">
        <w:rPr>
          <w:rFonts w:eastAsia="Tahoma" w:cs="Calibri"/>
          <w:sz w:val="24"/>
          <w:szCs w:val="24"/>
        </w:rPr>
        <w:t>Κατ’ αποκοπή διόρθωση μπορεί να επιβληθεί από τους αρμόδιους φορείς στο πλαίσιο επαληθεύσεων/ ελέγχων/ διαδικασιών του ΣΔΕ, όπως προαναφέρθηκε.</w:t>
      </w:r>
    </w:p>
    <w:p w14:paraId="7A437FF6" w14:textId="77777777" w:rsidR="008F0465" w:rsidRPr="00DB7AF9" w:rsidRDefault="00644485" w:rsidP="00644485">
      <w:pPr>
        <w:tabs>
          <w:tab w:val="left" w:pos="335"/>
        </w:tabs>
        <w:spacing w:before="120" w:after="120" w:line="280" w:lineRule="exact"/>
        <w:ind w:left="142"/>
        <w:jc w:val="both"/>
        <w:rPr>
          <w:rFonts w:eastAsia="Tahoma" w:cs="Calibri"/>
          <w:sz w:val="24"/>
          <w:szCs w:val="24"/>
        </w:rPr>
      </w:pPr>
      <w:r w:rsidRPr="00DB7AF9">
        <w:rPr>
          <w:rFonts w:eastAsia="Tahoma" w:cs="Calibri"/>
          <w:sz w:val="24"/>
          <w:szCs w:val="24"/>
        </w:rPr>
        <w:t xml:space="preserve">Η </w:t>
      </w:r>
      <w:r w:rsidR="008F0465" w:rsidRPr="00DB7AF9">
        <w:rPr>
          <w:rFonts w:eastAsia="Tahoma" w:cs="Calibri"/>
          <w:sz w:val="24"/>
          <w:szCs w:val="24"/>
        </w:rPr>
        <w:t>ροή που ακολουθείται σε κάθε περίπτωση κατ’ αποκοπή διόρθωσης είναι η επιβολή της, η καταχώρισή της στη σχετική οθόνη του ΟΠΣ και στη συνέχεια η εφαρμογή της σε δαπάνες του Υποέργου. Η επιβολή της διόρθωσης πραγματοποιείται στο πλαίσιο μιας επαλήθευσης/ ελέγχου/ διαδικασίας και αποτυπώνεται σε σχετικό έγγραφο (οριστική έκθεση επαλήθευσης, οριστικό πόρισμα ελέγχου, λίστα/ γνώμη ελέγχου δημόσιας σύμβασης κλπ.), σύμφωνα με τα οριζόμενα στις σχετικές διαδικασίες του ΣΔΕ.</w:t>
      </w:r>
    </w:p>
    <w:p w14:paraId="0A90F8A1" w14:textId="77777777" w:rsidR="008F0465" w:rsidRPr="00DB7AF9" w:rsidRDefault="008F0465" w:rsidP="00644485">
      <w:pPr>
        <w:spacing w:before="120" w:after="120" w:line="280" w:lineRule="exact"/>
        <w:ind w:left="134"/>
        <w:jc w:val="both"/>
        <w:rPr>
          <w:rFonts w:eastAsia="Tahoma" w:cs="Calibri"/>
          <w:sz w:val="24"/>
          <w:szCs w:val="24"/>
        </w:rPr>
      </w:pPr>
      <w:r w:rsidRPr="00DB7AF9">
        <w:rPr>
          <w:rFonts w:eastAsia="Tahoma" w:cs="Calibri"/>
          <w:sz w:val="24"/>
          <w:szCs w:val="24"/>
        </w:rPr>
        <w:t>Κατ’ αποκοπή διόρθωση μπορεί να εφαρμοστεί τόσο σε δαπάνες του Υποέργου μετά το Αποδεκτό Διαχείρισης όσο και σε μελλοντικές δαπάνες του ΤΔΥ. Μπορεί, επίσης, να εφαρμοστεί σε περίπτωση πράξης, στο πλαίσιο της οποίας έχει ήδη δημοσιευτεί διακήρυξη ή/ και έχει συναφθεί σύμβαση κατά την αξιολόγησή της.</w:t>
      </w:r>
    </w:p>
    <w:p w14:paraId="769F007E" w14:textId="77777777" w:rsidR="008F0465" w:rsidRPr="00DB7AF9" w:rsidRDefault="008F0465" w:rsidP="00644485">
      <w:pPr>
        <w:spacing w:before="120" w:after="120" w:line="280" w:lineRule="exact"/>
        <w:ind w:left="134" w:right="20"/>
        <w:jc w:val="both"/>
        <w:rPr>
          <w:rFonts w:eastAsia="Tahoma" w:cs="Calibri"/>
          <w:sz w:val="24"/>
          <w:szCs w:val="24"/>
        </w:rPr>
      </w:pPr>
      <w:r w:rsidRPr="00DB7AF9">
        <w:rPr>
          <w:rFonts w:eastAsia="Tahoma" w:cs="Calibri"/>
          <w:sz w:val="24"/>
          <w:szCs w:val="24"/>
        </w:rPr>
        <w:t>Στη συνέχεια παρουσιάζονται διακριτά τα βήματα που ακολουθούνται για την καταχώριση και την εφαρμογή κατ’ αποκοπή διόρθωσης σε κάθε μια από τις ανωτέρω περιπτώσεις.</w:t>
      </w:r>
    </w:p>
    <w:p w14:paraId="4CE2D0F7" w14:textId="77777777" w:rsidR="008F0465" w:rsidRPr="00DB7AF9" w:rsidRDefault="008F0465" w:rsidP="00644485">
      <w:pPr>
        <w:numPr>
          <w:ilvl w:val="0"/>
          <w:numId w:val="17"/>
        </w:numPr>
        <w:tabs>
          <w:tab w:val="left" w:pos="494"/>
        </w:tabs>
        <w:spacing w:before="120" w:after="120" w:line="280" w:lineRule="exact"/>
        <w:ind w:left="494" w:right="20" w:hanging="352"/>
        <w:jc w:val="both"/>
        <w:rPr>
          <w:rFonts w:eastAsia="Tahoma" w:cs="Calibri"/>
          <w:b/>
          <w:color w:val="003E6C"/>
          <w:sz w:val="24"/>
          <w:szCs w:val="24"/>
        </w:rPr>
      </w:pPr>
      <w:r w:rsidRPr="00DB7AF9">
        <w:rPr>
          <w:rFonts w:eastAsia="Tahoma" w:cs="Calibri"/>
          <w:b/>
          <w:color w:val="003E6C"/>
          <w:sz w:val="24"/>
          <w:szCs w:val="24"/>
        </w:rPr>
        <w:lastRenderedPageBreak/>
        <w:t>Εφαρμογή κατ’ αποκοπή διόρθωσης σε δαπάνες του Υποέργου μετά το Αποδεκτό Διαχείρισης</w:t>
      </w:r>
    </w:p>
    <w:p w14:paraId="347782DA" w14:textId="77777777" w:rsidR="008F0465" w:rsidRPr="00DB7AF9" w:rsidRDefault="008F0465" w:rsidP="00644485">
      <w:pPr>
        <w:spacing w:before="120" w:after="120" w:line="280" w:lineRule="exact"/>
        <w:ind w:left="134"/>
        <w:jc w:val="both"/>
        <w:rPr>
          <w:rFonts w:eastAsia="Tahoma" w:cs="Calibri"/>
          <w:sz w:val="24"/>
          <w:szCs w:val="24"/>
        </w:rPr>
      </w:pPr>
      <w:r w:rsidRPr="00DB7AF9">
        <w:rPr>
          <w:rFonts w:eastAsia="Tahoma" w:cs="Calibri"/>
          <w:sz w:val="24"/>
          <w:szCs w:val="24"/>
        </w:rPr>
        <w:t>Στην περίπτωση αυτή, η ΔΑ/ ΕΦ καταχωρίζει:</w:t>
      </w:r>
    </w:p>
    <w:p w14:paraId="67E3A6FB" w14:textId="77777777" w:rsidR="008F0465" w:rsidRPr="00DB7AF9" w:rsidRDefault="008F0465" w:rsidP="00644485">
      <w:pPr>
        <w:numPr>
          <w:ilvl w:val="0"/>
          <w:numId w:val="18"/>
        </w:numPr>
        <w:tabs>
          <w:tab w:val="left" w:pos="854"/>
        </w:tabs>
        <w:spacing w:before="120" w:after="120" w:line="280" w:lineRule="exact"/>
        <w:ind w:left="854" w:right="20" w:hanging="352"/>
        <w:jc w:val="both"/>
        <w:rPr>
          <w:rFonts w:eastAsia="Wingdings" w:cs="Calibri"/>
          <w:sz w:val="24"/>
          <w:szCs w:val="24"/>
        </w:rPr>
      </w:pPr>
      <w:r w:rsidRPr="00DB7AF9">
        <w:rPr>
          <w:rFonts w:eastAsia="Tahoma" w:cs="Calibri"/>
          <w:sz w:val="24"/>
          <w:szCs w:val="24"/>
        </w:rPr>
        <w:t xml:space="preserve">ΔΚΔ για την εφαρμογή της διόρθωσης στις δαπάνες μετά το Αποδεκτό Διαχείρισης. Το </w:t>
      </w:r>
      <w:proofErr w:type="spellStart"/>
      <w:r w:rsidRPr="00DB7AF9">
        <w:rPr>
          <w:rFonts w:eastAsia="Tahoma" w:cs="Calibri"/>
          <w:sz w:val="24"/>
          <w:szCs w:val="24"/>
        </w:rPr>
        <w:t>id</w:t>
      </w:r>
      <w:proofErr w:type="spellEnd"/>
      <w:r w:rsidRPr="00DB7AF9">
        <w:rPr>
          <w:rFonts w:eastAsia="Tahoma" w:cs="Calibri"/>
          <w:sz w:val="24"/>
          <w:szCs w:val="24"/>
        </w:rPr>
        <w:t xml:space="preserve"> του ΔΚΔ καταχωρίζεται και στην οθόνη της </w:t>
      </w:r>
      <w:proofErr w:type="spellStart"/>
      <w:r w:rsidRPr="00DB7AF9">
        <w:rPr>
          <w:rFonts w:eastAsia="Tahoma" w:cs="Calibri"/>
          <w:sz w:val="24"/>
          <w:szCs w:val="24"/>
        </w:rPr>
        <w:t>κατ’αποκοπή</w:t>
      </w:r>
      <w:proofErr w:type="spellEnd"/>
      <w:r w:rsidRPr="00DB7AF9">
        <w:rPr>
          <w:rFonts w:eastAsia="Tahoma" w:cs="Calibri"/>
          <w:sz w:val="24"/>
          <w:szCs w:val="24"/>
        </w:rPr>
        <w:t xml:space="preserve"> διόρθωσης, προκειμένου να συνδεθεί το ΔΚΔ με τη διόρθωση.</w:t>
      </w:r>
    </w:p>
    <w:p w14:paraId="2389D775" w14:textId="77777777" w:rsidR="008F0465" w:rsidRPr="00DB7AF9" w:rsidRDefault="008F0465" w:rsidP="00644485">
      <w:pPr>
        <w:spacing w:before="120" w:after="120" w:line="280" w:lineRule="exact"/>
        <w:ind w:left="134" w:right="20"/>
        <w:jc w:val="both"/>
        <w:rPr>
          <w:rFonts w:eastAsia="Tahoma" w:cs="Calibri"/>
          <w:sz w:val="24"/>
          <w:szCs w:val="24"/>
        </w:rPr>
      </w:pPr>
      <w:r w:rsidRPr="00DB7AF9">
        <w:rPr>
          <w:rFonts w:eastAsia="Tahoma" w:cs="Calibri"/>
          <w:sz w:val="24"/>
          <w:szCs w:val="24"/>
        </w:rPr>
        <w:t>Όπου απαιτείται, ο αρμόδιος φορέας</w:t>
      </w:r>
      <w:r w:rsidR="00F86FD2" w:rsidRPr="00DB7AF9">
        <w:rPr>
          <w:rStyle w:val="a6"/>
          <w:rFonts w:eastAsia="Tahoma" w:cs="Calibri"/>
          <w:sz w:val="24"/>
          <w:szCs w:val="24"/>
        </w:rPr>
        <w:footnoteReference w:id="2"/>
      </w:r>
      <w:r w:rsidRPr="00DB7AF9">
        <w:rPr>
          <w:rFonts w:eastAsia="Tahoma" w:cs="Calibri"/>
          <w:sz w:val="24"/>
          <w:szCs w:val="24"/>
        </w:rPr>
        <w:t xml:space="preserve"> εκδίδει Απόφαση Δημοσιονομικής Διόρθωσης και ανάκτησης/ μείωσης ορίου πληρωμών.</w:t>
      </w:r>
    </w:p>
    <w:p w14:paraId="7A1B6909" w14:textId="77777777" w:rsidR="008F0465" w:rsidRPr="00DB7AF9" w:rsidRDefault="008F0465" w:rsidP="00644485">
      <w:pPr>
        <w:spacing w:before="120" w:after="120" w:line="280" w:lineRule="exact"/>
        <w:ind w:left="134" w:right="20"/>
        <w:jc w:val="both"/>
        <w:rPr>
          <w:rFonts w:eastAsia="Tahoma" w:cs="Calibri"/>
          <w:sz w:val="24"/>
          <w:szCs w:val="24"/>
        </w:rPr>
      </w:pPr>
      <w:r w:rsidRPr="00DB7AF9">
        <w:rPr>
          <w:rFonts w:eastAsia="Tahoma" w:cs="Calibri"/>
          <w:sz w:val="24"/>
          <w:szCs w:val="24"/>
        </w:rPr>
        <w:t>Σε περίπτωση που η κατ’ αποκοπή διόρθωση δεν αφορά και σε μελλοντικές δαπάνες του Υποέργου δεν απαιτείται άλλη ενέργεια.</w:t>
      </w:r>
    </w:p>
    <w:p w14:paraId="08996DB1" w14:textId="77777777" w:rsidR="008F0465" w:rsidRPr="00DB7AF9" w:rsidRDefault="008F0465" w:rsidP="00644485">
      <w:pPr>
        <w:spacing w:before="120" w:after="120" w:line="280" w:lineRule="exact"/>
        <w:ind w:left="134" w:right="20"/>
        <w:jc w:val="both"/>
        <w:rPr>
          <w:rFonts w:eastAsia="Tahoma" w:cs="Calibri"/>
          <w:sz w:val="24"/>
          <w:szCs w:val="24"/>
        </w:rPr>
      </w:pPr>
      <w:r w:rsidRPr="00DB7AF9">
        <w:rPr>
          <w:rFonts w:eastAsia="Tahoma" w:cs="Calibri"/>
          <w:sz w:val="24"/>
          <w:szCs w:val="24"/>
        </w:rPr>
        <w:t xml:space="preserve">Εφόσον, ωστόσο, αφορά και σε μελλοντικές δαπάνες του Υποέργου, καταχωρίζεται η κατ’ αποκοπή διόρθωση στη σχετική οθόνη του ΟΠΣ και ακολουθείται η ροή της </w:t>
      </w:r>
      <w:r w:rsidRPr="00DB7AF9">
        <w:rPr>
          <w:rFonts w:eastAsia="Tahoma" w:cs="Calibri"/>
          <w:i/>
          <w:sz w:val="24"/>
          <w:szCs w:val="24"/>
        </w:rPr>
        <w:t>Ενότητας 2.3</w:t>
      </w:r>
      <w:r w:rsidRPr="00DB7AF9">
        <w:rPr>
          <w:rFonts w:eastAsia="Tahoma" w:cs="Calibri"/>
          <w:sz w:val="24"/>
          <w:szCs w:val="24"/>
        </w:rPr>
        <w:t>.</w:t>
      </w:r>
    </w:p>
    <w:p w14:paraId="0111D6AD" w14:textId="77777777" w:rsidR="008F0465" w:rsidRPr="00DB7AF9" w:rsidRDefault="008F0465" w:rsidP="00644485">
      <w:pPr>
        <w:numPr>
          <w:ilvl w:val="0"/>
          <w:numId w:val="20"/>
        </w:numPr>
        <w:tabs>
          <w:tab w:val="left" w:pos="460"/>
        </w:tabs>
        <w:spacing w:before="120" w:after="120" w:line="280" w:lineRule="exact"/>
        <w:ind w:left="460" w:right="200" w:hanging="432"/>
        <w:jc w:val="both"/>
        <w:rPr>
          <w:rFonts w:eastAsia="Tahoma" w:cs="Calibri"/>
          <w:b/>
          <w:color w:val="003E6C"/>
          <w:sz w:val="24"/>
          <w:szCs w:val="24"/>
        </w:rPr>
      </w:pPr>
      <w:r w:rsidRPr="00DB7AF9">
        <w:rPr>
          <w:rFonts w:eastAsia="Tahoma" w:cs="Calibri"/>
          <w:b/>
          <w:color w:val="003E6C"/>
          <w:sz w:val="24"/>
          <w:szCs w:val="24"/>
        </w:rPr>
        <w:t>Εφαρμογή κατ’ αποκοπή διόρθωσης σε δαπάνες του Υποέργου που υποβάλλονται για διοικητική επαλήθευση (ΔΔΔ)</w:t>
      </w:r>
    </w:p>
    <w:p w14:paraId="2465673E" w14:textId="77777777" w:rsidR="008F0465" w:rsidRPr="00DB7AF9" w:rsidRDefault="008F0465" w:rsidP="00644485">
      <w:pPr>
        <w:spacing w:before="120" w:after="120" w:line="280" w:lineRule="exact"/>
        <w:ind w:left="20" w:right="200"/>
        <w:jc w:val="both"/>
        <w:rPr>
          <w:rFonts w:eastAsia="Tahoma" w:cs="Calibri"/>
          <w:sz w:val="24"/>
          <w:szCs w:val="24"/>
        </w:rPr>
      </w:pPr>
      <w:r w:rsidRPr="00DB7AF9">
        <w:rPr>
          <w:rFonts w:eastAsia="Tahoma" w:cs="Calibri"/>
          <w:sz w:val="24"/>
          <w:szCs w:val="24"/>
        </w:rPr>
        <w:t>Οι περισσότερες περιπτώσεις κατ’ αποκοπή διορθώσεων αφορούν σε μελλοντικές δαπάνες του ΤΔΥ, στο οποίο επιβάλλονται, οπότε πρέπει να εφαρμοστούν σε ΔΔΔ του Υποέργου που θα υποβληθούν μελλοντικά για διοικητική επαλήθευση. Κατά συνέπεια, η απομείωση των ποσών των δαπανών λόγω εφαρμογής της κατ’ αποκοπή διόρθωσης θα εμφανίζεται στην οθόνη διοικητικής επαλήθευσης του ΔΔΔ.</w:t>
      </w:r>
    </w:p>
    <w:p w14:paraId="6136786F" w14:textId="77777777" w:rsidR="008F0465" w:rsidRPr="00DB7AF9" w:rsidRDefault="008F0465" w:rsidP="00644485">
      <w:pPr>
        <w:spacing w:before="120" w:after="120" w:line="280" w:lineRule="exact"/>
        <w:ind w:left="20" w:right="180"/>
        <w:jc w:val="both"/>
        <w:rPr>
          <w:rFonts w:eastAsia="Tahoma" w:cs="Calibri"/>
          <w:sz w:val="24"/>
          <w:szCs w:val="24"/>
        </w:rPr>
      </w:pPr>
      <w:r w:rsidRPr="00DB7AF9">
        <w:rPr>
          <w:rFonts w:eastAsia="Tahoma" w:cs="Calibri"/>
          <w:sz w:val="24"/>
          <w:szCs w:val="24"/>
        </w:rPr>
        <w:t>Σημειώνεται ότι οι κατ’ αποκοπή διορθώσεις εφαρμόζονται στις δηλωθείσες δαπάνες στις οποίες επιβάλλονται, αφού αφαιρεθούν από αυτές τυχόν εφαρμοζόμενες αναλογικές διορθώσεις. Κατά συνέπεια, πρώτα επαληθεύει η ΔΑ/ ΕΦ τις δαπάνες, επιβάλλοντας τις απαιτούμενες αναλογικές διορθώσεις και στη συνέχεια εφαρμόζει στις δαπάνες που απαιτείται τυχόν κατ’ αποκοπή διόρθωση.</w:t>
      </w:r>
    </w:p>
    <w:p w14:paraId="01B72789" w14:textId="77777777" w:rsidR="008F0465" w:rsidRPr="00DB7AF9" w:rsidRDefault="008F0465" w:rsidP="00644485">
      <w:pPr>
        <w:spacing w:before="120" w:after="120" w:line="280" w:lineRule="exact"/>
        <w:ind w:left="20"/>
        <w:jc w:val="both"/>
        <w:rPr>
          <w:rFonts w:eastAsia="Tahoma" w:cs="Calibri"/>
          <w:sz w:val="24"/>
          <w:szCs w:val="24"/>
        </w:rPr>
      </w:pPr>
      <w:r w:rsidRPr="00DB7AF9">
        <w:rPr>
          <w:rFonts w:eastAsia="Tahoma" w:cs="Calibri"/>
          <w:sz w:val="24"/>
          <w:szCs w:val="24"/>
        </w:rPr>
        <w:t>Διακρίνονται τρεις περιπτώσεις εφαρμογής κατ’ αποκοπή διόρθωσης σε δαπάνες του ΔΔΔ:</w:t>
      </w:r>
    </w:p>
    <w:p w14:paraId="6A746F76" w14:textId="77777777" w:rsidR="008F0465" w:rsidRPr="00DB7AF9" w:rsidRDefault="008F0465" w:rsidP="00644485">
      <w:pPr>
        <w:numPr>
          <w:ilvl w:val="0"/>
          <w:numId w:val="21"/>
        </w:numPr>
        <w:tabs>
          <w:tab w:val="left" w:pos="740"/>
        </w:tabs>
        <w:spacing w:before="120" w:after="120" w:line="280" w:lineRule="exact"/>
        <w:ind w:left="740" w:right="200" w:hanging="354"/>
        <w:jc w:val="both"/>
        <w:rPr>
          <w:rFonts w:eastAsia="Tahoma" w:cs="Calibri"/>
          <w:sz w:val="24"/>
          <w:szCs w:val="24"/>
        </w:rPr>
      </w:pPr>
      <w:r w:rsidRPr="00DB7AF9">
        <w:rPr>
          <w:rFonts w:eastAsia="Tahoma" w:cs="Calibri"/>
          <w:sz w:val="24"/>
          <w:szCs w:val="24"/>
        </w:rPr>
        <w:t>Κατ’ αποκοπή διόρθωση από τον έλεγχο νομιμότητας δημόσιας σύμβασης, η οποία υποβάλλεται για έλεγχο με το ΔΔΔ (στην πρώτη δήλωση δαπάνης). Η διόρθωση αυτή αποτυπώνεται και εφαρμόζεται στις δαπάνες του ΔΔΔ.</w:t>
      </w:r>
    </w:p>
    <w:p w14:paraId="0FE4E0A8" w14:textId="77777777" w:rsidR="008F0465" w:rsidRPr="00DB7AF9" w:rsidRDefault="008F0465" w:rsidP="00644485">
      <w:pPr>
        <w:numPr>
          <w:ilvl w:val="0"/>
          <w:numId w:val="21"/>
        </w:numPr>
        <w:tabs>
          <w:tab w:val="left" w:pos="740"/>
        </w:tabs>
        <w:spacing w:before="120" w:after="120" w:line="280" w:lineRule="exact"/>
        <w:ind w:left="740" w:right="200" w:hanging="354"/>
        <w:jc w:val="both"/>
        <w:rPr>
          <w:rFonts w:eastAsia="Tahoma" w:cs="Calibri"/>
          <w:sz w:val="24"/>
          <w:szCs w:val="24"/>
        </w:rPr>
      </w:pPr>
      <w:r w:rsidRPr="00DB7AF9">
        <w:rPr>
          <w:rFonts w:eastAsia="Tahoma" w:cs="Calibri"/>
          <w:sz w:val="24"/>
          <w:szCs w:val="24"/>
        </w:rPr>
        <w:t>Κατ’ αποκοπή διόρθωση που επιβάλλεται και εφαρμόζεται από τη ΔΑ/ ΕΦ κατά την επαλήθευση των δαπανών του ΔΔΔ.</w:t>
      </w:r>
    </w:p>
    <w:p w14:paraId="5A8B4EE4" w14:textId="77777777" w:rsidR="008F0465" w:rsidRPr="00DB7AF9" w:rsidRDefault="008F0465" w:rsidP="00644485">
      <w:pPr>
        <w:numPr>
          <w:ilvl w:val="0"/>
          <w:numId w:val="21"/>
        </w:numPr>
        <w:tabs>
          <w:tab w:val="left" w:pos="740"/>
        </w:tabs>
        <w:spacing w:before="120" w:after="120" w:line="280" w:lineRule="exact"/>
        <w:ind w:left="740" w:right="200" w:hanging="354"/>
        <w:jc w:val="both"/>
        <w:rPr>
          <w:rFonts w:eastAsia="Tahoma" w:cs="Calibri"/>
          <w:sz w:val="24"/>
          <w:szCs w:val="24"/>
        </w:rPr>
      </w:pPr>
      <w:r w:rsidRPr="00DB7AF9">
        <w:rPr>
          <w:rFonts w:eastAsia="Tahoma" w:cs="Calibri"/>
          <w:sz w:val="24"/>
          <w:szCs w:val="24"/>
        </w:rPr>
        <w:t>Κατ’ αποκοπή διόρθωση που έχει επιβληθεί στο πλαίσιο άλλης επαλήθευσης/ ελέγχου/ διαδικασίας και εφαρμόζεται στις δαπάνες του ΔΔΔ.</w:t>
      </w:r>
    </w:p>
    <w:p w14:paraId="2D5E7412" w14:textId="77777777" w:rsidR="008F0465" w:rsidRPr="00DB7AF9" w:rsidRDefault="008F0465" w:rsidP="00644485">
      <w:pPr>
        <w:spacing w:before="120" w:after="120" w:line="280" w:lineRule="exact"/>
        <w:ind w:left="20"/>
        <w:jc w:val="both"/>
        <w:rPr>
          <w:rFonts w:eastAsia="Tahoma" w:cs="Calibri"/>
          <w:sz w:val="24"/>
          <w:szCs w:val="24"/>
        </w:rPr>
      </w:pPr>
      <w:r w:rsidRPr="00DB7AF9">
        <w:rPr>
          <w:rFonts w:eastAsia="Tahoma" w:cs="Calibri"/>
          <w:sz w:val="24"/>
          <w:szCs w:val="24"/>
        </w:rPr>
        <w:t>Στη συνέχεια, αποτυπώνονται αναλυτικότερα τα βήματα για κάθε μία από τις τρεις περιπτώσεις.</w:t>
      </w:r>
    </w:p>
    <w:p w14:paraId="1B9797F4" w14:textId="77777777" w:rsidR="008F0465" w:rsidRPr="00DB7AF9" w:rsidRDefault="008F0465" w:rsidP="00644485">
      <w:pPr>
        <w:spacing w:before="120" w:after="120" w:line="280" w:lineRule="exact"/>
        <w:ind w:left="460" w:right="200" w:hanging="424"/>
        <w:jc w:val="both"/>
        <w:rPr>
          <w:rFonts w:eastAsia="Tahoma" w:cs="Calibri"/>
          <w:color w:val="003E6C"/>
          <w:sz w:val="24"/>
          <w:szCs w:val="24"/>
        </w:rPr>
      </w:pPr>
      <w:r w:rsidRPr="00DB7AF9">
        <w:rPr>
          <w:rFonts w:eastAsia="Tahoma" w:cs="Calibri"/>
          <w:color w:val="003E6C"/>
          <w:sz w:val="24"/>
          <w:szCs w:val="24"/>
        </w:rPr>
        <w:t>2.1. Αποτύπωση</w:t>
      </w:r>
      <w:r w:rsidRPr="00DB7AF9">
        <w:rPr>
          <w:rFonts w:eastAsia="Times New Roman" w:cs="Calibri"/>
          <w:sz w:val="24"/>
          <w:szCs w:val="24"/>
        </w:rPr>
        <w:t xml:space="preserve"> </w:t>
      </w:r>
      <w:r w:rsidRPr="00DB7AF9">
        <w:rPr>
          <w:rFonts w:eastAsia="Tahoma" w:cs="Calibri"/>
          <w:color w:val="003E6C"/>
          <w:sz w:val="24"/>
          <w:szCs w:val="24"/>
        </w:rPr>
        <w:t>και εφαρμογή κατ’ αποκοπή διόρθωσης από κατασταλτικό έλεγχο νομιμότητας διακήρυξης/ σύμβασης (κατά την πρώτη δήλωση δαπάνης της σύμβασης)</w:t>
      </w:r>
    </w:p>
    <w:p w14:paraId="21AD3513" w14:textId="77777777" w:rsidR="008F0465" w:rsidRPr="00DB7AF9" w:rsidRDefault="00644485" w:rsidP="00644485">
      <w:pPr>
        <w:tabs>
          <w:tab w:val="left" w:pos="272"/>
        </w:tabs>
        <w:spacing w:before="120" w:after="120" w:line="280" w:lineRule="exact"/>
        <w:ind w:left="28" w:right="200"/>
        <w:jc w:val="both"/>
        <w:rPr>
          <w:rFonts w:eastAsia="Tahoma" w:cs="Calibri"/>
          <w:sz w:val="24"/>
          <w:szCs w:val="24"/>
        </w:rPr>
      </w:pPr>
      <w:r w:rsidRPr="00DB7AF9">
        <w:rPr>
          <w:rFonts w:eastAsia="Tahoma" w:cs="Calibri"/>
          <w:sz w:val="24"/>
          <w:szCs w:val="24"/>
        </w:rPr>
        <w:t xml:space="preserve">Η </w:t>
      </w:r>
      <w:r w:rsidR="008F0465" w:rsidRPr="00DB7AF9">
        <w:rPr>
          <w:rFonts w:eastAsia="Tahoma" w:cs="Calibri"/>
          <w:sz w:val="24"/>
          <w:szCs w:val="24"/>
        </w:rPr>
        <w:t xml:space="preserve">ΔΑ/ ΕΦ αποτυπώνει την κατ’ αποκοπή διόρθωση στο </w:t>
      </w:r>
      <w:r w:rsidR="008F0465" w:rsidRPr="00DB7AF9">
        <w:rPr>
          <w:rFonts w:eastAsia="Tahoma" w:cs="Calibri"/>
          <w:i/>
          <w:sz w:val="24"/>
          <w:szCs w:val="24"/>
        </w:rPr>
        <w:t>Δελτίο Διοικητικής Επαλήθευσης Δήλωσης Δαπανών Δικαιούχου (E.ΙΙ.5_2),</w:t>
      </w:r>
      <w:r w:rsidR="008F0465" w:rsidRPr="00DB7AF9">
        <w:rPr>
          <w:rFonts w:eastAsia="Tahoma" w:cs="Calibri"/>
          <w:sz w:val="24"/>
          <w:szCs w:val="24"/>
        </w:rPr>
        <w:t xml:space="preserve"> στον Πίνακα αποτύπωσης ευρημάτων και συστάσεων του Δελτίου ως</w:t>
      </w:r>
      <w:r w:rsidR="008F0465" w:rsidRPr="00DB7AF9">
        <w:rPr>
          <w:rFonts w:eastAsia="Tahoma" w:cs="Calibri"/>
          <w:i/>
          <w:sz w:val="24"/>
          <w:szCs w:val="24"/>
        </w:rPr>
        <w:t xml:space="preserve"> </w:t>
      </w:r>
      <w:r w:rsidR="008F0465" w:rsidRPr="00DB7AF9">
        <w:rPr>
          <w:rFonts w:eastAsia="Tahoma" w:cs="Calibri"/>
          <w:sz w:val="24"/>
          <w:szCs w:val="24"/>
        </w:rPr>
        <w:t>εξής:</w:t>
      </w:r>
    </w:p>
    <w:p w14:paraId="0CD9CDAE" w14:textId="77777777" w:rsidR="008F0465" w:rsidRPr="00DB7AF9" w:rsidRDefault="008F0465" w:rsidP="00F86FD2">
      <w:pPr>
        <w:numPr>
          <w:ilvl w:val="0"/>
          <w:numId w:val="23"/>
        </w:numPr>
        <w:tabs>
          <w:tab w:val="left" w:pos="640"/>
        </w:tabs>
        <w:spacing w:before="120" w:after="120" w:line="280" w:lineRule="exact"/>
        <w:ind w:left="640" w:right="600" w:hanging="321"/>
        <w:jc w:val="both"/>
        <w:rPr>
          <w:rFonts w:eastAsia="Tahoma" w:cs="Calibri"/>
          <w:sz w:val="24"/>
          <w:szCs w:val="24"/>
        </w:rPr>
      </w:pPr>
      <w:r w:rsidRPr="00DB7AF9">
        <w:rPr>
          <w:rFonts w:eastAsia="Tahoma" w:cs="Calibri"/>
          <w:sz w:val="24"/>
          <w:szCs w:val="24"/>
        </w:rPr>
        <w:lastRenderedPageBreak/>
        <w:t>επιλέγει το</w:t>
      </w:r>
      <w:r w:rsidRPr="00DB7AF9">
        <w:rPr>
          <w:rFonts w:eastAsia="Tahoma" w:cs="Calibri"/>
          <w:color w:val="0033CC"/>
          <w:sz w:val="24"/>
          <w:szCs w:val="24"/>
        </w:rPr>
        <w:t xml:space="preserve"> εύρημα</w:t>
      </w:r>
      <w:r w:rsidRPr="00DB7AF9">
        <w:rPr>
          <w:rFonts w:eastAsia="Tahoma" w:cs="Calibri"/>
          <w:sz w:val="24"/>
          <w:szCs w:val="24"/>
        </w:rPr>
        <w:t xml:space="preserve"> που διαπιστώθηκε, βάσει του οποίου επιβάλλεται η διόρθωση</w:t>
      </w:r>
    </w:p>
    <w:p w14:paraId="1AB45365" w14:textId="77777777" w:rsidR="008F0465" w:rsidRPr="00DB7AF9" w:rsidRDefault="008F0465" w:rsidP="00F86FD2">
      <w:pPr>
        <w:numPr>
          <w:ilvl w:val="0"/>
          <w:numId w:val="23"/>
        </w:numPr>
        <w:tabs>
          <w:tab w:val="left" w:pos="640"/>
        </w:tabs>
        <w:spacing w:before="120" w:after="120" w:line="280" w:lineRule="exact"/>
        <w:ind w:left="640" w:hanging="321"/>
        <w:jc w:val="both"/>
        <w:rPr>
          <w:rFonts w:eastAsia="Wingdings" w:cs="Calibri"/>
          <w:sz w:val="24"/>
          <w:szCs w:val="24"/>
        </w:rPr>
      </w:pPr>
      <w:r w:rsidRPr="00DB7AF9">
        <w:rPr>
          <w:rFonts w:eastAsia="Tahoma" w:cs="Calibri"/>
          <w:sz w:val="24"/>
          <w:szCs w:val="24"/>
        </w:rPr>
        <w:t>στην</w:t>
      </w:r>
      <w:r w:rsidRPr="00DB7AF9">
        <w:rPr>
          <w:rFonts w:eastAsia="Tahoma" w:cs="Calibri"/>
          <w:color w:val="0033CC"/>
          <w:sz w:val="24"/>
          <w:szCs w:val="24"/>
        </w:rPr>
        <w:t xml:space="preserve"> εξειδίκευση</w:t>
      </w:r>
      <w:r w:rsidRPr="00DB7AF9">
        <w:rPr>
          <w:rFonts w:eastAsia="Tahoma" w:cs="Calibri"/>
          <w:sz w:val="24"/>
          <w:szCs w:val="24"/>
        </w:rPr>
        <w:t xml:space="preserve"> του ευρήματος, που είναι πεδίο κειμένου:</w:t>
      </w:r>
    </w:p>
    <w:p w14:paraId="12F0129A" w14:textId="77777777" w:rsidR="008F0465" w:rsidRPr="00DB7AF9" w:rsidRDefault="008F0465" w:rsidP="00644485">
      <w:pPr>
        <w:numPr>
          <w:ilvl w:val="1"/>
          <w:numId w:val="23"/>
        </w:numPr>
        <w:tabs>
          <w:tab w:val="left" w:pos="1040"/>
        </w:tabs>
        <w:spacing w:before="120" w:after="120" w:line="280" w:lineRule="exact"/>
        <w:ind w:left="1040" w:hanging="364"/>
        <w:jc w:val="both"/>
        <w:rPr>
          <w:rFonts w:eastAsia="Tahoma" w:cs="Calibri"/>
          <w:sz w:val="24"/>
          <w:szCs w:val="24"/>
        </w:rPr>
      </w:pPr>
      <w:r w:rsidRPr="00DB7AF9">
        <w:rPr>
          <w:rFonts w:eastAsia="Tahoma" w:cs="Calibri"/>
          <w:sz w:val="24"/>
          <w:szCs w:val="24"/>
        </w:rPr>
        <w:t>αναφέρει ότι αφορά σε κατ’ αποκοπή διόρθωση …%, η οποία επιβάλλεται στο πλαίσιο του συγκεκριμένου ελέγχου νομιμότητας (μπορεί να συμπληρωθεί και ο κωδικός του ελέγχου)</w:t>
      </w:r>
    </w:p>
    <w:p w14:paraId="1F06474F" w14:textId="77777777" w:rsidR="008F0465" w:rsidRPr="00DB7AF9" w:rsidRDefault="008F0465" w:rsidP="00644485">
      <w:pPr>
        <w:numPr>
          <w:ilvl w:val="1"/>
          <w:numId w:val="23"/>
        </w:numPr>
        <w:tabs>
          <w:tab w:val="left" w:pos="1040"/>
        </w:tabs>
        <w:spacing w:before="120" w:after="120" w:line="280" w:lineRule="exact"/>
        <w:ind w:left="1040" w:hanging="364"/>
        <w:jc w:val="both"/>
        <w:rPr>
          <w:rFonts w:eastAsia="Tahoma" w:cs="Calibri"/>
          <w:sz w:val="24"/>
          <w:szCs w:val="24"/>
        </w:rPr>
      </w:pPr>
      <w:r w:rsidRPr="00DB7AF9">
        <w:rPr>
          <w:rFonts w:eastAsia="Tahoma" w:cs="Calibri"/>
          <w:sz w:val="24"/>
          <w:szCs w:val="24"/>
        </w:rPr>
        <w:t>προσδιορίζει τις δαπάνες του ΤΔΥ στις οποίες επιβάλλεται. Στην περίπτωση που το ΤΔΥ περιλαμβάνει μόνο την ελεγχόμενη σύμβαση, η διόρθωση αφορά σε όλο το ΤΔΥ. Σε περίπτωση που το ΤΔΥ περιλαμβάνει περισσότερες συμβάσεις, ή υλοποιείται μέσω ΑΥΙΜ, τότε προσδιορίζει στις δαπάνες ποιας σύμβασης ή σε ποια κατηγορία δαπάνης εφαρμόζεται η διόρθωση</w:t>
      </w:r>
    </w:p>
    <w:p w14:paraId="4EEA5F5D" w14:textId="77777777" w:rsidR="008F0465" w:rsidRPr="00DB7AF9" w:rsidRDefault="008F0465" w:rsidP="00644485">
      <w:pPr>
        <w:numPr>
          <w:ilvl w:val="1"/>
          <w:numId w:val="23"/>
        </w:numPr>
        <w:tabs>
          <w:tab w:val="left" w:pos="1040"/>
        </w:tabs>
        <w:spacing w:before="120" w:after="120" w:line="280" w:lineRule="exact"/>
        <w:ind w:left="1040" w:hanging="364"/>
        <w:jc w:val="both"/>
        <w:rPr>
          <w:rFonts w:eastAsia="Tahoma" w:cs="Calibri"/>
          <w:sz w:val="24"/>
          <w:szCs w:val="24"/>
        </w:rPr>
      </w:pPr>
      <w:r w:rsidRPr="00DB7AF9">
        <w:rPr>
          <w:rFonts w:eastAsia="Tahoma" w:cs="Calibri"/>
          <w:sz w:val="24"/>
          <w:szCs w:val="24"/>
        </w:rPr>
        <w:t>εφόσον απαιτείται ανάκτηση ή μείωση ορίου πληρωμών, προσδιορίζει τον υπόχρεο φορέα</w:t>
      </w:r>
    </w:p>
    <w:p w14:paraId="10595F6F" w14:textId="77777777" w:rsidR="008F0465" w:rsidRPr="00DB7AF9" w:rsidRDefault="008F0465" w:rsidP="00644485">
      <w:pPr>
        <w:numPr>
          <w:ilvl w:val="0"/>
          <w:numId w:val="23"/>
        </w:numPr>
        <w:tabs>
          <w:tab w:val="left" w:pos="640"/>
        </w:tabs>
        <w:spacing w:before="120" w:after="120" w:line="280" w:lineRule="exact"/>
        <w:ind w:left="640" w:right="600" w:hanging="321"/>
        <w:jc w:val="both"/>
        <w:rPr>
          <w:rFonts w:eastAsia="Wingdings" w:cs="Calibri"/>
          <w:sz w:val="24"/>
          <w:szCs w:val="24"/>
        </w:rPr>
      </w:pPr>
      <w:r w:rsidRPr="00DB7AF9">
        <w:rPr>
          <w:rFonts w:eastAsia="Tahoma" w:cs="Calibri"/>
          <w:sz w:val="24"/>
          <w:szCs w:val="24"/>
        </w:rPr>
        <w:t>υπολογίζει και αποτυπώνει το</w:t>
      </w:r>
      <w:r w:rsidRPr="00DB7AF9">
        <w:rPr>
          <w:rFonts w:eastAsia="Tahoma" w:cs="Calibri"/>
          <w:color w:val="0033CC"/>
          <w:sz w:val="24"/>
          <w:szCs w:val="24"/>
        </w:rPr>
        <w:t xml:space="preserve"> ποσό διόρθωσης</w:t>
      </w:r>
      <w:r w:rsidRPr="00DB7AF9">
        <w:rPr>
          <w:rFonts w:eastAsia="Tahoma" w:cs="Calibri"/>
          <w:sz w:val="24"/>
          <w:szCs w:val="24"/>
        </w:rPr>
        <w:t xml:space="preserve">, εφαρμόζοντας το ποσοστό της </w:t>
      </w:r>
      <w:proofErr w:type="spellStart"/>
      <w:r w:rsidRPr="00DB7AF9">
        <w:rPr>
          <w:rFonts w:eastAsia="Tahoma" w:cs="Calibri"/>
          <w:sz w:val="24"/>
          <w:szCs w:val="24"/>
        </w:rPr>
        <w:t>κατ</w:t>
      </w:r>
      <w:proofErr w:type="spellEnd"/>
      <w:r w:rsidRPr="00DB7AF9">
        <w:rPr>
          <w:rFonts w:eastAsia="Tahoma" w:cs="Calibri"/>
          <w:sz w:val="24"/>
          <w:szCs w:val="24"/>
        </w:rPr>
        <w:t>΄ αποκοπή διόρθωσης</w:t>
      </w:r>
      <w:r w:rsidR="00F86FD2" w:rsidRPr="00DB7AF9">
        <w:rPr>
          <w:rStyle w:val="a6"/>
          <w:rFonts w:eastAsia="Tahoma" w:cs="Calibri"/>
          <w:sz w:val="24"/>
          <w:szCs w:val="24"/>
        </w:rPr>
        <w:footnoteReference w:id="3"/>
      </w:r>
      <w:r w:rsidRPr="00DB7AF9">
        <w:rPr>
          <w:rFonts w:eastAsia="Tahoma" w:cs="Calibri"/>
          <w:sz w:val="24"/>
          <w:szCs w:val="24"/>
        </w:rPr>
        <w:t xml:space="preserve"> στις δαπάνες (συσχετισμούς) στις οποίες επιβάλλεται</w:t>
      </w:r>
    </w:p>
    <w:p w14:paraId="4FAEE756" w14:textId="77777777" w:rsidR="008F0465" w:rsidRPr="00DB7AF9" w:rsidRDefault="008F0465" w:rsidP="00644485">
      <w:pPr>
        <w:numPr>
          <w:ilvl w:val="0"/>
          <w:numId w:val="23"/>
        </w:numPr>
        <w:tabs>
          <w:tab w:val="left" w:pos="640"/>
        </w:tabs>
        <w:spacing w:before="120" w:after="120" w:line="280" w:lineRule="exact"/>
        <w:ind w:left="640" w:hanging="321"/>
        <w:jc w:val="both"/>
        <w:rPr>
          <w:rFonts w:eastAsia="Wingdings" w:cs="Calibri"/>
          <w:sz w:val="24"/>
          <w:szCs w:val="24"/>
        </w:rPr>
      </w:pPr>
      <w:r w:rsidRPr="00DB7AF9">
        <w:rPr>
          <w:rFonts w:eastAsia="Tahoma" w:cs="Calibri"/>
          <w:sz w:val="24"/>
          <w:szCs w:val="24"/>
        </w:rPr>
        <w:t>εφόσον απαιτείται ανάκτηση ή μείωση ορίου πληρωμών:</w:t>
      </w:r>
    </w:p>
    <w:p w14:paraId="03EDA90F" w14:textId="77777777" w:rsidR="008F0465" w:rsidRPr="00DB7AF9" w:rsidRDefault="008F0465" w:rsidP="00644485">
      <w:pPr>
        <w:numPr>
          <w:ilvl w:val="1"/>
          <w:numId w:val="23"/>
        </w:numPr>
        <w:tabs>
          <w:tab w:val="left" w:pos="1040"/>
        </w:tabs>
        <w:spacing w:before="120" w:after="120" w:line="280" w:lineRule="exact"/>
        <w:ind w:left="1040" w:hanging="364"/>
        <w:jc w:val="both"/>
        <w:rPr>
          <w:rFonts w:eastAsia="Tahoma" w:cs="Calibri"/>
          <w:sz w:val="24"/>
          <w:szCs w:val="24"/>
        </w:rPr>
      </w:pPr>
      <w:r w:rsidRPr="00DB7AF9">
        <w:rPr>
          <w:rFonts w:eastAsia="Tahoma" w:cs="Calibri"/>
          <w:sz w:val="24"/>
          <w:szCs w:val="24"/>
        </w:rPr>
        <w:t>επιλέγει το είδος της ενέργειας στο σχετικό πεδίο</w:t>
      </w:r>
    </w:p>
    <w:p w14:paraId="4F7B5D9E" w14:textId="77777777" w:rsidR="008F0465" w:rsidRPr="00DB7AF9" w:rsidRDefault="008F0465" w:rsidP="00F86FD2">
      <w:pPr>
        <w:numPr>
          <w:ilvl w:val="1"/>
          <w:numId w:val="23"/>
        </w:numPr>
        <w:tabs>
          <w:tab w:val="left" w:pos="1040"/>
        </w:tabs>
        <w:spacing w:before="120" w:after="120" w:line="280" w:lineRule="exact"/>
        <w:ind w:left="1040" w:hanging="364"/>
        <w:jc w:val="both"/>
        <w:rPr>
          <w:rFonts w:eastAsia="Tahoma" w:cs="Calibri"/>
          <w:sz w:val="24"/>
          <w:szCs w:val="24"/>
        </w:rPr>
      </w:pPr>
      <w:bookmarkStart w:id="3" w:name="page7"/>
      <w:bookmarkEnd w:id="3"/>
      <w:r w:rsidRPr="00DB7AF9">
        <w:rPr>
          <w:rFonts w:eastAsia="Tahoma" w:cs="Calibri"/>
          <w:sz w:val="24"/>
          <w:szCs w:val="24"/>
        </w:rPr>
        <w:t>αποτυπώνει το ποσό στο σχετικό πεδίο (ποσό προς ενέργεια)</w:t>
      </w:r>
    </w:p>
    <w:p w14:paraId="4AC366F1" w14:textId="77777777" w:rsidR="008F0465" w:rsidRPr="00DB7AF9" w:rsidRDefault="00644485" w:rsidP="00644485">
      <w:pPr>
        <w:tabs>
          <w:tab w:val="left" w:pos="217"/>
        </w:tabs>
        <w:spacing w:before="120" w:after="120" w:line="280" w:lineRule="exact"/>
        <w:ind w:left="28"/>
        <w:jc w:val="both"/>
        <w:rPr>
          <w:rFonts w:eastAsia="Tahoma" w:cs="Calibri"/>
          <w:sz w:val="24"/>
          <w:szCs w:val="24"/>
        </w:rPr>
      </w:pPr>
      <w:r w:rsidRPr="00DB7AF9">
        <w:rPr>
          <w:rFonts w:eastAsia="Tahoma" w:cs="Calibri"/>
          <w:sz w:val="24"/>
          <w:szCs w:val="24"/>
        </w:rPr>
        <w:t xml:space="preserve">Η </w:t>
      </w:r>
      <w:r w:rsidR="008F0465" w:rsidRPr="00DB7AF9">
        <w:rPr>
          <w:rFonts w:eastAsia="Tahoma" w:cs="Calibri"/>
          <w:sz w:val="24"/>
          <w:szCs w:val="24"/>
        </w:rPr>
        <w:t xml:space="preserve">κατ’ αποκοπή διόρθωση στην περίπτωση αυτή, ανεξάρτητα από το αν αφορά σε όλο το ΤΔΥ ή όχι, </w:t>
      </w:r>
      <w:r w:rsidR="008F0465" w:rsidRPr="00DB7AF9">
        <w:rPr>
          <w:rFonts w:eastAsia="Tahoma" w:cs="Calibri"/>
          <w:sz w:val="24"/>
          <w:szCs w:val="24"/>
          <w:u w:val="single"/>
        </w:rPr>
        <w:t>δεν εφαρμόζεται αυτόματα</w:t>
      </w:r>
      <w:r w:rsidR="008F0465" w:rsidRPr="00DB7AF9">
        <w:rPr>
          <w:rFonts w:eastAsia="Tahoma" w:cs="Calibri"/>
          <w:sz w:val="24"/>
          <w:szCs w:val="24"/>
        </w:rPr>
        <w:t xml:space="preserve"> από το σύστημα. Εφαρμόζεται από τον χειριστή της ΔΑ/ ΕΦ, σε κάθε δαπάνη</w:t>
      </w:r>
      <w:r w:rsidR="008F0465" w:rsidRPr="00DB7AF9">
        <w:rPr>
          <w:rFonts w:eastAsia="Tahoma" w:cs="Calibri"/>
          <w:sz w:val="24"/>
          <w:szCs w:val="24"/>
          <w:u w:val="single"/>
        </w:rPr>
        <w:t xml:space="preserve"> </w:t>
      </w:r>
      <w:r w:rsidR="008F0465" w:rsidRPr="00DB7AF9">
        <w:rPr>
          <w:rFonts w:eastAsia="Tahoma" w:cs="Calibri"/>
          <w:sz w:val="24"/>
          <w:szCs w:val="24"/>
        </w:rPr>
        <w:t xml:space="preserve">(συσχετισμό) στην οποία αφορά, έτσι ώστε στο Δελτίο </w:t>
      </w:r>
      <w:r w:rsidR="008F0465" w:rsidRPr="00DB7AF9">
        <w:rPr>
          <w:rFonts w:eastAsia="Tahoma" w:cs="Calibri"/>
          <w:i/>
          <w:sz w:val="24"/>
          <w:szCs w:val="24"/>
        </w:rPr>
        <w:t>(Ε.ΙΙ.5_2)</w:t>
      </w:r>
      <w:r w:rsidR="008F0465" w:rsidRPr="00DB7AF9">
        <w:rPr>
          <w:rFonts w:eastAsia="Tahoma" w:cs="Calibri"/>
          <w:sz w:val="24"/>
          <w:szCs w:val="24"/>
        </w:rPr>
        <w:t xml:space="preserve"> τα ποσά των δαπανών να εμφανίζονται </w:t>
      </w:r>
      <w:proofErr w:type="spellStart"/>
      <w:r w:rsidR="008F0465" w:rsidRPr="00DB7AF9">
        <w:rPr>
          <w:rFonts w:eastAsia="Tahoma" w:cs="Calibri"/>
          <w:sz w:val="24"/>
          <w:szCs w:val="24"/>
        </w:rPr>
        <w:t>απομειωμένα</w:t>
      </w:r>
      <w:proofErr w:type="spellEnd"/>
      <w:r w:rsidR="008F0465" w:rsidRPr="00DB7AF9">
        <w:rPr>
          <w:rFonts w:eastAsia="Tahoma" w:cs="Calibri"/>
          <w:sz w:val="24"/>
          <w:szCs w:val="24"/>
        </w:rPr>
        <w:t>.</w:t>
      </w:r>
    </w:p>
    <w:p w14:paraId="4550FEA5" w14:textId="77777777" w:rsidR="008F0465" w:rsidRPr="00DB7AF9" w:rsidRDefault="008F0465" w:rsidP="00644485">
      <w:pPr>
        <w:spacing w:before="120" w:after="120" w:line="280" w:lineRule="exact"/>
        <w:ind w:left="20" w:right="20"/>
        <w:jc w:val="both"/>
        <w:rPr>
          <w:rFonts w:eastAsia="Tahoma" w:cs="Calibri"/>
          <w:sz w:val="24"/>
          <w:szCs w:val="24"/>
        </w:rPr>
      </w:pPr>
      <w:r w:rsidRPr="00DB7AF9">
        <w:rPr>
          <w:rFonts w:eastAsia="Tahoma" w:cs="Calibri"/>
          <w:sz w:val="24"/>
          <w:szCs w:val="24"/>
        </w:rPr>
        <w:t xml:space="preserve">Το εύρημα περιλαμβάνεται στην </w:t>
      </w:r>
      <w:r w:rsidRPr="00DB7AF9">
        <w:rPr>
          <w:rFonts w:eastAsia="Tahoma" w:cs="Calibri"/>
          <w:i/>
          <w:sz w:val="24"/>
          <w:szCs w:val="24"/>
        </w:rPr>
        <w:t>Προσωρινή Έκθεση Διοικητικής Επαλήθευσης (Ε.ΙΙ.5_3),</w:t>
      </w:r>
      <w:r w:rsidRPr="00DB7AF9">
        <w:rPr>
          <w:rFonts w:eastAsia="Tahoma" w:cs="Calibri"/>
          <w:sz w:val="24"/>
          <w:szCs w:val="24"/>
        </w:rPr>
        <w:t xml:space="preserve"> ώστε να δοθεί η δυνατότητα στον δικαιούχο να υποβάλει τις αντιρρήσεις του (σύμφωνα με τη Διαδικασία ΔΙΙ_5).</w:t>
      </w:r>
    </w:p>
    <w:p w14:paraId="4F45EAA4" w14:textId="77777777" w:rsidR="008F0465" w:rsidRPr="00DB7AF9" w:rsidRDefault="008F0465" w:rsidP="00644485">
      <w:pPr>
        <w:spacing w:before="120" w:after="120" w:line="280" w:lineRule="exact"/>
        <w:ind w:left="20"/>
        <w:jc w:val="both"/>
        <w:rPr>
          <w:rFonts w:eastAsia="Tahoma" w:cs="Calibri"/>
          <w:color w:val="003E6C"/>
          <w:sz w:val="24"/>
          <w:szCs w:val="24"/>
        </w:rPr>
      </w:pPr>
      <w:r w:rsidRPr="00DB7AF9">
        <w:rPr>
          <w:rFonts w:eastAsia="Tahoma" w:cs="Calibri"/>
          <w:color w:val="003E6C"/>
          <w:sz w:val="24"/>
          <w:szCs w:val="24"/>
        </w:rPr>
        <w:t>2.2. Επιβολή και εφαρμογή κατ’ αποκοπή διόρθωσης κατά τη διοικητική επαλήθευση των δαπανών</w:t>
      </w:r>
    </w:p>
    <w:p w14:paraId="4847623B" w14:textId="77777777" w:rsidR="008F0465" w:rsidRPr="00DB7AF9" w:rsidRDefault="00F86FD2" w:rsidP="00F86FD2">
      <w:pPr>
        <w:tabs>
          <w:tab w:val="left" w:pos="220"/>
        </w:tabs>
        <w:spacing w:before="120" w:after="120" w:line="280" w:lineRule="exact"/>
        <w:ind w:right="20"/>
        <w:jc w:val="both"/>
        <w:rPr>
          <w:rFonts w:eastAsia="Tahoma" w:cs="Calibri"/>
          <w:sz w:val="24"/>
          <w:szCs w:val="24"/>
        </w:rPr>
      </w:pPr>
      <w:r w:rsidRPr="00DB7AF9">
        <w:rPr>
          <w:rFonts w:eastAsia="Tahoma" w:cs="Calibri"/>
          <w:sz w:val="24"/>
          <w:szCs w:val="24"/>
          <w:lang w:val="en-US"/>
        </w:rPr>
        <w:t>H</w:t>
      </w:r>
      <w:r w:rsidRPr="00DB7AF9">
        <w:rPr>
          <w:rFonts w:eastAsia="Tahoma" w:cs="Calibri"/>
          <w:sz w:val="24"/>
          <w:szCs w:val="24"/>
        </w:rPr>
        <w:t xml:space="preserve"> </w:t>
      </w:r>
      <w:r w:rsidR="008F0465" w:rsidRPr="00DB7AF9">
        <w:rPr>
          <w:rFonts w:eastAsia="Tahoma" w:cs="Calibri"/>
          <w:sz w:val="24"/>
          <w:szCs w:val="24"/>
        </w:rPr>
        <w:t>ΔΑ/ ΕΦ δύναται να επιβάλει κατ’ αποκοπή διόρθωση κατά τη διοικητική επαλήθευση των δαπανών του</w:t>
      </w:r>
      <w:r w:rsidR="00644485" w:rsidRPr="00DB7AF9">
        <w:rPr>
          <w:rFonts w:eastAsia="Tahoma" w:cs="Calibri"/>
          <w:sz w:val="24"/>
          <w:szCs w:val="24"/>
        </w:rPr>
        <w:t xml:space="preserve"> </w:t>
      </w:r>
      <w:r w:rsidR="008F0465" w:rsidRPr="00DB7AF9">
        <w:rPr>
          <w:rFonts w:eastAsia="Tahoma" w:cs="Calibri"/>
          <w:sz w:val="24"/>
          <w:szCs w:val="24"/>
        </w:rPr>
        <w:t xml:space="preserve">ΔΔΔ. Στην περίπτωση αυτή αποτυπώνει και εφαρμόζει την κατ’ αποκοπή διόρθωση, ακολουθώντας τα βήματα που περιγράφονται στην προηγούμενη </w:t>
      </w:r>
      <w:r w:rsidR="008F0465" w:rsidRPr="00DB7AF9">
        <w:rPr>
          <w:rFonts w:eastAsia="Tahoma" w:cs="Calibri"/>
          <w:i/>
          <w:sz w:val="24"/>
          <w:szCs w:val="24"/>
        </w:rPr>
        <w:t>Ενότητα 2.1</w:t>
      </w:r>
      <w:r w:rsidR="008F0465" w:rsidRPr="00DB7AF9">
        <w:rPr>
          <w:rFonts w:eastAsia="Tahoma" w:cs="Calibri"/>
          <w:sz w:val="24"/>
          <w:szCs w:val="24"/>
        </w:rPr>
        <w:t>.</w:t>
      </w:r>
    </w:p>
    <w:p w14:paraId="7590444D" w14:textId="77777777" w:rsidR="00F86FD2" w:rsidRPr="00DB7AF9" w:rsidRDefault="00F86FD2" w:rsidP="00F86FD2">
      <w:pPr>
        <w:tabs>
          <w:tab w:val="left" w:pos="220"/>
        </w:tabs>
        <w:spacing w:before="120" w:after="120" w:line="280" w:lineRule="exact"/>
        <w:ind w:right="20"/>
        <w:jc w:val="both"/>
        <w:rPr>
          <w:rFonts w:eastAsia="Tahoma" w:cs="Calibri"/>
          <w:sz w:val="24"/>
          <w:szCs w:val="24"/>
        </w:rPr>
      </w:pPr>
    </w:p>
    <w:p w14:paraId="3A993A21" w14:textId="77777777" w:rsidR="00F86FD2" w:rsidRPr="00DB7AF9" w:rsidRDefault="00F86FD2" w:rsidP="00526993">
      <w:pPr>
        <w:pBdr>
          <w:top w:val="single" w:sz="4" w:space="1" w:color="auto"/>
          <w:left w:val="single" w:sz="4" w:space="4" w:color="auto"/>
          <w:bottom w:val="single" w:sz="4" w:space="17" w:color="auto"/>
          <w:right w:val="single" w:sz="4" w:space="4" w:color="auto"/>
        </w:pBdr>
        <w:shd w:val="pct10" w:color="auto" w:fill="auto"/>
        <w:spacing w:before="120" w:after="120" w:line="280" w:lineRule="exact"/>
        <w:ind w:left="284" w:right="309"/>
        <w:jc w:val="center"/>
        <w:rPr>
          <w:rFonts w:eastAsia="Tahoma" w:cs="Calibri"/>
          <w:b/>
          <w:bCs/>
          <w:color w:val="003366"/>
          <w:sz w:val="24"/>
          <w:szCs w:val="24"/>
          <w:u w:val="single"/>
        </w:rPr>
      </w:pPr>
      <w:r w:rsidRPr="00DB7AF9">
        <w:rPr>
          <w:rFonts w:eastAsia="Tahoma" w:cs="Calibri"/>
          <w:b/>
          <w:bCs/>
          <w:color w:val="003366"/>
          <w:sz w:val="24"/>
          <w:szCs w:val="24"/>
          <w:u w:val="single"/>
        </w:rPr>
        <w:t>Σημείωση</w:t>
      </w:r>
    </w:p>
    <w:p w14:paraId="2357DD15" w14:textId="77777777" w:rsidR="00F86FD2" w:rsidRPr="00DB7AF9" w:rsidRDefault="00F86FD2" w:rsidP="00526993">
      <w:pPr>
        <w:pBdr>
          <w:top w:val="single" w:sz="4" w:space="1" w:color="auto"/>
          <w:left w:val="single" w:sz="4" w:space="4" w:color="auto"/>
          <w:bottom w:val="single" w:sz="4" w:space="17" w:color="auto"/>
          <w:right w:val="single" w:sz="4" w:space="4" w:color="auto"/>
        </w:pBdr>
        <w:shd w:val="pct10" w:color="auto" w:fill="auto"/>
        <w:spacing w:before="120" w:after="120" w:line="280" w:lineRule="exact"/>
        <w:ind w:left="284" w:right="309"/>
        <w:jc w:val="center"/>
        <w:rPr>
          <w:rFonts w:eastAsia="Tahoma" w:cs="Calibri"/>
          <w:color w:val="003366"/>
          <w:sz w:val="24"/>
          <w:szCs w:val="24"/>
        </w:rPr>
      </w:pPr>
      <w:r w:rsidRPr="00DB7AF9">
        <w:rPr>
          <w:rFonts w:eastAsia="Tahoma" w:cs="Calibri"/>
          <w:color w:val="003366"/>
          <w:sz w:val="24"/>
          <w:szCs w:val="24"/>
        </w:rPr>
        <w:t>Στις ανωτέρω περιπτώσεις (2.1 και 2.2), μετά την ολοκλήρωση της διοικητικής επαλήθευσης του ΔΔΔ (οριστικοποίηση του Δελτίου και της Έκθεσης Διοικητικής Επαλήθευσης), ο χειριστής της ΔΑ/ ΕΦ οφείλει να καταχωρίσει την κατ’ αποκοπή διόρθωση με τα πεδία της στη διακριτή οθόνη (4.4) του ΟΠΣ, ώστε να εφαρμόζεται στα επόμενα ΔΔΔ.</w:t>
      </w:r>
    </w:p>
    <w:p w14:paraId="7CC920FA" w14:textId="77777777" w:rsidR="008F0465" w:rsidRPr="00DB7AF9" w:rsidRDefault="008F0465" w:rsidP="00996872">
      <w:pPr>
        <w:spacing w:before="120" w:after="120" w:line="280" w:lineRule="exact"/>
        <w:ind w:left="20"/>
        <w:jc w:val="both"/>
        <w:rPr>
          <w:rFonts w:eastAsia="Tahoma" w:cs="Calibri"/>
          <w:color w:val="003E6C"/>
          <w:sz w:val="24"/>
          <w:szCs w:val="24"/>
        </w:rPr>
      </w:pPr>
      <w:r w:rsidRPr="00DB7AF9">
        <w:rPr>
          <w:rFonts w:eastAsia="Tahoma" w:cs="Calibri"/>
          <w:color w:val="003E6C"/>
          <w:sz w:val="24"/>
          <w:szCs w:val="24"/>
        </w:rPr>
        <w:lastRenderedPageBreak/>
        <w:t>2.3. Κατ’ αποκοπή διόρθωση που έχει επιβληθεί στο πλαίσιο άλλης επαλήθευσης/ ελέγχου/ διαδικασίας:</w:t>
      </w:r>
      <w:r w:rsidR="00996872">
        <w:rPr>
          <w:rFonts w:eastAsia="Tahoma" w:cs="Calibri"/>
          <w:color w:val="003E6C"/>
          <w:sz w:val="24"/>
          <w:szCs w:val="24"/>
        </w:rPr>
        <w:t xml:space="preserve"> </w:t>
      </w:r>
      <w:r w:rsidRPr="00DB7AF9">
        <w:rPr>
          <w:rFonts w:eastAsia="Tahoma" w:cs="Calibri"/>
          <w:color w:val="003E6C"/>
          <w:sz w:val="24"/>
          <w:szCs w:val="24"/>
        </w:rPr>
        <w:t>καταχώριση και εφαρμογή της στις δαπάνες του ΔΔΔ</w:t>
      </w:r>
    </w:p>
    <w:p w14:paraId="4B03196C" w14:textId="77777777" w:rsidR="008F0465" w:rsidRPr="00DB7AF9" w:rsidRDefault="008F0465" w:rsidP="00644485">
      <w:pPr>
        <w:spacing w:before="120" w:after="120" w:line="280" w:lineRule="exact"/>
        <w:ind w:left="20" w:right="20"/>
        <w:jc w:val="both"/>
        <w:rPr>
          <w:rFonts w:eastAsia="Tahoma" w:cs="Calibri"/>
          <w:sz w:val="24"/>
          <w:szCs w:val="24"/>
        </w:rPr>
      </w:pPr>
      <w:r w:rsidRPr="00DB7AF9">
        <w:rPr>
          <w:rFonts w:eastAsia="Tahoma" w:cs="Calibri"/>
          <w:sz w:val="24"/>
          <w:szCs w:val="24"/>
        </w:rPr>
        <w:t>Εφόσον διαπιστωθεί κατ’ αποκοπή διόρθωση στο πλαίσιο άλλης επαλήθευσης/ ελέγχου</w:t>
      </w:r>
      <w:r w:rsidR="00F86FD2" w:rsidRPr="00DB7AF9">
        <w:rPr>
          <w:rStyle w:val="a6"/>
          <w:rFonts w:eastAsia="Tahoma" w:cs="Calibri"/>
          <w:sz w:val="24"/>
          <w:szCs w:val="24"/>
        </w:rPr>
        <w:footnoteReference w:id="4"/>
      </w:r>
      <w:r w:rsidRPr="00DB7AF9">
        <w:rPr>
          <w:rFonts w:eastAsia="Tahoma" w:cs="Calibri"/>
          <w:sz w:val="24"/>
          <w:szCs w:val="24"/>
        </w:rPr>
        <w:t>/ διαδικασίας, η οποία αφορά και σε μελλοντικές δαπάνες του Υποέργου, ο χειριστής της ΔΑ συμπληρώνει την οθόνη των κατ’ αποκοπή διορθώσεων στο ΟΠΣ.</w:t>
      </w:r>
    </w:p>
    <w:p w14:paraId="50F30ECA" w14:textId="77777777" w:rsidR="008F0465" w:rsidRPr="00DB7AF9" w:rsidRDefault="008F0465" w:rsidP="00644485">
      <w:pPr>
        <w:spacing w:before="120" w:after="120" w:line="280" w:lineRule="exact"/>
        <w:ind w:left="20"/>
        <w:jc w:val="both"/>
        <w:rPr>
          <w:rFonts w:eastAsia="Tahoma" w:cs="Calibri"/>
          <w:sz w:val="24"/>
          <w:szCs w:val="24"/>
        </w:rPr>
      </w:pPr>
      <w:r w:rsidRPr="00DB7AF9">
        <w:rPr>
          <w:rFonts w:eastAsia="Tahoma" w:cs="Calibri"/>
          <w:sz w:val="24"/>
          <w:szCs w:val="24"/>
        </w:rPr>
        <w:t>Όταν η κατ’ αποκοπή διόρθωση αφορά και σε μελλοντικές δαπάνες - οπότε στο πεδίο: «εφαρμογή σε</w:t>
      </w:r>
      <w:r w:rsidR="00F86FD2" w:rsidRPr="00DB7AF9">
        <w:rPr>
          <w:rFonts w:eastAsia="Tahoma" w:cs="Calibri"/>
          <w:sz w:val="24"/>
          <w:szCs w:val="24"/>
        </w:rPr>
        <w:t xml:space="preserve"> </w:t>
      </w:r>
      <w:r w:rsidRPr="00DB7AF9">
        <w:rPr>
          <w:rFonts w:eastAsia="Tahoma" w:cs="Calibri"/>
          <w:sz w:val="24"/>
          <w:szCs w:val="24"/>
        </w:rPr>
        <w:t>ΔΔΔ» έχει επιλεγεί: ΝΑΙ - διακρίνονται δυο περιπτώσεις:</w:t>
      </w:r>
    </w:p>
    <w:p w14:paraId="178B2AF6" w14:textId="77777777" w:rsidR="008F0465" w:rsidRPr="00DB7AF9" w:rsidRDefault="008F0465" w:rsidP="00644485">
      <w:pPr>
        <w:numPr>
          <w:ilvl w:val="0"/>
          <w:numId w:val="28"/>
        </w:numPr>
        <w:tabs>
          <w:tab w:val="left" w:pos="460"/>
        </w:tabs>
        <w:spacing w:before="120" w:after="120" w:line="280" w:lineRule="exact"/>
        <w:ind w:left="460" w:right="20" w:hanging="432"/>
        <w:jc w:val="both"/>
        <w:rPr>
          <w:rFonts w:eastAsia="Tahoma" w:cs="Calibri"/>
          <w:sz w:val="24"/>
          <w:szCs w:val="24"/>
        </w:rPr>
      </w:pPr>
      <w:r w:rsidRPr="00DB7AF9">
        <w:rPr>
          <w:rFonts w:eastAsia="Tahoma" w:cs="Calibri"/>
          <w:sz w:val="24"/>
          <w:szCs w:val="24"/>
        </w:rPr>
        <w:t>Η κατ’ αποκοπή διόρθωση αφορά στο σύνολο των δαπανών του Υποέργου, οπότε στο πεδίο: «εφαρμογή σε όλο το ΤΔΥ» έχει επιλεγεί ΝΑΙ ή αφορά σε συγκεκριμένη κατηγορία δαπανών ή σύμβαση του Υποέργου. Στις περιπτώσεις αυτές, η κατ’ αποκοπή διόρθωση εφαρμόζεται αυτόματα μετά την καταχώρισή της στα μελλοντικά ΔΔΔ, στο επιλέξιμο μετά τη διοικητική επαλήθευση ποσό κάθε δαπάνης (συσχετισμού), ώστε να προκύψει το οριστικό επιλέξιμο ποσό που αποτελεί το «ΑΠΟΔΕΚΤΟ ΔΙΑΧΕΙΡΙΣΗΣ». Επίσης αυτόματα συμπληρώνονται τα σχετικά πεδία στον Πίνακα ευρημάτων του Δελτίου Ε.II.5_2, σύμφωνα με τα στοιχεία που είχαν καταχωριστεί στην οθόνη (4.4) της κατ’ αποκοπή διόρθωσης στο ΟΠΣ. Συγκεκριμένα, συμπληρώνεται αυτόματα σχετικό με την κατ’ αποκοπή διόρθωση εύρημα, καθώς και το συνολικό ποσό διόρθωσης. Εφόσον απαιτείται ενέργεια (ανάκτηση ή ΜΟΠ) για το ποσό της διόρθωσης, συμπληρώνεται αυτόματα και το είδος της ενέργειας.</w:t>
      </w:r>
    </w:p>
    <w:p w14:paraId="50FBCF19" w14:textId="77777777" w:rsidR="008F0465" w:rsidRPr="00DB7AF9" w:rsidRDefault="008F0465" w:rsidP="00996872">
      <w:pPr>
        <w:numPr>
          <w:ilvl w:val="0"/>
          <w:numId w:val="28"/>
        </w:numPr>
        <w:tabs>
          <w:tab w:val="left" w:pos="460"/>
        </w:tabs>
        <w:spacing w:before="120" w:after="120" w:line="280" w:lineRule="exact"/>
        <w:ind w:left="460" w:right="20" w:hanging="432"/>
        <w:jc w:val="both"/>
        <w:rPr>
          <w:rFonts w:eastAsia="Tahoma" w:cs="Calibri"/>
          <w:sz w:val="24"/>
          <w:szCs w:val="24"/>
        </w:rPr>
      </w:pPr>
      <w:bookmarkStart w:id="4" w:name="page8"/>
      <w:bookmarkEnd w:id="4"/>
      <w:r w:rsidRPr="00DB7AF9">
        <w:rPr>
          <w:rFonts w:eastAsia="Tahoma" w:cs="Calibri"/>
          <w:sz w:val="24"/>
          <w:szCs w:val="24"/>
        </w:rPr>
        <w:t xml:space="preserve">Η κατ’ αποκοπή διόρθωση αφορά σε μέρος των δαπανών του Υποέργου, έτσι ώστε το ΟΠΣ να μην έχει τη δυνατότητα να εφαρμόζει αυτόματα τη διόρθωση σε κάθε μελλοντικό ΔΔΔ. Στην περίπτωση αυτή το ΟΠΣ ενημερώνει τον χειριστή της ΔΑ/ΕΦ ότι έχει καταχωρισθεί κατ’ αποκοπή διόρθωση στο συγκεκριμένο Υποέργο που εφαρμόζεται στα ΔΔΔ, με αυτόματη εγγραφή στον Πίνακα ευρημάτων του Δελτίου Ε.ΙΙ.5_2 </w:t>
      </w:r>
      <w:r w:rsidRPr="00DB7AF9">
        <w:rPr>
          <w:rFonts w:eastAsia="Tahoma" w:cs="Calibri"/>
          <w:i/>
          <w:sz w:val="24"/>
          <w:szCs w:val="24"/>
        </w:rPr>
        <w:t>(Ενότητα ΣΤ: Διοικητική Επαλήθευση στο ΟΠΣ)</w:t>
      </w:r>
      <w:r w:rsidRPr="00DB7AF9">
        <w:rPr>
          <w:rFonts w:eastAsia="Tahoma" w:cs="Calibri"/>
          <w:sz w:val="24"/>
          <w:szCs w:val="24"/>
        </w:rPr>
        <w:t>. Ο χειριστής της ΔΑ/ΕΦ πρέπει να:</w:t>
      </w:r>
    </w:p>
    <w:p w14:paraId="6744C09B" w14:textId="77777777" w:rsidR="008F0465" w:rsidRPr="00DB7AF9" w:rsidRDefault="008F0465" w:rsidP="00996872">
      <w:pPr>
        <w:numPr>
          <w:ilvl w:val="1"/>
          <w:numId w:val="30"/>
        </w:numPr>
        <w:tabs>
          <w:tab w:val="left" w:pos="993"/>
        </w:tabs>
        <w:spacing w:before="120" w:after="120" w:line="280" w:lineRule="exact"/>
        <w:ind w:left="993" w:right="40" w:hanging="284"/>
        <w:jc w:val="both"/>
        <w:rPr>
          <w:rFonts w:eastAsia="Wingdings" w:cs="Calibri"/>
          <w:sz w:val="24"/>
          <w:szCs w:val="24"/>
        </w:rPr>
      </w:pPr>
      <w:r w:rsidRPr="00DB7AF9">
        <w:rPr>
          <w:rFonts w:eastAsia="Tahoma" w:cs="Calibri"/>
          <w:sz w:val="24"/>
          <w:szCs w:val="24"/>
        </w:rPr>
        <w:t>εφαρμόσει την κατ’ αποκοπή διόρθωση στο επιλέξιμο μετά τη διοικητική επαλήθευση ποσό κάθε δαπάνης (συσχετισμού) του ΔΔΔ, στην οποία αφορά η διόρθωση, ώστε να προκύψει το οριστικό επιλέξιμο ποσό που αποτελεί το «ΑΠΟΔΕΚΤΟ ΔΙΑΧΕΙΡΙΣΗΣ»</w:t>
      </w:r>
    </w:p>
    <w:p w14:paraId="539DE1EF" w14:textId="77777777" w:rsidR="00F86FD2" w:rsidRPr="00DB7AF9" w:rsidRDefault="008F0465" w:rsidP="00996872">
      <w:pPr>
        <w:numPr>
          <w:ilvl w:val="1"/>
          <w:numId w:val="30"/>
        </w:numPr>
        <w:tabs>
          <w:tab w:val="left" w:pos="1000"/>
        </w:tabs>
        <w:spacing w:before="120" w:after="120" w:line="280" w:lineRule="exact"/>
        <w:ind w:left="993" w:right="40" w:hanging="284"/>
        <w:jc w:val="both"/>
        <w:rPr>
          <w:rFonts w:eastAsia="Wingdings" w:cs="Calibri"/>
          <w:sz w:val="24"/>
          <w:szCs w:val="24"/>
        </w:rPr>
      </w:pPr>
      <w:r w:rsidRPr="00DB7AF9">
        <w:rPr>
          <w:rFonts w:eastAsia="Tahoma" w:cs="Calibri"/>
          <w:sz w:val="24"/>
          <w:szCs w:val="24"/>
        </w:rPr>
        <w:t>συμπληρώσει το συνολικό ποσό που περικόπτεται από τις δαπάνες λόγω της εφαρμογής της κατ’ αποκοπή διόρθωσης διακριτά στον Πίνακα με τα ευρήματα του Δελτίου (Ε.ΙΙ.5_2)</w:t>
      </w:r>
    </w:p>
    <w:p w14:paraId="6AF16FAE" w14:textId="77777777" w:rsidR="008F0465" w:rsidRPr="00996872" w:rsidRDefault="008F0465" w:rsidP="00996872">
      <w:pPr>
        <w:numPr>
          <w:ilvl w:val="1"/>
          <w:numId w:val="30"/>
        </w:numPr>
        <w:tabs>
          <w:tab w:val="left" w:pos="1000"/>
        </w:tabs>
        <w:spacing w:before="120" w:after="120" w:line="280" w:lineRule="exact"/>
        <w:ind w:left="993" w:right="40" w:hanging="284"/>
        <w:jc w:val="both"/>
        <w:rPr>
          <w:rFonts w:eastAsia="Wingdings" w:cs="Calibri"/>
          <w:sz w:val="24"/>
          <w:szCs w:val="24"/>
        </w:rPr>
      </w:pPr>
      <w:r w:rsidRPr="00DB7AF9">
        <w:rPr>
          <w:rFonts w:eastAsia="Tahoma" w:cs="Calibri"/>
          <w:sz w:val="24"/>
          <w:szCs w:val="24"/>
        </w:rPr>
        <w:t>συμπληρώσει το ποσό και το είδος της ενέργειας (ανάκτηση ή μείωση ορίου πληρωμών), εφόσον απαιτείται, καθώς και τον υπόχρεο στην ενέργεια αυτή, στο πεδίο εξειδίκευσης του ευρήματος</w:t>
      </w:r>
      <w:r w:rsidR="00996872">
        <w:rPr>
          <w:rFonts w:eastAsia="Tahoma" w:cs="Calibri"/>
          <w:sz w:val="24"/>
          <w:szCs w:val="24"/>
        </w:rPr>
        <w:t>.</w:t>
      </w:r>
    </w:p>
    <w:p w14:paraId="4B564897" w14:textId="77777777" w:rsidR="00996872" w:rsidRPr="00DB7AF9" w:rsidRDefault="00996872" w:rsidP="00996872">
      <w:pPr>
        <w:tabs>
          <w:tab w:val="left" w:pos="1000"/>
        </w:tabs>
        <w:spacing w:before="120" w:after="120" w:line="280" w:lineRule="exact"/>
        <w:ind w:left="993" w:right="40"/>
        <w:jc w:val="both"/>
        <w:rPr>
          <w:rFonts w:eastAsia="Wingdings" w:cs="Calibri"/>
          <w:sz w:val="24"/>
          <w:szCs w:val="24"/>
        </w:rPr>
      </w:pPr>
    </w:p>
    <w:p w14:paraId="482BB5BA" w14:textId="77777777" w:rsidR="00996872" w:rsidRPr="00996872" w:rsidRDefault="00996872" w:rsidP="00526993">
      <w:pPr>
        <w:pBdr>
          <w:top w:val="single" w:sz="4" w:space="1" w:color="auto"/>
          <w:left w:val="single" w:sz="4" w:space="4" w:color="auto"/>
          <w:bottom w:val="single" w:sz="4" w:space="11" w:color="auto"/>
          <w:right w:val="single" w:sz="4" w:space="4" w:color="auto"/>
        </w:pBdr>
        <w:shd w:val="pct10" w:color="auto" w:fill="auto"/>
        <w:spacing w:before="120" w:after="120" w:line="280" w:lineRule="exact"/>
        <w:ind w:left="284" w:right="240"/>
        <w:jc w:val="center"/>
        <w:rPr>
          <w:rFonts w:eastAsia="Tahoma" w:cs="Calibri"/>
          <w:b/>
          <w:bCs/>
          <w:color w:val="003366"/>
          <w:sz w:val="24"/>
          <w:szCs w:val="24"/>
          <w:u w:val="single"/>
        </w:rPr>
      </w:pPr>
      <w:r w:rsidRPr="00996872">
        <w:rPr>
          <w:rFonts w:eastAsia="Tahoma" w:cs="Calibri"/>
          <w:b/>
          <w:bCs/>
          <w:color w:val="003366"/>
          <w:sz w:val="24"/>
          <w:szCs w:val="24"/>
          <w:u w:val="single"/>
        </w:rPr>
        <w:t>Σημείωση</w:t>
      </w:r>
    </w:p>
    <w:p w14:paraId="4FE7777D" w14:textId="77777777" w:rsidR="008F0465" w:rsidRPr="00DB7AF9" w:rsidRDefault="008F0465" w:rsidP="00526993">
      <w:pPr>
        <w:pBdr>
          <w:top w:val="single" w:sz="4" w:space="1" w:color="auto"/>
          <w:left w:val="single" w:sz="4" w:space="4" w:color="auto"/>
          <w:bottom w:val="single" w:sz="4" w:space="11" w:color="auto"/>
          <w:right w:val="single" w:sz="4" w:space="4" w:color="auto"/>
        </w:pBdr>
        <w:shd w:val="pct10" w:color="auto" w:fill="auto"/>
        <w:spacing w:before="120" w:after="120" w:line="280" w:lineRule="exact"/>
        <w:ind w:left="284" w:right="240"/>
        <w:jc w:val="center"/>
        <w:rPr>
          <w:rFonts w:eastAsia="Tahoma" w:cs="Calibri"/>
          <w:color w:val="003366"/>
          <w:sz w:val="24"/>
          <w:szCs w:val="24"/>
        </w:rPr>
      </w:pPr>
      <w:r w:rsidRPr="00DB7AF9">
        <w:rPr>
          <w:rFonts w:eastAsia="Tahoma" w:cs="Calibri"/>
          <w:color w:val="003366"/>
          <w:sz w:val="24"/>
          <w:szCs w:val="24"/>
        </w:rPr>
        <w:t xml:space="preserve">Σε καμία περίπτωση, κατ’ αποκοπή διόρθωση που έχει επιβληθεί στο πλαίσιο άλλης επαλήθευσης/ ελέγχου/ διαδικασίας δεν υπόκειται εκ νέου σε διαδικασία αντιρρήσεων από τον δικαιούχο. Διαδικασία αντιρρήσεων είχε ακολουθηθεί στο πλαίσιο της επαλήθευσης/ ελέγχου/ διαδικασίας στο πλαίσιο της οποίας επιβλήθηκε. Κατά </w:t>
      </w:r>
      <w:r w:rsidRPr="00DB7AF9">
        <w:rPr>
          <w:rFonts w:eastAsia="Tahoma" w:cs="Calibri"/>
          <w:color w:val="003366"/>
          <w:sz w:val="24"/>
          <w:szCs w:val="24"/>
        </w:rPr>
        <w:lastRenderedPageBreak/>
        <w:t>συνέπεια, κατ’ αποκοπή διόρθωση της περίπτωσης αυτής δεν περιλαμβάνεται σε Προσωρινή Έκθεση Διοικητικής Επαλήθευσης.</w:t>
      </w:r>
    </w:p>
    <w:p w14:paraId="7DDFC4DB" w14:textId="77777777" w:rsidR="00DB7AF9" w:rsidRPr="00DB7AF9" w:rsidRDefault="00DB7AF9" w:rsidP="00DB7AF9">
      <w:pPr>
        <w:tabs>
          <w:tab w:val="left" w:pos="460"/>
        </w:tabs>
        <w:spacing w:before="120" w:after="120" w:line="280" w:lineRule="exact"/>
        <w:ind w:right="20"/>
        <w:jc w:val="both"/>
        <w:rPr>
          <w:rFonts w:eastAsia="Tahoma" w:cs="Calibri"/>
          <w:b/>
          <w:color w:val="003E6C"/>
          <w:sz w:val="24"/>
          <w:szCs w:val="24"/>
        </w:rPr>
      </w:pPr>
    </w:p>
    <w:p w14:paraId="0C900C95" w14:textId="77777777" w:rsidR="008F0465" w:rsidRPr="00DB7AF9" w:rsidRDefault="008F0465" w:rsidP="00644485">
      <w:pPr>
        <w:numPr>
          <w:ilvl w:val="0"/>
          <w:numId w:val="31"/>
        </w:numPr>
        <w:tabs>
          <w:tab w:val="left" w:pos="460"/>
        </w:tabs>
        <w:spacing w:before="120" w:after="120" w:line="280" w:lineRule="exact"/>
        <w:ind w:left="460" w:right="20" w:hanging="432"/>
        <w:jc w:val="both"/>
        <w:rPr>
          <w:rFonts w:eastAsia="Tahoma" w:cs="Calibri"/>
          <w:b/>
          <w:color w:val="003E6C"/>
          <w:sz w:val="24"/>
          <w:szCs w:val="24"/>
        </w:rPr>
      </w:pPr>
      <w:r w:rsidRPr="00DB7AF9">
        <w:rPr>
          <w:rFonts w:eastAsia="Tahoma" w:cs="Calibri"/>
          <w:b/>
          <w:color w:val="003E6C"/>
          <w:sz w:val="24"/>
          <w:szCs w:val="24"/>
        </w:rPr>
        <w:t>Εφαρμογή κατ’ αποκοπή διόρθωσης σε σύμβαση, η οποία έχει συναφθεί ή έχει δημοσιευτεί η διακήρυξη κατά την αξιολόγηση της πράξης</w:t>
      </w:r>
    </w:p>
    <w:p w14:paraId="0D3F6FE5" w14:textId="77777777" w:rsidR="008F0465" w:rsidRPr="00DB7AF9" w:rsidRDefault="008F0465" w:rsidP="00644485">
      <w:pPr>
        <w:spacing w:before="120" w:after="120" w:line="280" w:lineRule="exact"/>
        <w:ind w:left="20" w:right="20"/>
        <w:jc w:val="both"/>
        <w:rPr>
          <w:rFonts w:eastAsia="Tahoma" w:cs="Calibri"/>
          <w:sz w:val="24"/>
          <w:szCs w:val="24"/>
        </w:rPr>
      </w:pPr>
      <w:r w:rsidRPr="00DB7AF9">
        <w:rPr>
          <w:rFonts w:eastAsia="Tahoma" w:cs="Calibri"/>
          <w:sz w:val="24"/>
          <w:szCs w:val="24"/>
        </w:rPr>
        <w:t xml:space="preserve">Σε περίπτωση επιβολής από τη ΔΑ/ ΕΦ κατ’ αποκοπή διόρθωσης σε σύμβαση που, κατά την αξιολόγηση της πράξης, έχει συναφθεί ή έχει δημοσιευτεί η διακήρυξη, η σχετική περικοπή </w:t>
      </w:r>
      <w:proofErr w:type="spellStart"/>
      <w:r w:rsidRPr="00DB7AF9">
        <w:rPr>
          <w:rFonts w:eastAsia="Tahoma" w:cs="Calibri"/>
          <w:sz w:val="24"/>
          <w:szCs w:val="24"/>
        </w:rPr>
        <w:t>απομειώνει</w:t>
      </w:r>
      <w:proofErr w:type="spellEnd"/>
      <w:r w:rsidRPr="00DB7AF9">
        <w:rPr>
          <w:rFonts w:eastAsia="Tahoma" w:cs="Calibri"/>
          <w:sz w:val="24"/>
          <w:szCs w:val="24"/>
        </w:rPr>
        <w:t xml:space="preserve"> την επιλέξιμη δημόσια δαπάνη που περιλαμβάνεται στην Απόφαση Ένταξης. </w:t>
      </w:r>
      <w:r w:rsidRPr="00DB7AF9">
        <w:rPr>
          <w:rFonts w:eastAsia="Tahoma" w:cs="Calibri"/>
          <w:sz w:val="24"/>
          <w:szCs w:val="24"/>
          <w:u w:val="single"/>
        </w:rPr>
        <w:t>Η κατ’ αποκοπή διόρθωση δεν καταχωρίζεται στη σχετική οθόνη του ΟΠΣ</w:t>
      </w:r>
      <w:r w:rsidRPr="00DB7AF9">
        <w:rPr>
          <w:rFonts w:eastAsia="Tahoma" w:cs="Calibri"/>
          <w:sz w:val="24"/>
          <w:szCs w:val="24"/>
        </w:rPr>
        <w:t>.</w:t>
      </w:r>
    </w:p>
    <w:p w14:paraId="55B46DC5" w14:textId="77777777" w:rsidR="008F0465" w:rsidRPr="00DB7AF9" w:rsidRDefault="008F0465" w:rsidP="00644485">
      <w:pPr>
        <w:spacing w:before="120" w:after="120" w:line="280" w:lineRule="exact"/>
        <w:ind w:left="20" w:right="20"/>
        <w:jc w:val="both"/>
        <w:rPr>
          <w:rFonts w:eastAsia="Tahoma" w:cs="Calibri"/>
          <w:sz w:val="24"/>
          <w:szCs w:val="24"/>
        </w:rPr>
      </w:pPr>
      <w:r w:rsidRPr="00DB7AF9">
        <w:rPr>
          <w:rFonts w:eastAsia="Tahoma" w:cs="Calibri"/>
          <w:sz w:val="24"/>
          <w:szCs w:val="24"/>
        </w:rPr>
        <w:t>Εφόσον ο δικαιούχος της πράξης είναι φορέας για τον οποίο, σύμφωνα με τα οριζόμενα στην παρ. 8 του άρθρου 42 του ν. 4914/2022, προβλέπεται μείωση ορίου πληρωμών, η δημόσια δαπάνη που περικόπτεται λόγω της κατ’ αποκοπή διόρθωσης, αποτυπώνεται στην Απόφαση Ένταξης ως μη επιλέξιμη δημόσια δαπάνη που χρηματοδοτείται από το ΠΔΕ, με αιτιολογία μη επιλεξιμότητας - από την αναπτυσσόμενη λίστα στο ΟΠΣ - την κατηγορία: «μη επιλέξιμα ποσά φορέων για τους οποίους σύμφωνα με τα οριζόμενα στην παρ. 8 του άρθρου 42 του ν. 4914/2022 προβλέπεται μείωση του ορίου πληρωμών».</w:t>
      </w:r>
    </w:p>
    <w:p w14:paraId="05E406A5" w14:textId="77777777" w:rsidR="008F0465" w:rsidRPr="00DB7AF9" w:rsidRDefault="008F0465" w:rsidP="00644485">
      <w:pPr>
        <w:spacing w:before="120" w:after="120" w:line="280" w:lineRule="exact"/>
        <w:ind w:left="20" w:right="20"/>
        <w:jc w:val="both"/>
        <w:rPr>
          <w:rFonts w:eastAsia="Tahoma" w:cs="Calibri"/>
          <w:sz w:val="24"/>
          <w:szCs w:val="24"/>
        </w:rPr>
      </w:pPr>
      <w:r w:rsidRPr="00DB7AF9">
        <w:rPr>
          <w:rFonts w:eastAsia="Tahoma" w:cs="Calibri"/>
          <w:sz w:val="24"/>
          <w:szCs w:val="24"/>
        </w:rPr>
        <w:t xml:space="preserve">Στην περίπτωση αυτή, στα Δελτία Δήλωσης Δαπανών δηλώνεται από τον δικαιούχο η μη επιλέξιμη δημόσια δαπάνη, που έχει </w:t>
      </w:r>
      <w:proofErr w:type="spellStart"/>
      <w:r w:rsidRPr="00DB7AF9">
        <w:rPr>
          <w:rFonts w:eastAsia="Tahoma" w:cs="Calibri"/>
          <w:sz w:val="24"/>
          <w:szCs w:val="24"/>
        </w:rPr>
        <w:t>περικοπεί</w:t>
      </w:r>
      <w:proofErr w:type="spellEnd"/>
      <w:r w:rsidRPr="00DB7AF9">
        <w:rPr>
          <w:rFonts w:eastAsia="Tahoma" w:cs="Calibri"/>
          <w:sz w:val="24"/>
          <w:szCs w:val="24"/>
        </w:rPr>
        <w:t xml:space="preserve"> στη σύμβαση λόγω της διαπιστωθείσας κατά την ένταξη παρατυπίας, με την παραπάνω αιτιολογία μη επιλεξιμότητας.</w:t>
      </w:r>
    </w:p>
    <w:p w14:paraId="17DFA6E2" w14:textId="77777777" w:rsidR="008F0465" w:rsidRDefault="008F0465" w:rsidP="00DB7AF9">
      <w:pPr>
        <w:spacing w:before="120" w:after="120" w:line="280" w:lineRule="exact"/>
        <w:ind w:left="20" w:right="20"/>
        <w:jc w:val="both"/>
        <w:rPr>
          <w:rFonts w:ascii="Tahoma" w:eastAsia="Tahoma" w:hAnsi="Tahoma"/>
          <w:sz w:val="16"/>
        </w:rPr>
      </w:pPr>
      <w:r w:rsidRPr="00DB7AF9">
        <w:rPr>
          <w:rFonts w:eastAsia="Tahoma" w:cs="Calibri"/>
          <w:sz w:val="24"/>
          <w:szCs w:val="24"/>
        </w:rPr>
        <w:t>Αντίστοιχα, εφόσον ο δικαιούχος της πράξης είναι φορέας για τον οποίο σύμφωνα με τα οριζόμενα στην παρ. 8 του άρθρου 42 του ν. 4914/2022 προβλέπεται ανάκτηση, η δημόσια δαπάνη που περικόπτεται λόγω της κατ’ αποκοπή διόρθωσης, δεν χρηματοδοτείται από το ΠΔΕ, αλλά επιβαρύνει τον φορέα και αποτυπώνεται αναλόγως στην Απόφαση Ένταξης.</w:t>
      </w:r>
      <w:bookmarkStart w:id="5" w:name="page9"/>
      <w:bookmarkEnd w:id="5"/>
    </w:p>
    <w:sectPr w:rsidR="008F0465" w:rsidSect="00F76492">
      <w:footerReference w:type="default" r:id="rId11"/>
      <w:pgSz w:w="11900" w:h="16838"/>
      <w:pgMar w:top="1440" w:right="1440" w:bottom="261" w:left="1220" w:header="0" w:footer="0" w:gutter="0"/>
      <w:cols w:space="0" w:equalWidth="0">
        <w:col w:w="92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9DBB" w14:textId="77777777" w:rsidR="008F0465" w:rsidRDefault="008F0465" w:rsidP="00CE0204">
      <w:r>
        <w:separator/>
      </w:r>
    </w:p>
  </w:endnote>
  <w:endnote w:type="continuationSeparator" w:id="0">
    <w:p w14:paraId="3A52A799" w14:textId="77777777" w:rsidR="008F0465" w:rsidRDefault="008F0465" w:rsidP="00CE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9E66" w14:textId="05CF74DE" w:rsidR="00102703" w:rsidRDefault="00102703">
    <w:pPr>
      <w:pStyle w:val="a8"/>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1E0" w:firstRow="1" w:lastRow="1" w:firstColumn="1" w:lastColumn="1" w:noHBand="0" w:noVBand="0"/>
    </w:tblPr>
    <w:tblGrid>
      <w:gridCol w:w="3435"/>
      <w:gridCol w:w="825"/>
      <w:gridCol w:w="4148"/>
    </w:tblGrid>
    <w:tr w:rsidR="00102703" w:rsidRPr="000E729D" w14:paraId="322634D9" w14:textId="77777777" w:rsidTr="000078B2">
      <w:trPr>
        <w:trHeight w:val="697"/>
        <w:jc w:val="center"/>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64F40B08" w14:textId="77777777" w:rsidR="00102703" w:rsidRPr="000E729D" w:rsidRDefault="001C5717" w:rsidP="00102703">
          <w:pPr>
            <w:pStyle w:val="a8"/>
            <w:rPr>
              <w:sz w:val="16"/>
              <w:szCs w:val="16"/>
              <w:lang w:val="en-US"/>
            </w:rPr>
          </w:pPr>
          <w:r>
            <w:rPr>
              <w:sz w:val="16"/>
              <w:szCs w:val="16"/>
            </w:rPr>
            <w:pict w14:anchorId="3FF63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7.5pt;height:19.5pt;visibility:visible;mso-wrap-style:square">
                <v:imagedata r:id="rId1" o:title=""/>
              </v:shape>
            </w:pict>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0158224E" w14:textId="74F5A760" w:rsidR="00102703" w:rsidRPr="000E729D" w:rsidRDefault="00102703" w:rsidP="00102703">
          <w:pPr>
            <w:pStyle w:val="a8"/>
            <w:jc w:val="center"/>
            <w:rPr>
              <w:sz w:val="16"/>
              <w:szCs w:val="16"/>
              <w:lang w:val="en-US"/>
            </w:rPr>
          </w:pPr>
          <w:r w:rsidRPr="00102703">
            <w:rPr>
              <w:sz w:val="16"/>
              <w:szCs w:val="16"/>
              <w:lang w:val="en-US"/>
            </w:rPr>
            <w:fldChar w:fldCharType="begin"/>
          </w:r>
          <w:r w:rsidRPr="00102703">
            <w:rPr>
              <w:sz w:val="16"/>
              <w:szCs w:val="16"/>
              <w:lang w:val="en-US"/>
            </w:rPr>
            <w:instrText>PAGE</w:instrText>
          </w:r>
          <w:r w:rsidRPr="00102703">
            <w:rPr>
              <w:sz w:val="16"/>
              <w:szCs w:val="16"/>
              <w:lang w:val="en-US"/>
            </w:rPr>
            <w:fldChar w:fldCharType="separate"/>
          </w:r>
          <w:r w:rsidRPr="00102703">
            <w:rPr>
              <w:sz w:val="16"/>
              <w:szCs w:val="16"/>
              <w:lang w:val="en-US"/>
            </w:rPr>
            <w:t>20</w:t>
          </w:r>
          <w:r w:rsidRPr="00102703">
            <w:rPr>
              <w:sz w:val="16"/>
              <w:szCs w:val="16"/>
              <w:lang w:val="el"/>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2D28A922" w14:textId="5E407E48" w:rsidR="00102703" w:rsidRPr="000E729D" w:rsidRDefault="000E729D" w:rsidP="000078B2">
          <w:pPr>
            <w:pStyle w:val="a8"/>
            <w:jc w:val="right"/>
            <w:rPr>
              <w:sz w:val="16"/>
              <w:szCs w:val="16"/>
            </w:rPr>
          </w:pPr>
          <w:r>
            <w:rPr>
              <w:sz w:val="16"/>
              <w:szCs w:val="16"/>
            </w:rPr>
            <w:t>Οδηγία: Ο.4</w:t>
          </w:r>
        </w:p>
        <w:p w14:paraId="0BED49EF" w14:textId="6D9C88C2" w:rsidR="00102703" w:rsidRPr="000E729D" w:rsidRDefault="00102703" w:rsidP="000078B2">
          <w:pPr>
            <w:pStyle w:val="a8"/>
            <w:jc w:val="right"/>
            <w:rPr>
              <w:sz w:val="16"/>
              <w:szCs w:val="16"/>
            </w:rPr>
          </w:pPr>
          <w:r w:rsidRPr="000E729D">
            <w:rPr>
              <w:sz w:val="16"/>
              <w:szCs w:val="16"/>
            </w:rPr>
            <w:t>Έκδοση:</w:t>
          </w:r>
          <w:r w:rsidR="00C86CC0">
            <w:rPr>
              <w:sz w:val="16"/>
              <w:szCs w:val="16"/>
            </w:rPr>
            <w:t>1</w:t>
          </w:r>
          <w:r w:rsidRPr="000E729D">
            <w:rPr>
              <w:sz w:val="16"/>
              <w:szCs w:val="16"/>
              <w:vertAlign w:val="superscript"/>
            </w:rPr>
            <w:t>η</w:t>
          </w:r>
        </w:p>
        <w:p w14:paraId="293A06DE" w14:textId="6F353CF5" w:rsidR="00102703" w:rsidRPr="000E729D" w:rsidRDefault="00102703" w:rsidP="000078B2">
          <w:pPr>
            <w:pStyle w:val="a8"/>
            <w:jc w:val="right"/>
            <w:rPr>
              <w:sz w:val="16"/>
              <w:szCs w:val="16"/>
            </w:rPr>
          </w:pPr>
          <w:proofErr w:type="spellStart"/>
          <w:r w:rsidRPr="000E729D">
            <w:rPr>
              <w:sz w:val="16"/>
              <w:szCs w:val="16"/>
            </w:rPr>
            <w:t>Ημ</w:t>
          </w:r>
          <w:proofErr w:type="spellEnd"/>
          <w:r w:rsidRPr="000E729D">
            <w:rPr>
              <w:sz w:val="16"/>
              <w:szCs w:val="16"/>
            </w:rPr>
            <w:t xml:space="preserve">. Έκδοσης: </w:t>
          </w:r>
          <w:r w:rsidR="001C5717" w:rsidRPr="001C5717">
            <w:rPr>
              <w:sz w:val="16"/>
              <w:szCs w:val="16"/>
            </w:rPr>
            <w:t>0</w:t>
          </w:r>
          <w:r w:rsidR="001C5717" w:rsidRPr="001C5717">
            <w:rPr>
              <w:sz w:val="16"/>
              <w:szCs w:val="16"/>
              <w:lang w:val="en-US"/>
            </w:rPr>
            <w:t>2.05.</w:t>
          </w:r>
          <w:r w:rsidR="001C5717" w:rsidRPr="001C5717">
            <w:rPr>
              <w:sz w:val="16"/>
              <w:szCs w:val="16"/>
            </w:rPr>
            <w:t>2025</w:t>
          </w:r>
        </w:p>
      </w:tc>
    </w:tr>
  </w:tbl>
  <w:p w14:paraId="68ACE82F" w14:textId="54957C54" w:rsidR="00102703" w:rsidRPr="00102703" w:rsidRDefault="00102703">
    <w:pPr>
      <w:pStyle w:val="a8"/>
      <w:rPr>
        <w:lang w:val="el"/>
      </w:rPr>
    </w:pPr>
  </w:p>
  <w:p w14:paraId="6E7E7E9A" w14:textId="2D1062D9" w:rsidR="008F0465" w:rsidRDefault="008F0465" w:rsidP="00CA3E6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DDC29" w14:textId="77777777" w:rsidR="008F0465" w:rsidRDefault="008F0465" w:rsidP="00CE0204">
      <w:r>
        <w:separator/>
      </w:r>
    </w:p>
  </w:footnote>
  <w:footnote w:type="continuationSeparator" w:id="0">
    <w:p w14:paraId="3670B540" w14:textId="77777777" w:rsidR="008F0465" w:rsidRDefault="008F0465" w:rsidP="00CE0204">
      <w:r>
        <w:continuationSeparator/>
      </w:r>
    </w:p>
  </w:footnote>
  <w:footnote w:id="1">
    <w:p w14:paraId="46629B32" w14:textId="77777777" w:rsidR="00CE0204" w:rsidRPr="000E729D" w:rsidRDefault="00CE0204" w:rsidP="000E729D">
      <w:pPr>
        <w:tabs>
          <w:tab w:val="left" w:pos="460"/>
        </w:tabs>
        <w:spacing w:after="120" w:line="280" w:lineRule="exact"/>
        <w:contextualSpacing/>
        <w:jc w:val="both"/>
        <w:rPr>
          <w:rFonts w:eastAsia="Times New Roman" w:cs="Calibri"/>
        </w:rPr>
      </w:pPr>
      <w:r w:rsidRPr="000E729D">
        <w:rPr>
          <w:rStyle w:val="a6"/>
          <w:rFonts w:cs="Calibri"/>
        </w:rPr>
        <w:footnoteRef/>
      </w:r>
      <w:r w:rsidRPr="000E729D">
        <w:rPr>
          <w:rFonts w:cs="Calibri"/>
        </w:rPr>
        <w:t xml:space="preserve"> </w:t>
      </w:r>
      <w:r w:rsidRPr="000E729D">
        <w:rPr>
          <w:rFonts w:eastAsia="Tahoma" w:cs="Calibri"/>
        </w:rPr>
        <w:t>Επισημαίνεται ότι, όταν αυτή η κατ’ αποκοπή διόρθωση επιβάλλεται μετά το Αποδεκτό Διαχείρισης, συμπληρώνεται και Δελτίο Καταχώρισης Διορθώσεων στο ΟΠΣ.</w:t>
      </w:r>
    </w:p>
    <w:p w14:paraId="4FE8B96F" w14:textId="77777777" w:rsidR="00CE0204" w:rsidRPr="00CE0204" w:rsidRDefault="00CE0204">
      <w:pPr>
        <w:pStyle w:val="a5"/>
      </w:pPr>
    </w:p>
  </w:footnote>
  <w:footnote w:id="2">
    <w:p w14:paraId="2E1EC339" w14:textId="77777777" w:rsidR="00F86FD2" w:rsidRPr="00526993" w:rsidRDefault="00F86FD2" w:rsidP="00F86FD2">
      <w:pPr>
        <w:spacing w:before="120" w:after="120" w:line="280" w:lineRule="exact"/>
        <w:jc w:val="both"/>
        <w:rPr>
          <w:rFonts w:cs="Calibri"/>
        </w:rPr>
      </w:pPr>
      <w:r w:rsidRPr="00526993">
        <w:rPr>
          <w:rStyle w:val="a6"/>
          <w:rFonts w:cs="Calibri"/>
        </w:rPr>
        <w:footnoteRef/>
      </w:r>
      <w:r w:rsidRPr="00526993">
        <w:rPr>
          <w:rFonts w:cs="Calibri"/>
        </w:rPr>
        <w:t xml:space="preserve"> </w:t>
      </w:r>
      <w:r w:rsidRPr="00526993">
        <w:rPr>
          <w:rFonts w:eastAsia="Tahoma" w:cs="Calibri"/>
          <w:sz w:val="16"/>
        </w:rPr>
        <w:t>Σημειώνεται ότι σε περίπτωση ελέγχου της ΕΔΕΛ, η Απόφαση Δημοσιονομικής Διόρθωσης και ανάκτησης/ μείωσης ορίου πληρωμών εκδίδεται από την ΕΔΕΛ.</w:t>
      </w:r>
    </w:p>
  </w:footnote>
  <w:footnote w:id="3">
    <w:p w14:paraId="6D342AC2" w14:textId="77777777" w:rsidR="00F86FD2" w:rsidRPr="00526993" w:rsidRDefault="00F86FD2" w:rsidP="00526993">
      <w:pPr>
        <w:tabs>
          <w:tab w:val="left" w:pos="180"/>
        </w:tabs>
        <w:spacing w:before="120" w:after="120" w:line="276" w:lineRule="auto"/>
        <w:ind w:right="200"/>
        <w:jc w:val="both"/>
        <w:rPr>
          <w:rFonts w:cs="Calibri"/>
        </w:rPr>
      </w:pPr>
      <w:r w:rsidRPr="00526993">
        <w:rPr>
          <w:rStyle w:val="a6"/>
          <w:rFonts w:cs="Calibri"/>
        </w:rPr>
        <w:footnoteRef/>
      </w:r>
      <w:r w:rsidRPr="00526993">
        <w:rPr>
          <w:rFonts w:cs="Calibri"/>
        </w:rPr>
        <w:t xml:space="preserve"> </w:t>
      </w:r>
      <w:r w:rsidRPr="00526993">
        <w:rPr>
          <w:rFonts w:eastAsia="Tahoma" w:cs="Calibri"/>
          <w:sz w:val="16"/>
        </w:rPr>
        <w:t xml:space="preserve">Σε περίπτωση που για μια δαπάνη στην οποία επιβάλλεται η κατ’ αποκοπή διόρθωση, επιβάλλεται κατά τη διοικητική επαλήθευση και αναλογική διόρθωση, τότε εφαρμόζεται πρώτα η αναλογική διόρθωση και στο </w:t>
      </w:r>
      <w:proofErr w:type="spellStart"/>
      <w:r w:rsidRPr="00526993">
        <w:rPr>
          <w:rFonts w:eastAsia="Tahoma" w:cs="Calibri"/>
          <w:sz w:val="16"/>
        </w:rPr>
        <w:t>απομειωμένο</w:t>
      </w:r>
      <w:proofErr w:type="spellEnd"/>
      <w:r w:rsidRPr="00526993">
        <w:rPr>
          <w:rFonts w:eastAsia="Tahoma" w:cs="Calibri"/>
          <w:sz w:val="16"/>
        </w:rPr>
        <w:t xml:space="preserve"> ποσό της δαπάνης εφαρμόζεται το ποσοστό της κατ’ αποκοπή διόρθωσης.</w:t>
      </w:r>
    </w:p>
  </w:footnote>
  <w:footnote w:id="4">
    <w:p w14:paraId="05595881" w14:textId="77777777" w:rsidR="00F86FD2" w:rsidRPr="00526993" w:rsidRDefault="00F86FD2" w:rsidP="00F86FD2">
      <w:pPr>
        <w:spacing w:before="120" w:after="120" w:line="280" w:lineRule="exact"/>
        <w:jc w:val="both"/>
        <w:rPr>
          <w:rFonts w:cs="Calibri"/>
        </w:rPr>
      </w:pPr>
      <w:r w:rsidRPr="00526993">
        <w:rPr>
          <w:rStyle w:val="a6"/>
          <w:rFonts w:cs="Calibri"/>
        </w:rPr>
        <w:footnoteRef/>
      </w:r>
      <w:r w:rsidRPr="00526993">
        <w:rPr>
          <w:rFonts w:cs="Calibri"/>
        </w:rPr>
        <w:t xml:space="preserve"> </w:t>
      </w:r>
      <w:r w:rsidRPr="00526993">
        <w:rPr>
          <w:rFonts w:eastAsia="Tahoma" w:cs="Calibri"/>
          <w:sz w:val="16"/>
        </w:rPr>
        <w:t>Περιλαμβάνεται και κατ’ αποκοπή διόρθωση από έλεγχο διακήρυξης/ σύμβασης που διενεργείται προληπτικά (προέγκριση) και όχι στην πρώτη δήλωση δαπάνης.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E6AFB6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5E45D32"/>
    <w:lvl w:ilvl="0" w:tplc="FFFFFFFF">
      <w:start w:val="1"/>
      <w:numFmt w:val="bullet"/>
      <w:lvlText w:val="Η"/>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A2C3AE6"/>
    <w:lvl w:ilvl="0" w:tplc="3E24462A">
      <w:start w:val="1"/>
      <w:numFmt w:val="bullet"/>
      <w:lvlText w:val=""/>
      <w:lvlJc w:val="left"/>
      <w:rPr>
        <w:rFonts w:ascii="Wingdings" w:hAnsi="Wingdings" w:hint="default"/>
      </w:rPr>
    </w:lvl>
    <w:lvl w:ilvl="1" w:tplc="04080005">
      <w:start w:val="1"/>
      <w:numFmt w:val="bullet"/>
      <w:lvlText w:val=""/>
      <w:lvlJc w:val="left"/>
      <w:pPr>
        <w:ind w:left="360" w:hanging="360"/>
      </w:pPr>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36C612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28C895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3AB104"/>
    <w:lvl w:ilvl="0" w:tplc="FFFFFFFF">
      <w:start w:val="1"/>
      <w:numFmt w:val="decimal"/>
      <w:lvlText w:val="%1"/>
      <w:lvlJc w:val="left"/>
    </w:lvl>
    <w:lvl w:ilvl="1" w:tplc="FFFFFFFF">
      <w:start w:val="1"/>
      <w:numFmt w:val="decimal"/>
      <w:lvlText w:val="%2"/>
      <w:lvlJc w:val="left"/>
    </w:lvl>
    <w:lvl w:ilvl="2" w:tplc="FFFFFFFF">
      <w:start w:val="3"/>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21DA316"/>
    <w:lvl w:ilvl="0" w:tplc="FFFFFFFF">
      <w:start w:val="4"/>
      <w:numFmt w:val="decimal"/>
      <w:lvlText w:val="%1."/>
      <w:lvlJc w:val="left"/>
    </w:lvl>
    <w:lvl w:ilvl="1" w:tplc="FFFFFFFF">
      <w:start w:val="1"/>
      <w:numFmt w:val="decimal"/>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443A8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D1D5AE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763845E"/>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D7F6AD7C"/>
    <w:lvl w:ilvl="0" w:tplc="0408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189A769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1BA843EC"/>
    <w:lvl w:ilvl="0" w:tplc="0408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1F324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2CA88610"/>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0836C40E"/>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02901D82"/>
    <w:lvl w:ilvl="0" w:tplc="FFFFFFFF">
      <w:start w:val="1"/>
      <w:numFmt w:val="bullet"/>
      <w:lvlText w:val="ΔΔΔ"/>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3A95F87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0813864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58483DB0"/>
    <w:lvl w:ilvl="0" w:tplc="FFFFFFFF">
      <w:start w:val="2"/>
      <w:numFmt w:val="lowerRoman"/>
      <w:lvlText w:val="%1."/>
      <w:lvlJc w:val="left"/>
    </w:lvl>
    <w:lvl w:ilvl="1" w:tplc="04080005">
      <w:start w:val="1"/>
      <w:numFmt w:val="bullet"/>
      <w:lvlText w:val=""/>
      <w:lvlJc w:val="left"/>
      <w:pPr>
        <w:ind w:left="360" w:hanging="360"/>
      </w:pPr>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7C3DB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2A060B"/>
    <w:multiLevelType w:val="hybridMultilevel"/>
    <w:tmpl w:val="35707CB6"/>
    <w:lvl w:ilvl="0" w:tplc="8B5842E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035621D"/>
    <w:multiLevelType w:val="hybridMultilevel"/>
    <w:tmpl w:val="2B526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A3C74AD"/>
    <w:multiLevelType w:val="hybridMultilevel"/>
    <w:tmpl w:val="E9A02CE0"/>
    <w:lvl w:ilvl="0" w:tplc="04080001">
      <w:start w:val="1"/>
      <w:numFmt w:val="bullet"/>
      <w:lvlText w:val=""/>
      <w:lvlJc w:val="left"/>
      <w:pPr>
        <w:ind w:left="1460" w:hanging="360"/>
      </w:pPr>
      <w:rPr>
        <w:rFonts w:ascii="Symbol" w:hAnsi="Symbol" w:hint="default"/>
      </w:rPr>
    </w:lvl>
    <w:lvl w:ilvl="1" w:tplc="04080003" w:tentative="1">
      <w:start w:val="1"/>
      <w:numFmt w:val="bullet"/>
      <w:lvlText w:val="o"/>
      <w:lvlJc w:val="left"/>
      <w:pPr>
        <w:ind w:left="2180" w:hanging="360"/>
      </w:pPr>
      <w:rPr>
        <w:rFonts w:ascii="Courier New" w:hAnsi="Courier New" w:cs="Courier New" w:hint="default"/>
      </w:rPr>
    </w:lvl>
    <w:lvl w:ilvl="2" w:tplc="04080005" w:tentative="1">
      <w:start w:val="1"/>
      <w:numFmt w:val="bullet"/>
      <w:lvlText w:val=""/>
      <w:lvlJc w:val="left"/>
      <w:pPr>
        <w:ind w:left="2900" w:hanging="360"/>
      </w:pPr>
      <w:rPr>
        <w:rFonts w:ascii="Wingdings" w:hAnsi="Wingdings" w:hint="default"/>
      </w:rPr>
    </w:lvl>
    <w:lvl w:ilvl="3" w:tplc="04080001" w:tentative="1">
      <w:start w:val="1"/>
      <w:numFmt w:val="bullet"/>
      <w:lvlText w:val=""/>
      <w:lvlJc w:val="left"/>
      <w:pPr>
        <w:ind w:left="3620" w:hanging="360"/>
      </w:pPr>
      <w:rPr>
        <w:rFonts w:ascii="Symbol" w:hAnsi="Symbol" w:hint="default"/>
      </w:rPr>
    </w:lvl>
    <w:lvl w:ilvl="4" w:tplc="04080003" w:tentative="1">
      <w:start w:val="1"/>
      <w:numFmt w:val="bullet"/>
      <w:lvlText w:val="o"/>
      <w:lvlJc w:val="left"/>
      <w:pPr>
        <w:ind w:left="4340" w:hanging="360"/>
      </w:pPr>
      <w:rPr>
        <w:rFonts w:ascii="Courier New" w:hAnsi="Courier New" w:cs="Courier New" w:hint="default"/>
      </w:rPr>
    </w:lvl>
    <w:lvl w:ilvl="5" w:tplc="04080005" w:tentative="1">
      <w:start w:val="1"/>
      <w:numFmt w:val="bullet"/>
      <w:lvlText w:val=""/>
      <w:lvlJc w:val="left"/>
      <w:pPr>
        <w:ind w:left="5060" w:hanging="360"/>
      </w:pPr>
      <w:rPr>
        <w:rFonts w:ascii="Wingdings" w:hAnsi="Wingdings" w:hint="default"/>
      </w:rPr>
    </w:lvl>
    <w:lvl w:ilvl="6" w:tplc="04080001" w:tentative="1">
      <w:start w:val="1"/>
      <w:numFmt w:val="bullet"/>
      <w:lvlText w:val=""/>
      <w:lvlJc w:val="left"/>
      <w:pPr>
        <w:ind w:left="5780" w:hanging="360"/>
      </w:pPr>
      <w:rPr>
        <w:rFonts w:ascii="Symbol" w:hAnsi="Symbol" w:hint="default"/>
      </w:rPr>
    </w:lvl>
    <w:lvl w:ilvl="7" w:tplc="04080003" w:tentative="1">
      <w:start w:val="1"/>
      <w:numFmt w:val="bullet"/>
      <w:lvlText w:val="o"/>
      <w:lvlJc w:val="left"/>
      <w:pPr>
        <w:ind w:left="6500" w:hanging="360"/>
      </w:pPr>
      <w:rPr>
        <w:rFonts w:ascii="Courier New" w:hAnsi="Courier New" w:cs="Courier New" w:hint="default"/>
      </w:rPr>
    </w:lvl>
    <w:lvl w:ilvl="8" w:tplc="04080005" w:tentative="1">
      <w:start w:val="1"/>
      <w:numFmt w:val="bullet"/>
      <w:lvlText w:val=""/>
      <w:lvlJc w:val="left"/>
      <w:pPr>
        <w:ind w:left="7220" w:hanging="360"/>
      </w:pPr>
      <w:rPr>
        <w:rFonts w:ascii="Wingdings" w:hAnsi="Wingdings" w:hint="default"/>
      </w:rPr>
    </w:lvl>
  </w:abstractNum>
  <w:abstractNum w:abstractNumId="34" w15:restartNumberingAfterBreak="0">
    <w:nsid w:val="2B5B07FD"/>
    <w:multiLevelType w:val="hybridMultilevel"/>
    <w:tmpl w:val="BBDC8346"/>
    <w:lvl w:ilvl="0" w:tplc="04080005">
      <w:start w:val="1"/>
      <w:numFmt w:val="bullet"/>
      <w:lvlText w:val=""/>
      <w:lvlJc w:val="left"/>
      <w:pPr>
        <w:ind w:left="1040" w:hanging="360"/>
      </w:pPr>
      <w:rPr>
        <w:rFonts w:ascii="Wingdings" w:hAnsi="Wingdings" w:hint="default"/>
      </w:rPr>
    </w:lvl>
    <w:lvl w:ilvl="1" w:tplc="04080005">
      <w:start w:val="1"/>
      <w:numFmt w:val="bullet"/>
      <w:lvlText w:val=""/>
      <w:lvlJc w:val="left"/>
      <w:pPr>
        <w:ind w:left="360" w:hanging="360"/>
      </w:pPr>
      <w:rPr>
        <w:rFonts w:ascii="Wingdings" w:hAnsi="Wingdings" w:hint="default"/>
      </w:rPr>
    </w:lvl>
    <w:lvl w:ilvl="2" w:tplc="04080005" w:tentative="1">
      <w:start w:val="1"/>
      <w:numFmt w:val="bullet"/>
      <w:lvlText w:val=""/>
      <w:lvlJc w:val="left"/>
      <w:pPr>
        <w:ind w:left="2480" w:hanging="360"/>
      </w:pPr>
      <w:rPr>
        <w:rFonts w:ascii="Wingdings" w:hAnsi="Wingdings" w:hint="default"/>
      </w:rPr>
    </w:lvl>
    <w:lvl w:ilvl="3" w:tplc="04080001" w:tentative="1">
      <w:start w:val="1"/>
      <w:numFmt w:val="bullet"/>
      <w:lvlText w:val=""/>
      <w:lvlJc w:val="left"/>
      <w:pPr>
        <w:ind w:left="3200" w:hanging="360"/>
      </w:pPr>
      <w:rPr>
        <w:rFonts w:ascii="Symbol" w:hAnsi="Symbol" w:hint="default"/>
      </w:rPr>
    </w:lvl>
    <w:lvl w:ilvl="4" w:tplc="04080003" w:tentative="1">
      <w:start w:val="1"/>
      <w:numFmt w:val="bullet"/>
      <w:lvlText w:val="o"/>
      <w:lvlJc w:val="left"/>
      <w:pPr>
        <w:ind w:left="3920" w:hanging="360"/>
      </w:pPr>
      <w:rPr>
        <w:rFonts w:ascii="Courier New" w:hAnsi="Courier New" w:cs="Courier New" w:hint="default"/>
      </w:rPr>
    </w:lvl>
    <w:lvl w:ilvl="5" w:tplc="04080005" w:tentative="1">
      <w:start w:val="1"/>
      <w:numFmt w:val="bullet"/>
      <w:lvlText w:val=""/>
      <w:lvlJc w:val="left"/>
      <w:pPr>
        <w:ind w:left="4640" w:hanging="360"/>
      </w:pPr>
      <w:rPr>
        <w:rFonts w:ascii="Wingdings" w:hAnsi="Wingdings" w:hint="default"/>
      </w:rPr>
    </w:lvl>
    <w:lvl w:ilvl="6" w:tplc="04080001" w:tentative="1">
      <w:start w:val="1"/>
      <w:numFmt w:val="bullet"/>
      <w:lvlText w:val=""/>
      <w:lvlJc w:val="left"/>
      <w:pPr>
        <w:ind w:left="5360" w:hanging="360"/>
      </w:pPr>
      <w:rPr>
        <w:rFonts w:ascii="Symbol" w:hAnsi="Symbol" w:hint="default"/>
      </w:rPr>
    </w:lvl>
    <w:lvl w:ilvl="7" w:tplc="04080003" w:tentative="1">
      <w:start w:val="1"/>
      <w:numFmt w:val="bullet"/>
      <w:lvlText w:val="o"/>
      <w:lvlJc w:val="left"/>
      <w:pPr>
        <w:ind w:left="6080" w:hanging="360"/>
      </w:pPr>
      <w:rPr>
        <w:rFonts w:ascii="Courier New" w:hAnsi="Courier New" w:cs="Courier New" w:hint="default"/>
      </w:rPr>
    </w:lvl>
    <w:lvl w:ilvl="8" w:tplc="04080005" w:tentative="1">
      <w:start w:val="1"/>
      <w:numFmt w:val="bullet"/>
      <w:lvlText w:val=""/>
      <w:lvlJc w:val="left"/>
      <w:pPr>
        <w:ind w:left="6800" w:hanging="360"/>
      </w:pPr>
      <w:rPr>
        <w:rFonts w:ascii="Wingdings" w:hAnsi="Wingdings" w:hint="default"/>
      </w:rPr>
    </w:lvl>
  </w:abstractNum>
  <w:abstractNum w:abstractNumId="35" w15:restartNumberingAfterBreak="0">
    <w:nsid w:val="31902C66"/>
    <w:multiLevelType w:val="hybridMultilevel"/>
    <w:tmpl w:val="89260708"/>
    <w:lvl w:ilvl="0" w:tplc="8B5842E4">
      <w:start w:val="1"/>
      <w:numFmt w:val="bullet"/>
      <w:lvlText w:val=""/>
      <w:lvlJc w:val="left"/>
      <w:pPr>
        <w:ind w:left="720" w:hanging="360"/>
      </w:pPr>
      <w:rPr>
        <w:rFonts w:ascii="Wingdings" w:hAnsi="Wingdings"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8E5DB5"/>
    <w:multiLevelType w:val="hybridMultilevel"/>
    <w:tmpl w:val="F7BEC474"/>
    <w:lvl w:ilvl="0" w:tplc="AF8C1702">
      <w:start w:val="1"/>
      <w:numFmt w:val="bullet"/>
      <w:lvlText w:val=""/>
      <w:lvlJc w:val="left"/>
      <w:pPr>
        <w:ind w:left="720" w:hanging="360"/>
      </w:pPr>
      <w:rPr>
        <w:rFonts w:ascii="Wingdings" w:hAnsi="Wingdings" w:hint="default"/>
        <w:color w:val="0070C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6758779">
    <w:abstractNumId w:val="0"/>
  </w:num>
  <w:num w:numId="2" w16cid:durableId="1381787015">
    <w:abstractNumId w:val="1"/>
  </w:num>
  <w:num w:numId="3" w16cid:durableId="1254431531">
    <w:abstractNumId w:val="2"/>
  </w:num>
  <w:num w:numId="4" w16cid:durableId="1868987868">
    <w:abstractNumId w:val="3"/>
  </w:num>
  <w:num w:numId="5" w16cid:durableId="1076710618">
    <w:abstractNumId w:val="4"/>
  </w:num>
  <w:num w:numId="6" w16cid:durableId="2079399210">
    <w:abstractNumId w:val="5"/>
  </w:num>
  <w:num w:numId="7" w16cid:durableId="351149947">
    <w:abstractNumId w:val="6"/>
  </w:num>
  <w:num w:numId="8" w16cid:durableId="1650015234">
    <w:abstractNumId w:val="7"/>
  </w:num>
  <w:num w:numId="9" w16cid:durableId="1668559770">
    <w:abstractNumId w:val="8"/>
  </w:num>
  <w:num w:numId="10" w16cid:durableId="1219392904">
    <w:abstractNumId w:val="9"/>
  </w:num>
  <w:num w:numId="11" w16cid:durableId="613949897">
    <w:abstractNumId w:val="10"/>
  </w:num>
  <w:num w:numId="12" w16cid:durableId="1508399376">
    <w:abstractNumId w:val="11"/>
  </w:num>
  <w:num w:numId="13" w16cid:durableId="360741994">
    <w:abstractNumId w:val="12"/>
  </w:num>
  <w:num w:numId="14" w16cid:durableId="1122071896">
    <w:abstractNumId w:val="13"/>
  </w:num>
  <w:num w:numId="15" w16cid:durableId="2020891493">
    <w:abstractNumId w:val="14"/>
  </w:num>
  <w:num w:numId="16" w16cid:durableId="30155429">
    <w:abstractNumId w:val="15"/>
  </w:num>
  <w:num w:numId="17" w16cid:durableId="1137724937">
    <w:abstractNumId w:val="16"/>
  </w:num>
  <w:num w:numId="18" w16cid:durableId="2031373205">
    <w:abstractNumId w:val="17"/>
  </w:num>
  <w:num w:numId="19" w16cid:durableId="1329820663">
    <w:abstractNumId w:val="18"/>
  </w:num>
  <w:num w:numId="20" w16cid:durableId="633481820">
    <w:abstractNumId w:val="19"/>
  </w:num>
  <w:num w:numId="21" w16cid:durableId="1436636213">
    <w:abstractNumId w:val="20"/>
  </w:num>
  <w:num w:numId="22" w16cid:durableId="1250306084">
    <w:abstractNumId w:val="21"/>
  </w:num>
  <w:num w:numId="23" w16cid:durableId="616063040">
    <w:abstractNumId w:val="22"/>
  </w:num>
  <w:num w:numId="24" w16cid:durableId="829830076">
    <w:abstractNumId w:val="23"/>
  </w:num>
  <w:num w:numId="25" w16cid:durableId="1910769285">
    <w:abstractNumId w:val="24"/>
  </w:num>
  <w:num w:numId="26" w16cid:durableId="982387246">
    <w:abstractNumId w:val="25"/>
  </w:num>
  <w:num w:numId="27" w16cid:durableId="876236424">
    <w:abstractNumId w:val="26"/>
  </w:num>
  <w:num w:numId="28" w16cid:durableId="178548919">
    <w:abstractNumId w:val="27"/>
  </w:num>
  <w:num w:numId="29" w16cid:durableId="1529218178">
    <w:abstractNumId w:val="28"/>
  </w:num>
  <w:num w:numId="30" w16cid:durableId="596407527">
    <w:abstractNumId w:val="29"/>
  </w:num>
  <w:num w:numId="31" w16cid:durableId="39600780">
    <w:abstractNumId w:val="30"/>
  </w:num>
  <w:num w:numId="32" w16cid:durableId="999037764">
    <w:abstractNumId w:val="32"/>
  </w:num>
  <w:num w:numId="33" w16cid:durableId="917448395">
    <w:abstractNumId w:val="33"/>
  </w:num>
  <w:num w:numId="34" w16cid:durableId="1679573768">
    <w:abstractNumId w:val="31"/>
  </w:num>
  <w:num w:numId="35" w16cid:durableId="1225022235">
    <w:abstractNumId w:val="34"/>
  </w:num>
  <w:num w:numId="36" w16cid:durableId="1507401560">
    <w:abstractNumId w:val="36"/>
  </w:num>
  <w:num w:numId="37" w16cid:durableId="4653896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9A8"/>
    <w:rsid w:val="000078B2"/>
    <w:rsid w:val="000749A8"/>
    <w:rsid w:val="000E729D"/>
    <w:rsid w:val="00102703"/>
    <w:rsid w:val="001C5717"/>
    <w:rsid w:val="002B3B30"/>
    <w:rsid w:val="0040560F"/>
    <w:rsid w:val="00463DD2"/>
    <w:rsid w:val="00526993"/>
    <w:rsid w:val="00526B0F"/>
    <w:rsid w:val="005F0982"/>
    <w:rsid w:val="00644485"/>
    <w:rsid w:val="0080384B"/>
    <w:rsid w:val="008F0465"/>
    <w:rsid w:val="00991D4B"/>
    <w:rsid w:val="00996872"/>
    <w:rsid w:val="00A37184"/>
    <w:rsid w:val="00A41C95"/>
    <w:rsid w:val="00AC7D67"/>
    <w:rsid w:val="00C86CC0"/>
    <w:rsid w:val="00CA3E6C"/>
    <w:rsid w:val="00CD788B"/>
    <w:rsid w:val="00CE0204"/>
    <w:rsid w:val="00D523A2"/>
    <w:rsid w:val="00DB7AF9"/>
    <w:rsid w:val="00DD40CD"/>
    <w:rsid w:val="00EC6D3B"/>
    <w:rsid w:val="00F03F89"/>
    <w:rsid w:val="00F76492"/>
    <w:rsid w:val="00F86FD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3EA11F"/>
  <w15:chartTrackingRefBased/>
  <w15:docId w15:val="{63F18DBB-CE43-465E-ABCC-1681F5A6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FD2"/>
    <w:rPr>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03F89"/>
    <w:rPr>
      <w:lang w:bidi="ar-SA"/>
    </w:rPr>
  </w:style>
  <w:style w:type="paragraph" w:styleId="a4">
    <w:name w:val="List Paragraph"/>
    <w:basedOn w:val="a"/>
    <w:uiPriority w:val="34"/>
    <w:qFormat/>
    <w:rsid w:val="00D523A2"/>
    <w:pPr>
      <w:ind w:left="720"/>
    </w:pPr>
  </w:style>
  <w:style w:type="paragraph" w:styleId="a5">
    <w:name w:val="footnote text"/>
    <w:basedOn w:val="a"/>
    <w:link w:val="Char"/>
    <w:uiPriority w:val="99"/>
    <w:semiHidden/>
    <w:unhideWhenUsed/>
    <w:rsid w:val="00CE0204"/>
  </w:style>
  <w:style w:type="character" w:customStyle="1" w:styleId="Char">
    <w:name w:val="Κείμενο υποσημείωσης Char"/>
    <w:basedOn w:val="a0"/>
    <w:link w:val="a5"/>
    <w:uiPriority w:val="99"/>
    <w:semiHidden/>
    <w:rsid w:val="00CE0204"/>
  </w:style>
  <w:style w:type="character" w:styleId="a6">
    <w:name w:val="footnote reference"/>
    <w:uiPriority w:val="99"/>
    <w:semiHidden/>
    <w:unhideWhenUsed/>
    <w:rsid w:val="00CE0204"/>
    <w:rPr>
      <w:vertAlign w:val="superscript"/>
    </w:rPr>
  </w:style>
  <w:style w:type="paragraph" w:styleId="a7">
    <w:name w:val="header"/>
    <w:basedOn w:val="a"/>
    <w:link w:val="Char0"/>
    <w:uiPriority w:val="99"/>
    <w:unhideWhenUsed/>
    <w:rsid w:val="00526993"/>
    <w:pPr>
      <w:tabs>
        <w:tab w:val="center" w:pos="4153"/>
        <w:tab w:val="right" w:pos="8306"/>
      </w:tabs>
    </w:pPr>
  </w:style>
  <w:style w:type="character" w:customStyle="1" w:styleId="Char0">
    <w:name w:val="Κεφαλίδα Char"/>
    <w:basedOn w:val="a0"/>
    <w:link w:val="a7"/>
    <w:uiPriority w:val="99"/>
    <w:rsid w:val="00526993"/>
  </w:style>
  <w:style w:type="paragraph" w:styleId="a8">
    <w:name w:val="footer"/>
    <w:basedOn w:val="a"/>
    <w:link w:val="Char1"/>
    <w:uiPriority w:val="99"/>
    <w:unhideWhenUsed/>
    <w:rsid w:val="00526993"/>
    <w:pPr>
      <w:tabs>
        <w:tab w:val="center" w:pos="4153"/>
        <w:tab w:val="right" w:pos="8306"/>
      </w:tabs>
    </w:pPr>
  </w:style>
  <w:style w:type="character" w:customStyle="1" w:styleId="Char1">
    <w:name w:val="Υποσέλιδο Char"/>
    <w:basedOn w:val="a0"/>
    <w:link w:val="a8"/>
    <w:uiPriority w:val="99"/>
    <w:rsid w:val="0052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076901">
      <w:bodyDiv w:val="1"/>
      <w:marLeft w:val="0"/>
      <w:marRight w:val="0"/>
      <w:marTop w:val="0"/>
      <w:marBottom w:val="0"/>
      <w:divBdr>
        <w:top w:val="none" w:sz="0" w:space="0" w:color="auto"/>
        <w:left w:val="none" w:sz="0" w:space="0" w:color="auto"/>
        <w:bottom w:val="none" w:sz="0" w:space="0" w:color="auto"/>
        <w:right w:val="none" w:sz="0" w:space="0" w:color="auto"/>
      </w:divBdr>
    </w:div>
    <w:div w:id="1126193768">
      <w:bodyDiv w:val="1"/>
      <w:marLeft w:val="0"/>
      <w:marRight w:val="0"/>
      <w:marTop w:val="0"/>
      <w:marBottom w:val="0"/>
      <w:divBdr>
        <w:top w:val="none" w:sz="0" w:space="0" w:color="auto"/>
        <w:left w:val="none" w:sz="0" w:space="0" w:color="auto"/>
        <w:bottom w:val="none" w:sz="0" w:space="0" w:color="auto"/>
        <w:right w:val="none" w:sz="0" w:space="0" w:color="auto"/>
      </w:divBdr>
    </w:div>
    <w:div w:id="1459951978">
      <w:bodyDiv w:val="1"/>
      <w:marLeft w:val="0"/>
      <w:marRight w:val="0"/>
      <w:marTop w:val="0"/>
      <w:marBottom w:val="0"/>
      <w:divBdr>
        <w:top w:val="none" w:sz="0" w:space="0" w:color="auto"/>
        <w:left w:val="none" w:sz="0" w:space="0" w:color="auto"/>
        <w:bottom w:val="none" w:sz="0" w:space="0" w:color="auto"/>
        <w:right w:val="none" w:sz="0" w:space="0" w:color="auto"/>
      </w:divBdr>
    </w:div>
    <w:div w:id="1754278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b14f67b-07fb-4990-84f3-2bcbd421439c" xsi:nil="true"/>
    <_ip_UnifiedCompliancePolicyProperties xmlns="http://schemas.microsoft.com/sharepoint/v3"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C3098-8E67-4EE7-B721-97D8971EF4F8}">
  <ds:schemaRefs>
    <ds:schemaRef ds:uri="http://purl.org/dc/elements/1.1/"/>
    <ds:schemaRef ds:uri="http://purl.org/dc/dcmitype/"/>
    <ds:schemaRef ds:uri="http://www.w3.org/XML/1998/namespace"/>
    <ds:schemaRef ds:uri="http://schemas.microsoft.com/sharepoint/v3"/>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847451BB-5A62-4201-AF3E-0BD9AFEDF959}">
  <ds:schemaRefs>
    <ds:schemaRef ds:uri="http://schemas.microsoft.com/sharepoint/v3/contenttype/forms"/>
  </ds:schemaRefs>
</ds:datastoreItem>
</file>

<file path=customXml/itemProps3.xml><?xml version="1.0" encoding="utf-8"?>
<ds:datastoreItem xmlns:ds="http://schemas.openxmlformats.org/officeDocument/2006/customXml" ds:itemID="{C271100C-ECEF-4F67-9CB8-8D3FB354D600}">
  <ds:schemaRefs>
    <ds:schemaRef ds:uri="http://schemas.openxmlformats.org/officeDocument/2006/bibliography"/>
  </ds:schemaRefs>
</ds:datastoreItem>
</file>

<file path=customXml/itemProps4.xml><?xml version="1.0" encoding="utf-8"?>
<ds:datastoreItem xmlns:ds="http://schemas.openxmlformats.org/officeDocument/2006/customXml" ds:itemID="{85840F99-75BB-484A-8789-49B57CBE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2899</Words>
  <Characters>15660</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Dimitra Soulele</cp:lastModifiedBy>
  <cp:revision>6</cp:revision>
  <dcterms:created xsi:type="dcterms:W3CDTF">2025-01-22T09:16:00Z</dcterms:created>
  <dcterms:modified xsi:type="dcterms:W3CDTF">2025-05-09T11:46:00Z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