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CE4D3F" w14:paraId="0C320E9A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FDA7139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A369D02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ID:211300</w:t>
            </w:r>
          </w:p>
        </w:tc>
      </w:tr>
    </w:tbl>
    <w:p w14:paraId="7766D83F" w14:textId="77777777" w:rsidR="00CE4D3F" w:rsidRDefault="00CE4D3F" w:rsidP="00CE4D3F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CE4D3F" w14:paraId="1DAA984B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82F2D4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CE4D3F" w14:paraId="5D5689A5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13097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Κωδικός Δείκτη :  O.1.3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D1E54D" w14:textId="4AEAB8BF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Μοναδικός : </w:t>
            </w:r>
          </w:p>
        </w:tc>
      </w:tr>
      <w:tr w:rsidR="00CE4D3F" w14:paraId="72E1527A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0E97C9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 :  Αριθμός συστημάτων ΤΠΕ που δημιουργήθηκαν/προσαρμόστηκαν/συντηρήθηκαν</w:t>
            </w:r>
            <w:r w:rsidR="00FC73A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67545AE9" w14:textId="77777777" w:rsidR="00FC73AE" w:rsidRPr="00FC73AE" w:rsidRDefault="00FC73AE" w:rsidP="00FC73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3AE">
              <w:rPr>
                <w:rFonts w:ascii="Arial" w:hAnsi="Arial" w:cs="Arial"/>
                <w:color w:val="000000"/>
                <w:sz w:val="18"/>
                <w:szCs w:val="18"/>
              </w:rPr>
              <w:t>Ένα σύστημα ΤΠΕ περιλαμβάνει υλικό, λογισμικό και δεδομένα.</w:t>
            </w:r>
          </w:p>
          <w:p w14:paraId="06C3591E" w14:textId="77777777" w:rsidR="00FC73AE" w:rsidRDefault="00FC73AE" w:rsidP="00FC73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3AE">
              <w:rPr>
                <w:rFonts w:ascii="Arial" w:hAnsi="Arial" w:cs="Arial"/>
                <w:color w:val="000000"/>
                <w:sz w:val="18"/>
                <w:szCs w:val="18"/>
              </w:rPr>
              <w:t xml:space="preserve">Αυτός ο δείκτης καλύπτει πρόσφατα εγκατεστημένα/προσαρμοσμένα/συντηρημένα συστήματα ΤΠΕ.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Ε</w:t>
            </w:r>
            <w:r w:rsidRPr="00FC73AE">
              <w:rPr>
                <w:rFonts w:ascii="Arial" w:hAnsi="Arial" w:cs="Arial"/>
                <w:color w:val="000000"/>
                <w:sz w:val="18"/>
                <w:szCs w:val="18"/>
              </w:rPr>
              <w:t xml:space="preserve">γκατάσταση συστημάτων ΤΠΕ σημαίνει εγκατάσταση ενός νέου συστήματος ΤΠΕ. </w:t>
            </w:r>
          </w:p>
          <w:p w14:paraId="5BEB7481" w14:textId="21F31D9A" w:rsidR="00FC73AE" w:rsidRDefault="00FC73AE" w:rsidP="00FC73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3AE">
              <w:rPr>
                <w:rFonts w:ascii="Arial" w:hAnsi="Arial" w:cs="Arial"/>
                <w:color w:val="000000"/>
                <w:sz w:val="18"/>
                <w:szCs w:val="18"/>
              </w:rPr>
              <w:t>Το προσαρμοσμένο/συντηρημένο σύστημα ΤΠΕ καλύπτει οποιαδήποτε τροποποίηση μετά την παράδοση του συστήματος ΤΠΕ για τη διόρθωση σφαλμάτων, τη βελτίωση της απόδοσης ή άλλα χαρακτηριστικά, συμπεριλαμβανομένης της προσθήκης νέων λειτουργιών σε ένα υπάρχον σύστημα ΤΠΕ ή της αναβάθμισης του υλικού.</w:t>
            </w:r>
          </w:p>
        </w:tc>
      </w:tr>
      <w:tr w:rsidR="00CE4D3F" w:rsidRPr="00FC73AE" w14:paraId="5046229B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A85298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  <w:r w:rsidRPr="00FC73A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(ENG):  </w:t>
            </w:r>
            <w:r w:rsidR="00FC73AE" w:rsidRPr="00FC73A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Number of ICT systems set up/adapted/maintained</w:t>
            </w:r>
            <w:r w:rsidR="00FC73AE" w:rsidRPr="00FC73A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</w:p>
          <w:p w14:paraId="4E3940E7" w14:textId="77777777" w:rsidR="00FC73AE" w:rsidRPr="00FC73AE" w:rsidRDefault="00FC73AE" w:rsidP="00FC73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C73A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 ICT system includes hardware, software and data.</w:t>
            </w:r>
          </w:p>
          <w:p w14:paraId="4925F573" w14:textId="057BC70C" w:rsidR="00FC73AE" w:rsidRPr="00FC73AE" w:rsidRDefault="00FC73AE" w:rsidP="00FC73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C73A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This indicator covers newly set up/adapted/maintained ICT systems. Setting up an ICT systems means putting in place a new ICT system. ICT system adapted/maintained covers any modification after the ICT system delivery to correct faults, improve performance or other attributes, including adding new functions to an existing ICT system or upgrade the hardware.</w:t>
            </w:r>
          </w:p>
        </w:tc>
      </w:tr>
      <w:tr w:rsidR="00CE4D3F" w14:paraId="45233D21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AA6861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73236E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Αριθμός</w:t>
            </w:r>
          </w:p>
        </w:tc>
      </w:tr>
      <w:tr w:rsidR="00CE4D3F" w14:paraId="6428BE4F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ECF2BA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Είδος Δείκτη :  1 Εκροών</w:t>
            </w:r>
          </w:p>
        </w:tc>
      </w:tr>
      <w:tr w:rsidR="00CE4D3F" w14:paraId="177C9DCF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19B68B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Κοινός δείκτης :  NAI</w:t>
            </w:r>
          </w:p>
        </w:tc>
      </w:tr>
      <w:tr w:rsidR="00CE4D3F" w14:paraId="0B079C4D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BEC13A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Ισχύς :  NAI</w:t>
            </w:r>
          </w:p>
        </w:tc>
      </w:tr>
      <w:tr w:rsidR="00CE4D3F" w14:paraId="35034AC3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3DB5D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Λήξη Ισχύος: </w:t>
            </w:r>
          </w:p>
        </w:tc>
      </w:tr>
      <w:tr w:rsidR="00CE4D3F" w14:paraId="7C60BCB9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57FBB9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CE4D3F" w14:paraId="7167074E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350137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A7C6622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</w:t>
            </w:r>
          </w:p>
        </w:tc>
      </w:tr>
      <w:tr w:rsidR="00CE4D3F" w14:paraId="330E27B1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903D30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882C08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ΤΕΑ</w:t>
            </w:r>
          </w:p>
        </w:tc>
      </w:tr>
      <w:tr w:rsidR="00CE4D3F" w14:paraId="716842AE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1583A6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CE4D3F" w14:paraId="0529BF1B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D30313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CE4D3F" w14:paraId="4D487C94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952210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Διάσταση Φύλου :  Δεν αφορά</w:t>
            </w:r>
          </w:p>
        </w:tc>
      </w:tr>
      <w:tr w:rsidR="00CE4D3F" w14:paraId="6125FE6A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E01F84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πράξη :  OXI</w:t>
            </w:r>
          </w:p>
        </w:tc>
      </w:tr>
      <w:tr w:rsidR="00CE4D3F" w14:paraId="130865BE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9E2544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CE4D3F" w14:paraId="145DCDD5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33DACD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Δείκτης μακροπρόθεσμου αποτελέσματος :  OXI</w:t>
            </w:r>
          </w:p>
        </w:tc>
      </w:tr>
      <w:tr w:rsidR="00CE4D3F" w14:paraId="4A0147CD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AE124F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Σύνθετος Δείκτης:  ΟΧΙ</w:t>
            </w:r>
          </w:p>
        </w:tc>
      </w:tr>
      <w:tr w:rsidR="00CE4D3F" w14:paraId="76A89BDF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2C5AEA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Σχόλια Καταχώρισης:   </w:t>
            </w:r>
          </w:p>
        </w:tc>
      </w:tr>
      <w:tr w:rsidR="00CE4D3F" w14:paraId="255787C0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70A430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CE4D3F" w14:paraId="4ED324F3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FFA113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53D7052" w14:textId="77777777" w:rsidR="00CE4D3F" w:rsidRDefault="00CE4D3F" w:rsidP="00CE4D3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CE4D3F" w14:paraId="44467D1D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0ABECC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CE4D3F" w14:paraId="112D7511" w14:textId="77777777" w:rsidTr="00EF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3A95AE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8D0D60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46FB8E" w14:textId="77777777" w:rsidR="00CE4D3F" w:rsidRDefault="00CE4D3F" w:rsidP="00EF03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Ενέργειας</w:t>
            </w:r>
          </w:p>
        </w:tc>
      </w:tr>
    </w:tbl>
    <w:p w14:paraId="5D786199" w14:textId="77777777" w:rsidR="00B01440" w:rsidRPr="005B1D47" w:rsidRDefault="00B01440" w:rsidP="005B1D47"/>
    <w:sectPr w:rsidR="00B01440" w:rsidRPr="005B1D4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A67"/>
    <w:rsid w:val="0040057A"/>
    <w:rsid w:val="00446A67"/>
    <w:rsid w:val="00564CD9"/>
    <w:rsid w:val="005B1D47"/>
    <w:rsid w:val="005D6B09"/>
    <w:rsid w:val="008B465A"/>
    <w:rsid w:val="008F0DC1"/>
    <w:rsid w:val="00B01440"/>
    <w:rsid w:val="00B029FF"/>
    <w:rsid w:val="00B70450"/>
    <w:rsid w:val="00CC3954"/>
    <w:rsid w:val="00CE4D3F"/>
    <w:rsid w:val="00EA4DB1"/>
    <w:rsid w:val="00FC73AE"/>
    <w:rsid w:val="0500A810"/>
    <w:rsid w:val="17DD45A5"/>
    <w:rsid w:val="1CDA9D3D"/>
    <w:rsid w:val="3D4BF68D"/>
    <w:rsid w:val="42042E7B"/>
    <w:rsid w:val="621C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E94DA"/>
  <w15:chartTrackingRefBased/>
  <w15:docId w15:val="{E8A06CFB-FE9D-42D9-8911-439955602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DC1"/>
    <w:rPr>
      <w:rFonts w:eastAsiaTheme="minorEastAsia" w:cs="Times New Roman"/>
      <w:kern w:val="0"/>
      <w:lang w:eastAsia="el-GR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446A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46A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46A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46A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46A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46A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46A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46A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46A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46A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446A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446A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446A67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446A67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446A67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446A67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446A67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446A6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446A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har">
    <w:name w:val="Τίτλος Char"/>
    <w:basedOn w:val="a0"/>
    <w:link w:val="a3"/>
    <w:uiPriority w:val="10"/>
    <w:rsid w:val="00446A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46A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Char0">
    <w:name w:val="Υπότιτλος Char"/>
    <w:basedOn w:val="a0"/>
    <w:link w:val="a4"/>
    <w:uiPriority w:val="11"/>
    <w:rsid w:val="00446A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46A67"/>
    <w:pPr>
      <w:spacing w:before="160"/>
      <w:jc w:val="center"/>
    </w:pPr>
    <w:rPr>
      <w:rFonts w:eastAsia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har1">
    <w:name w:val="Απόσπασμα Char"/>
    <w:basedOn w:val="a0"/>
    <w:link w:val="a5"/>
    <w:uiPriority w:val="29"/>
    <w:rsid w:val="00446A6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46A67"/>
    <w:pPr>
      <w:ind w:left="720"/>
      <w:contextualSpacing/>
    </w:pPr>
    <w:rPr>
      <w:rFonts w:eastAsiaTheme="minorHAnsi" w:cstheme="minorBidi"/>
      <w:kern w:val="2"/>
      <w:lang w:eastAsia="en-US"/>
      <w14:ligatures w14:val="standardContextual"/>
    </w:rPr>
  </w:style>
  <w:style w:type="character" w:styleId="a7">
    <w:name w:val="Intense Emphasis"/>
    <w:basedOn w:val="a0"/>
    <w:uiPriority w:val="21"/>
    <w:qFormat/>
    <w:rsid w:val="00446A6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46A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har2">
    <w:name w:val="Έντονο απόσπ. Char"/>
    <w:basedOn w:val="a0"/>
    <w:link w:val="a8"/>
    <w:uiPriority w:val="30"/>
    <w:rsid w:val="00446A6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46A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7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8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7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D8C3E7-8869-4F57-8542-534F24C3A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B67DF1-477D-415B-913E-3818146BDD80}"/>
</file>

<file path=customXml/itemProps3.xml><?xml version="1.0" encoding="utf-8"?>
<ds:datastoreItem xmlns:ds="http://schemas.openxmlformats.org/officeDocument/2006/customXml" ds:itemID="{8B46EB50-AF06-4938-8CAD-D81AD402BAD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Christos Avramidis</dc:creator>
  <cp:keywords/>
  <dc:description/>
  <cp:lastModifiedBy>Christos Avramidis</cp:lastModifiedBy>
  <cp:revision>10</cp:revision>
  <dcterms:created xsi:type="dcterms:W3CDTF">2024-09-19T10:35:00Z</dcterms:created>
  <dcterms:modified xsi:type="dcterms:W3CDTF">2024-09-26T10:08:00Z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