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05" w:type="dxa"/>
        <w:tblLook w:val="04A0" w:firstRow="1" w:lastRow="0" w:firstColumn="1" w:lastColumn="0" w:noHBand="0" w:noVBand="1"/>
      </w:tblPr>
      <w:tblGrid>
        <w:gridCol w:w="1240"/>
        <w:gridCol w:w="2139"/>
        <w:gridCol w:w="261"/>
        <w:gridCol w:w="261"/>
        <w:gridCol w:w="261"/>
        <w:gridCol w:w="2903"/>
        <w:gridCol w:w="3543"/>
        <w:gridCol w:w="3261"/>
        <w:gridCol w:w="236"/>
      </w:tblGrid>
      <w:tr w:rsidR="0081618F" w:rsidRPr="0081618F" w14:paraId="00C1A702" w14:textId="77777777" w:rsidTr="4E2D65F4">
        <w:trPr>
          <w:gridAfter w:val="1"/>
          <w:wAfter w:w="236" w:type="dxa"/>
          <w:trHeight w:val="375"/>
        </w:trPr>
        <w:tc>
          <w:tcPr>
            <w:tcW w:w="13869" w:type="dxa"/>
            <w:gridSpan w:val="8"/>
            <w:tcBorders>
              <w:top w:val="double" w:sz="6" w:space="0" w:color="auto"/>
              <w:left w:val="double" w:sz="6" w:space="0" w:color="auto"/>
              <w:bottom w:val="double" w:sz="6" w:space="0" w:color="auto"/>
              <w:right w:val="double" w:sz="6" w:space="0" w:color="000000" w:themeColor="text1"/>
            </w:tcBorders>
            <w:shd w:val="clear" w:color="auto" w:fill="C0C0C0"/>
            <w:noWrap/>
            <w:vAlign w:val="center"/>
            <w:hideMark/>
          </w:tcPr>
          <w:p w14:paraId="0F82C880" w14:textId="77777777" w:rsidR="0021679F" w:rsidRDefault="0081618F" w:rsidP="0081618F">
            <w:pPr>
              <w:widowControl/>
              <w:autoSpaceDE/>
              <w:autoSpaceDN/>
              <w:jc w:val="center"/>
              <w:rPr>
                <w:rFonts w:asciiTheme="minorHAnsi" w:eastAsia="Times New Roman" w:hAnsiTheme="minorHAnsi" w:cstheme="minorHAnsi"/>
                <w:b/>
                <w:bCs/>
                <w:sz w:val="24"/>
                <w:szCs w:val="24"/>
                <w:lang w:eastAsia="el-GR"/>
              </w:rPr>
            </w:pPr>
            <w:r w:rsidRPr="00E932DB">
              <w:rPr>
                <w:rFonts w:asciiTheme="minorHAnsi" w:eastAsia="Times New Roman" w:hAnsiTheme="minorHAnsi" w:cstheme="minorHAnsi"/>
                <w:b/>
                <w:bCs/>
                <w:sz w:val="24"/>
                <w:szCs w:val="24"/>
                <w:lang w:eastAsia="el-GR"/>
              </w:rPr>
              <w:t>Λ ΙΙ.8_</w:t>
            </w:r>
            <w:r w:rsidR="00E932DB">
              <w:rPr>
                <w:rFonts w:asciiTheme="minorHAnsi" w:eastAsia="Times New Roman" w:hAnsiTheme="minorHAnsi" w:cstheme="minorHAnsi"/>
                <w:b/>
                <w:bCs/>
                <w:sz w:val="24"/>
                <w:szCs w:val="24"/>
                <w:lang w:eastAsia="el-GR"/>
              </w:rPr>
              <w:t>3</w:t>
            </w:r>
            <w:r w:rsidRPr="00E932DB">
              <w:rPr>
                <w:rFonts w:asciiTheme="minorHAnsi" w:eastAsia="Times New Roman" w:hAnsiTheme="minorHAnsi" w:cstheme="minorHAnsi"/>
                <w:b/>
                <w:bCs/>
                <w:sz w:val="24"/>
                <w:szCs w:val="24"/>
                <w:lang w:eastAsia="el-GR"/>
              </w:rPr>
              <w:t xml:space="preserve">: ΛΙΣΤΑ ΕΠΙΤΟΠΙΑΣ ΕΠΑΛΗΘΕΥΣΗΣ </w:t>
            </w:r>
            <w:r w:rsidR="009A3835">
              <w:rPr>
                <w:rFonts w:asciiTheme="minorHAnsi" w:eastAsia="Times New Roman" w:hAnsiTheme="minorHAnsi" w:cstheme="minorHAnsi"/>
                <w:b/>
                <w:bCs/>
                <w:sz w:val="24"/>
                <w:szCs w:val="24"/>
                <w:lang w:eastAsia="el-GR"/>
              </w:rPr>
              <w:t xml:space="preserve">ΤΟΥ ΥΠΕΥΘΥΝΟΥ ΠΡΟΤΑΣΙΑΣ ΘΕΜΕΛΙΩΔΩΝ ΔΙΚΑΙΩΜΑΤΩΝ </w:t>
            </w:r>
          </w:p>
          <w:p w14:paraId="7B6C31DB" w14:textId="21028D74" w:rsidR="0081618F" w:rsidRPr="0081618F" w:rsidRDefault="009A3835" w:rsidP="4E2D65F4">
            <w:pPr>
              <w:widowControl/>
              <w:autoSpaceDE/>
              <w:autoSpaceDN/>
              <w:jc w:val="center"/>
              <w:rPr>
                <w:rFonts w:asciiTheme="minorHAnsi" w:eastAsia="Times New Roman" w:hAnsiTheme="minorHAnsi" w:cstheme="minorBidi"/>
                <w:b/>
                <w:bCs/>
                <w:sz w:val="24"/>
                <w:szCs w:val="24"/>
                <w:lang w:eastAsia="el-GR"/>
              </w:rPr>
            </w:pPr>
            <w:r w:rsidRPr="4E2D65F4">
              <w:rPr>
                <w:rFonts w:asciiTheme="minorHAnsi" w:eastAsia="Times New Roman" w:hAnsiTheme="minorHAnsi" w:cstheme="minorBidi"/>
                <w:b/>
                <w:bCs/>
                <w:sz w:val="24"/>
                <w:szCs w:val="24"/>
                <w:lang w:eastAsia="el-GR"/>
              </w:rPr>
              <w:t xml:space="preserve">ΣΧΕΤΙΚΑ ΜΕ ΤΗ </w:t>
            </w:r>
            <w:r w:rsidR="0081618F" w:rsidRPr="4E2D65F4">
              <w:rPr>
                <w:rFonts w:asciiTheme="minorHAnsi" w:eastAsia="Times New Roman" w:hAnsiTheme="minorHAnsi" w:cstheme="minorBidi"/>
                <w:b/>
                <w:bCs/>
                <w:sz w:val="24"/>
                <w:szCs w:val="24"/>
                <w:lang w:eastAsia="el-GR"/>
              </w:rPr>
              <w:t>ΣΥΜΜΟΡΦΩΣΗ ΤΗΣ ΠΡΑΞΗΣ ΜΕ ΔΙΚΑΙΩΜΑ(ΤΑ) ΒΑΣΕΙ ΤΟΥ ΧΘΔ</w:t>
            </w:r>
          </w:p>
        </w:tc>
      </w:tr>
      <w:tr w:rsidR="0081618F" w:rsidRPr="0081618F" w14:paraId="07267E87" w14:textId="77777777" w:rsidTr="00E51250">
        <w:trPr>
          <w:trHeight w:val="318"/>
        </w:trPr>
        <w:tc>
          <w:tcPr>
            <w:tcW w:w="1240" w:type="dxa"/>
            <w:tcBorders>
              <w:top w:val="nil"/>
              <w:left w:val="nil"/>
              <w:bottom w:val="single" w:sz="4" w:space="0" w:color="auto"/>
              <w:right w:val="nil"/>
            </w:tcBorders>
            <w:shd w:val="clear" w:color="auto" w:fill="auto"/>
            <w:noWrap/>
            <w:vAlign w:val="center"/>
            <w:hideMark/>
          </w:tcPr>
          <w:p w14:paraId="2030A25D" w14:textId="77777777" w:rsidR="0081618F" w:rsidRPr="0081618F" w:rsidRDefault="0081618F" w:rsidP="0081618F">
            <w:pPr>
              <w:widowControl/>
              <w:autoSpaceDE/>
              <w:autoSpaceDN/>
              <w:jc w:val="center"/>
              <w:rPr>
                <w:rFonts w:asciiTheme="minorHAnsi" w:eastAsia="Times New Roman" w:hAnsiTheme="minorHAnsi" w:cstheme="minorHAnsi"/>
                <w:b/>
                <w:bCs/>
                <w:lang w:eastAsia="el-GR"/>
              </w:rPr>
            </w:pPr>
          </w:p>
        </w:tc>
        <w:tc>
          <w:tcPr>
            <w:tcW w:w="2139" w:type="dxa"/>
            <w:tcBorders>
              <w:top w:val="nil"/>
              <w:left w:val="nil"/>
              <w:bottom w:val="single" w:sz="4" w:space="0" w:color="auto"/>
              <w:right w:val="nil"/>
            </w:tcBorders>
            <w:shd w:val="clear" w:color="auto" w:fill="auto"/>
            <w:noWrap/>
            <w:vAlign w:val="center"/>
            <w:hideMark/>
          </w:tcPr>
          <w:p w14:paraId="04D18AD4" w14:textId="77777777" w:rsidR="0081618F" w:rsidRPr="0081618F" w:rsidRDefault="0081618F" w:rsidP="0081618F">
            <w:pPr>
              <w:widowControl/>
              <w:autoSpaceDE/>
              <w:autoSpaceDN/>
              <w:jc w:val="center"/>
              <w:rPr>
                <w:rFonts w:asciiTheme="minorHAnsi" w:eastAsia="Times New Roman" w:hAnsiTheme="minorHAnsi" w:cstheme="minorHAnsi"/>
                <w:lang w:eastAsia="el-GR"/>
              </w:rPr>
            </w:pPr>
          </w:p>
        </w:tc>
        <w:tc>
          <w:tcPr>
            <w:tcW w:w="261" w:type="dxa"/>
            <w:tcBorders>
              <w:top w:val="nil"/>
              <w:left w:val="nil"/>
              <w:bottom w:val="single" w:sz="4" w:space="0" w:color="auto"/>
              <w:right w:val="nil"/>
            </w:tcBorders>
            <w:shd w:val="clear" w:color="auto" w:fill="auto"/>
            <w:noWrap/>
            <w:vAlign w:val="center"/>
            <w:hideMark/>
          </w:tcPr>
          <w:p w14:paraId="75C7991A" w14:textId="77777777" w:rsidR="0081618F" w:rsidRPr="0081618F" w:rsidRDefault="0081618F" w:rsidP="0081618F">
            <w:pPr>
              <w:widowControl/>
              <w:autoSpaceDE/>
              <w:autoSpaceDN/>
              <w:rPr>
                <w:rFonts w:asciiTheme="minorHAnsi" w:eastAsia="Times New Roman" w:hAnsiTheme="minorHAnsi" w:cstheme="minorHAnsi"/>
                <w:lang w:eastAsia="el-GR"/>
              </w:rPr>
            </w:pPr>
          </w:p>
        </w:tc>
        <w:tc>
          <w:tcPr>
            <w:tcW w:w="261" w:type="dxa"/>
            <w:tcBorders>
              <w:top w:val="nil"/>
              <w:left w:val="nil"/>
              <w:bottom w:val="single" w:sz="4" w:space="0" w:color="auto"/>
              <w:right w:val="nil"/>
            </w:tcBorders>
            <w:shd w:val="clear" w:color="auto" w:fill="auto"/>
            <w:noWrap/>
            <w:vAlign w:val="center"/>
            <w:hideMark/>
          </w:tcPr>
          <w:p w14:paraId="054977D7" w14:textId="77777777" w:rsidR="0081618F" w:rsidRPr="0081618F" w:rsidRDefault="0081618F" w:rsidP="0081618F">
            <w:pPr>
              <w:widowControl/>
              <w:autoSpaceDE/>
              <w:autoSpaceDN/>
              <w:jc w:val="center"/>
              <w:rPr>
                <w:rFonts w:asciiTheme="minorHAnsi" w:eastAsia="Times New Roman" w:hAnsiTheme="minorHAnsi" w:cstheme="minorHAnsi"/>
                <w:lang w:eastAsia="el-GR"/>
              </w:rPr>
            </w:pPr>
          </w:p>
        </w:tc>
        <w:tc>
          <w:tcPr>
            <w:tcW w:w="261" w:type="dxa"/>
            <w:tcBorders>
              <w:top w:val="nil"/>
              <w:left w:val="nil"/>
              <w:bottom w:val="single" w:sz="4" w:space="0" w:color="auto"/>
              <w:right w:val="nil"/>
            </w:tcBorders>
            <w:shd w:val="clear" w:color="auto" w:fill="auto"/>
            <w:noWrap/>
            <w:vAlign w:val="center"/>
            <w:hideMark/>
          </w:tcPr>
          <w:p w14:paraId="6E8738DC" w14:textId="77777777" w:rsidR="0081618F" w:rsidRPr="0081618F" w:rsidRDefault="0081618F" w:rsidP="0081618F">
            <w:pPr>
              <w:widowControl/>
              <w:autoSpaceDE/>
              <w:autoSpaceDN/>
              <w:jc w:val="center"/>
              <w:rPr>
                <w:rFonts w:asciiTheme="minorHAnsi" w:eastAsia="Times New Roman" w:hAnsiTheme="minorHAnsi" w:cstheme="minorHAnsi"/>
                <w:lang w:eastAsia="el-GR"/>
              </w:rPr>
            </w:pPr>
          </w:p>
        </w:tc>
        <w:tc>
          <w:tcPr>
            <w:tcW w:w="2903" w:type="dxa"/>
            <w:tcBorders>
              <w:top w:val="nil"/>
              <w:left w:val="nil"/>
              <w:bottom w:val="single" w:sz="4" w:space="0" w:color="auto"/>
              <w:right w:val="nil"/>
            </w:tcBorders>
            <w:shd w:val="clear" w:color="auto" w:fill="auto"/>
            <w:noWrap/>
            <w:vAlign w:val="center"/>
            <w:hideMark/>
          </w:tcPr>
          <w:p w14:paraId="549D543F" w14:textId="77777777" w:rsidR="0081618F" w:rsidRPr="0081618F" w:rsidRDefault="0081618F" w:rsidP="0081618F">
            <w:pPr>
              <w:widowControl/>
              <w:autoSpaceDE/>
              <w:autoSpaceDN/>
              <w:jc w:val="center"/>
              <w:rPr>
                <w:rFonts w:asciiTheme="minorHAnsi" w:eastAsia="Times New Roman" w:hAnsiTheme="minorHAnsi" w:cstheme="minorHAnsi"/>
                <w:lang w:eastAsia="el-GR"/>
              </w:rPr>
            </w:pPr>
          </w:p>
        </w:tc>
        <w:tc>
          <w:tcPr>
            <w:tcW w:w="6804" w:type="dxa"/>
            <w:gridSpan w:val="2"/>
            <w:tcBorders>
              <w:top w:val="nil"/>
              <w:left w:val="nil"/>
              <w:bottom w:val="single" w:sz="4" w:space="0" w:color="auto"/>
              <w:right w:val="nil"/>
            </w:tcBorders>
            <w:shd w:val="clear" w:color="auto" w:fill="auto"/>
            <w:noWrap/>
            <w:vAlign w:val="center"/>
            <w:hideMark/>
          </w:tcPr>
          <w:p w14:paraId="32B5C656" w14:textId="77777777" w:rsidR="0081618F" w:rsidRPr="0081618F" w:rsidRDefault="0081618F" w:rsidP="0081618F">
            <w:pPr>
              <w:widowControl/>
              <w:autoSpaceDE/>
              <w:autoSpaceDN/>
              <w:jc w:val="center"/>
              <w:rPr>
                <w:rFonts w:asciiTheme="minorHAnsi" w:eastAsia="Times New Roman" w:hAnsiTheme="minorHAnsi" w:cstheme="minorHAnsi"/>
                <w:lang w:eastAsia="el-GR"/>
              </w:rPr>
            </w:pPr>
          </w:p>
        </w:tc>
        <w:tc>
          <w:tcPr>
            <w:tcW w:w="236" w:type="dxa"/>
            <w:tcBorders>
              <w:top w:val="nil"/>
              <w:left w:val="nil"/>
              <w:bottom w:val="nil"/>
              <w:right w:val="nil"/>
            </w:tcBorders>
            <w:shd w:val="clear" w:color="auto" w:fill="auto"/>
            <w:noWrap/>
            <w:vAlign w:val="center"/>
            <w:hideMark/>
          </w:tcPr>
          <w:p w14:paraId="002ADB2A" w14:textId="77777777" w:rsidR="0081618F" w:rsidRPr="0081618F" w:rsidRDefault="0081618F" w:rsidP="0081618F">
            <w:pPr>
              <w:widowControl/>
              <w:autoSpaceDE/>
              <w:autoSpaceDN/>
              <w:jc w:val="center"/>
              <w:rPr>
                <w:rFonts w:asciiTheme="minorHAnsi" w:eastAsia="Times New Roman" w:hAnsiTheme="minorHAnsi" w:cstheme="minorHAnsi"/>
                <w:lang w:eastAsia="el-GR"/>
              </w:rPr>
            </w:pPr>
          </w:p>
        </w:tc>
      </w:tr>
      <w:tr w:rsidR="00D56E3B" w:rsidRPr="0081618F" w14:paraId="7D2A023D" w14:textId="77777777" w:rsidTr="00E51250">
        <w:trPr>
          <w:gridAfter w:val="1"/>
          <w:wAfter w:w="236" w:type="dxa"/>
          <w:trHeight w:val="420"/>
        </w:trPr>
        <w:tc>
          <w:tcPr>
            <w:tcW w:w="337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AD0C838" w14:textId="77777777" w:rsidR="00D56E3B" w:rsidRPr="0081618F" w:rsidRDefault="00D56E3B" w:rsidP="0081618F">
            <w:pPr>
              <w:widowControl/>
              <w:autoSpaceDE/>
              <w:autoSpaceDN/>
              <w:jc w:val="right"/>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Πρόγραμμα</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DEB5C" w14:textId="77777777" w:rsidR="00D56E3B" w:rsidRPr="0081618F" w:rsidRDefault="00D56E3B" w:rsidP="0081618F">
            <w:pPr>
              <w:widowControl/>
              <w:autoSpaceDE/>
              <w:autoSpaceDN/>
              <w:jc w:val="center"/>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 </w:t>
            </w:r>
          </w:p>
        </w:tc>
        <w:tc>
          <w:tcPr>
            <w:tcW w:w="35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7C0D02" w14:textId="5D63E5FE" w:rsidR="00D56E3B" w:rsidRPr="0081618F" w:rsidRDefault="00D56E3B" w:rsidP="0081618F">
            <w:pPr>
              <w:widowControl/>
              <w:autoSpaceDE/>
              <w:autoSpaceDN/>
              <w:rPr>
                <w:rFonts w:asciiTheme="minorHAnsi" w:eastAsia="Times New Roman" w:hAnsiTheme="minorHAnsi" w:cstheme="minorHAnsi"/>
                <w:lang w:eastAsia="el-GR"/>
              </w:rPr>
            </w:pPr>
            <w:proofErr w:type="spellStart"/>
            <w:r w:rsidRPr="0081618F">
              <w:rPr>
                <w:rFonts w:asciiTheme="minorHAnsi" w:eastAsia="Times New Roman" w:hAnsiTheme="minorHAnsi" w:cstheme="minorHAnsi"/>
                <w:lang w:eastAsia="el-GR"/>
              </w:rPr>
              <w:t>Ημ</w:t>
            </w:r>
            <w:proofErr w:type="spellEnd"/>
            <w:r w:rsidRPr="0081618F">
              <w:rPr>
                <w:rFonts w:asciiTheme="minorHAnsi" w:eastAsia="Times New Roman" w:hAnsiTheme="minorHAnsi" w:cstheme="minorHAnsi"/>
                <w:lang w:eastAsia="el-GR"/>
              </w:rPr>
              <w:t>/</w:t>
            </w:r>
            <w:proofErr w:type="spellStart"/>
            <w:r w:rsidRPr="0081618F">
              <w:rPr>
                <w:rFonts w:asciiTheme="minorHAnsi" w:eastAsia="Times New Roman" w:hAnsiTheme="minorHAnsi" w:cstheme="minorHAnsi"/>
                <w:lang w:eastAsia="el-GR"/>
              </w:rPr>
              <w:t>νία</w:t>
            </w:r>
            <w:proofErr w:type="spellEnd"/>
            <w:r w:rsidRPr="0081618F">
              <w:rPr>
                <w:rFonts w:asciiTheme="minorHAnsi" w:eastAsia="Times New Roman" w:hAnsiTheme="minorHAnsi" w:cstheme="minorHAnsi"/>
                <w:lang w:eastAsia="el-GR"/>
              </w:rPr>
              <w:t xml:space="preserve"> διενέργειας</w:t>
            </w:r>
            <w:r w:rsidR="00BC2491">
              <w:rPr>
                <w:rFonts w:asciiTheme="minorHAnsi" w:eastAsia="Times New Roman" w:hAnsiTheme="minorHAnsi" w:cstheme="minorHAnsi"/>
                <w:lang w:eastAsia="el-GR"/>
              </w:rPr>
              <w:t xml:space="preserve"> επιτόπιας</w:t>
            </w:r>
            <w:r w:rsidRPr="0081618F">
              <w:rPr>
                <w:rFonts w:asciiTheme="minorHAnsi" w:eastAsia="Times New Roman" w:hAnsiTheme="minorHAnsi" w:cstheme="minorHAnsi"/>
                <w:lang w:eastAsia="el-GR"/>
              </w:rPr>
              <w:t xml:space="preserve"> επαλήθευσης: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B1DD5" w14:textId="0DBC28F6" w:rsidR="00D56E3B" w:rsidRPr="0081618F" w:rsidRDefault="00D56E3B" w:rsidP="00D56E3B">
            <w:pPr>
              <w:widowControl/>
              <w:autoSpaceDE/>
              <w:autoSpaceDN/>
              <w:jc w:val="center"/>
              <w:rPr>
                <w:rFonts w:asciiTheme="minorHAnsi" w:eastAsia="Times New Roman" w:hAnsiTheme="minorHAnsi" w:cstheme="minorHAnsi"/>
                <w:lang w:eastAsia="el-GR"/>
              </w:rPr>
            </w:pPr>
          </w:p>
        </w:tc>
      </w:tr>
      <w:tr w:rsidR="00D56E3B" w:rsidRPr="0081618F" w14:paraId="09229DAF" w14:textId="77777777" w:rsidTr="00E51250">
        <w:trPr>
          <w:gridAfter w:val="1"/>
          <w:wAfter w:w="236" w:type="dxa"/>
          <w:trHeight w:val="510"/>
        </w:trPr>
        <w:tc>
          <w:tcPr>
            <w:tcW w:w="337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FA4E987" w14:textId="77777777" w:rsidR="00D56E3B" w:rsidRPr="0081618F" w:rsidRDefault="00D56E3B" w:rsidP="0081618F">
            <w:pPr>
              <w:widowControl/>
              <w:autoSpaceDE/>
              <w:autoSpaceDN/>
              <w:jc w:val="right"/>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Πράξη (κωδικός ΟΠΣ, τίτλος)</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9FB431" w14:textId="77777777" w:rsidR="00D56E3B" w:rsidRPr="0081618F" w:rsidRDefault="00D56E3B" w:rsidP="0081618F">
            <w:pPr>
              <w:widowControl/>
              <w:autoSpaceDE/>
              <w:autoSpaceDN/>
              <w:jc w:val="center"/>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 </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463705F8" w14:textId="0C947684" w:rsidR="00D56E3B" w:rsidRPr="0081618F" w:rsidRDefault="00D56E3B" w:rsidP="0081618F">
            <w:pPr>
              <w:widowControl/>
              <w:autoSpaceDE/>
              <w:autoSpaceDN/>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Όργανο επαλήθευσης (</w:t>
            </w:r>
            <w:r>
              <w:rPr>
                <w:rFonts w:asciiTheme="minorHAnsi" w:eastAsia="Times New Roman" w:hAnsiTheme="minorHAnsi" w:cstheme="minorHAnsi"/>
                <w:lang w:eastAsia="el-GR"/>
              </w:rPr>
              <w:t xml:space="preserve">ο </w:t>
            </w:r>
            <w:r w:rsidRPr="00E932DB">
              <w:rPr>
                <w:rFonts w:asciiTheme="minorHAnsi" w:eastAsia="Times New Roman" w:hAnsiTheme="minorHAnsi" w:cstheme="minorHAnsi"/>
                <w:lang w:eastAsia="el-GR"/>
              </w:rPr>
              <w:t>Υπεύθυνο</w:t>
            </w:r>
            <w:r w:rsidR="00170D66">
              <w:rPr>
                <w:rFonts w:asciiTheme="minorHAnsi" w:eastAsia="Times New Roman" w:hAnsiTheme="minorHAnsi" w:cstheme="minorHAnsi"/>
                <w:lang w:eastAsia="el-GR"/>
              </w:rPr>
              <w:t>ς</w:t>
            </w:r>
            <w:r w:rsidRPr="00E932DB">
              <w:rPr>
                <w:rFonts w:asciiTheme="minorHAnsi" w:eastAsia="Times New Roman" w:hAnsiTheme="minorHAnsi" w:cstheme="minorHAnsi"/>
                <w:lang w:eastAsia="el-GR"/>
              </w:rPr>
              <w:t xml:space="preserve"> Προστασίας Θεμελιωδών Δικαιωμάτων </w:t>
            </w:r>
            <w:r w:rsidR="00032088">
              <w:rPr>
                <w:rFonts w:asciiTheme="minorHAnsi" w:eastAsia="Times New Roman" w:hAnsiTheme="minorHAnsi" w:cstheme="minorHAnsi"/>
                <w:lang w:eastAsia="el-GR"/>
              </w:rPr>
              <w:t>στο</w:t>
            </w:r>
            <w:r w:rsidR="00032088" w:rsidRPr="00E932DB">
              <w:rPr>
                <w:rFonts w:asciiTheme="minorHAnsi" w:eastAsia="Times New Roman" w:hAnsiTheme="minorHAnsi" w:cstheme="minorHAnsi"/>
                <w:lang w:eastAsia="el-GR"/>
              </w:rPr>
              <w:t xml:space="preserve"> </w:t>
            </w:r>
            <w:r w:rsidRPr="00E932DB">
              <w:rPr>
                <w:rFonts w:asciiTheme="minorHAnsi" w:eastAsia="Times New Roman" w:hAnsiTheme="minorHAnsi" w:cstheme="minorHAnsi"/>
                <w:lang w:eastAsia="el-GR"/>
              </w:rPr>
              <w:t>ΥΜΑ</w:t>
            </w:r>
            <w:r w:rsidRPr="0081618F">
              <w:rPr>
                <w:rFonts w:asciiTheme="minorHAnsi" w:eastAsia="Times New Roman" w:hAnsiTheme="minorHAnsi" w:cstheme="minorHAnsi"/>
                <w:lang w:eastAsia="el-GR"/>
              </w:rPr>
              <w:t xml:space="preserve">):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06E99" w14:textId="5BF44CE6" w:rsidR="00D56E3B" w:rsidRPr="0081618F" w:rsidRDefault="00D56E3B" w:rsidP="00D56E3B">
            <w:pPr>
              <w:widowControl/>
              <w:autoSpaceDE/>
              <w:autoSpaceDN/>
              <w:jc w:val="center"/>
              <w:rPr>
                <w:rFonts w:asciiTheme="minorHAnsi" w:eastAsia="Times New Roman" w:hAnsiTheme="minorHAnsi" w:cstheme="minorHAnsi"/>
                <w:lang w:eastAsia="el-GR"/>
              </w:rPr>
            </w:pPr>
          </w:p>
        </w:tc>
      </w:tr>
      <w:tr w:rsidR="00D56E3B" w:rsidRPr="0081618F" w14:paraId="25B965D5" w14:textId="77777777" w:rsidTr="00E51250">
        <w:trPr>
          <w:gridAfter w:val="1"/>
          <w:wAfter w:w="236" w:type="dxa"/>
          <w:trHeight w:val="620"/>
        </w:trPr>
        <w:tc>
          <w:tcPr>
            <w:tcW w:w="337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007EE09" w14:textId="77777777" w:rsidR="00D56E3B" w:rsidRPr="0081618F" w:rsidRDefault="00D56E3B" w:rsidP="0081618F">
            <w:pPr>
              <w:widowControl/>
              <w:autoSpaceDE/>
              <w:autoSpaceDN/>
              <w:jc w:val="right"/>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Υποέργο/α (</w:t>
            </w:r>
            <w:proofErr w:type="spellStart"/>
            <w:r w:rsidRPr="0081618F">
              <w:rPr>
                <w:rFonts w:asciiTheme="minorHAnsi" w:eastAsia="Times New Roman" w:hAnsiTheme="minorHAnsi" w:cstheme="minorHAnsi"/>
                <w:lang w:eastAsia="el-GR"/>
              </w:rPr>
              <w:t>κωδικ</w:t>
            </w:r>
            <w:proofErr w:type="spellEnd"/>
            <w:r w:rsidRPr="0081618F">
              <w:rPr>
                <w:rFonts w:asciiTheme="minorHAnsi" w:eastAsia="Times New Roman" w:hAnsiTheme="minorHAnsi" w:cstheme="minorHAnsi"/>
                <w:lang w:eastAsia="el-GR"/>
              </w:rPr>
              <w:t>. ΟΠΣ, τίτλος/οι)</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3903C" w14:textId="77777777" w:rsidR="00D56E3B" w:rsidRPr="0081618F" w:rsidRDefault="00D56E3B" w:rsidP="0081618F">
            <w:pPr>
              <w:widowControl/>
              <w:autoSpaceDE/>
              <w:autoSpaceDN/>
              <w:jc w:val="center"/>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 xml:space="preserve"> </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F9C584C" w14:textId="77777777" w:rsidR="00D56E3B" w:rsidRPr="0081618F" w:rsidRDefault="00D56E3B" w:rsidP="0081618F">
            <w:pPr>
              <w:widowControl/>
              <w:autoSpaceDE/>
              <w:autoSpaceDN/>
              <w:rPr>
                <w:rFonts w:asciiTheme="minorHAnsi" w:eastAsia="Times New Roman" w:hAnsiTheme="minorHAnsi" w:cstheme="minorHAnsi"/>
                <w:lang w:eastAsia="el-GR"/>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0A0113C9" w14:textId="587730EA" w:rsidR="00D56E3B" w:rsidRPr="0081618F" w:rsidRDefault="00D56E3B" w:rsidP="0081618F">
            <w:pPr>
              <w:widowControl/>
              <w:autoSpaceDE/>
              <w:autoSpaceDN/>
              <w:rPr>
                <w:rFonts w:asciiTheme="minorHAnsi" w:eastAsia="Times New Roman" w:hAnsiTheme="minorHAnsi" w:cstheme="minorHAnsi"/>
                <w:lang w:eastAsia="el-GR"/>
              </w:rPr>
            </w:pPr>
          </w:p>
        </w:tc>
      </w:tr>
      <w:tr w:rsidR="00D56E3B" w:rsidRPr="0081618F" w14:paraId="408C9A07" w14:textId="77777777" w:rsidTr="00E51250">
        <w:trPr>
          <w:gridAfter w:val="1"/>
          <w:wAfter w:w="236" w:type="dxa"/>
          <w:trHeight w:val="470"/>
        </w:trPr>
        <w:tc>
          <w:tcPr>
            <w:tcW w:w="3379"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484540D" w14:textId="77777777" w:rsidR="00D56E3B" w:rsidRPr="0081618F" w:rsidRDefault="00D56E3B" w:rsidP="0081618F">
            <w:pPr>
              <w:widowControl/>
              <w:autoSpaceDE/>
              <w:autoSpaceDN/>
              <w:jc w:val="right"/>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Δικαιούχος (ή/και φορέας):</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4EFC" w14:textId="77777777" w:rsidR="00D56E3B" w:rsidRPr="0081618F" w:rsidRDefault="00D56E3B" w:rsidP="0081618F">
            <w:pPr>
              <w:widowControl/>
              <w:autoSpaceDE/>
              <w:autoSpaceDN/>
              <w:jc w:val="center"/>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 </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EC36143" w14:textId="77777777" w:rsidR="00D56E3B" w:rsidRPr="0081618F" w:rsidRDefault="00D56E3B" w:rsidP="0081618F">
            <w:pPr>
              <w:widowControl/>
              <w:autoSpaceDE/>
              <w:autoSpaceDN/>
              <w:rPr>
                <w:rFonts w:asciiTheme="minorHAnsi" w:eastAsia="Times New Roman" w:hAnsiTheme="minorHAnsi" w:cstheme="minorHAnsi"/>
                <w:lang w:eastAsia="el-GR"/>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5B7818B3" w14:textId="0BC71027" w:rsidR="00D56E3B" w:rsidRPr="0081618F" w:rsidRDefault="00D56E3B" w:rsidP="0081618F">
            <w:pPr>
              <w:widowControl/>
              <w:autoSpaceDE/>
              <w:autoSpaceDN/>
              <w:rPr>
                <w:rFonts w:asciiTheme="minorHAnsi" w:eastAsia="Times New Roman" w:hAnsiTheme="minorHAnsi" w:cstheme="minorHAnsi"/>
                <w:lang w:eastAsia="el-GR"/>
              </w:rPr>
            </w:pPr>
          </w:p>
        </w:tc>
      </w:tr>
    </w:tbl>
    <w:p w14:paraId="0062EB64" w14:textId="77777777" w:rsidR="00355532" w:rsidRPr="0081618F" w:rsidRDefault="00355532" w:rsidP="00A270C1">
      <w:pPr>
        <w:pStyle w:val="a3"/>
        <w:spacing w:before="4"/>
        <w:rPr>
          <w:rFonts w:asciiTheme="minorHAnsi" w:hAnsiTheme="minorHAnsi" w:cstheme="minorHAnsi"/>
          <w:lang w:val="en-US"/>
        </w:rPr>
      </w:pPr>
    </w:p>
    <w:tbl>
      <w:tblPr>
        <w:tblW w:w="13892" w:type="dxa"/>
        <w:tblInd w:w="-10" w:type="dxa"/>
        <w:tblBorders>
          <w:top w:val="single" w:sz="4" w:space="0" w:color="auto"/>
          <w:left w:val="single" w:sz="8" w:space="0" w:color="auto"/>
          <w:right w:val="single" w:sz="8" w:space="0" w:color="auto"/>
        </w:tblBorders>
        <w:shd w:val="clear" w:color="auto" w:fill="D9D9D9" w:themeFill="background1" w:themeFillShade="D9"/>
        <w:tblLayout w:type="fixed"/>
        <w:tblLook w:val="00A0" w:firstRow="1" w:lastRow="0" w:firstColumn="1" w:lastColumn="0" w:noHBand="0" w:noVBand="0"/>
      </w:tblPr>
      <w:tblGrid>
        <w:gridCol w:w="13892"/>
      </w:tblGrid>
      <w:tr w:rsidR="00876424" w:rsidRPr="00170D66" w14:paraId="0062EB68" w14:textId="77777777" w:rsidTr="00170D66">
        <w:trPr>
          <w:trHeight w:val="690"/>
        </w:trPr>
        <w:tc>
          <w:tcPr>
            <w:tcW w:w="13892" w:type="dxa"/>
            <w:shd w:val="clear" w:color="auto" w:fill="D9D9D9" w:themeFill="background1" w:themeFillShade="D9"/>
            <w:noWrap/>
            <w:vAlign w:val="center"/>
          </w:tcPr>
          <w:p w14:paraId="0062EB67" w14:textId="46DEF0FA" w:rsidR="00F11A7F" w:rsidRPr="00170D66" w:rsidRDefault="00D56E3B" w:rsidP="00F11A7F">
            <w:pPr>
              <w:widowControl/>
              <w:autoSpaceDE/>
              <w:autoSpaceDN/>
              <w:spacing w:before="120" w:after="120" w:line="280" w:lineRule="atLeast"/>
              <w:rPr>
                <w:rFonts w:asciiTheme="minorHAnsi" w:eastAsia="Times New Roman" w:hAnsiTheme="minorHAnsi" w:cstheme="minorHAnsi"/>
                <w:b/>
                <w:i/>
                <w:iCs/>
                <w:lang w:eastAsia="el-GR"/>
              </w:rPr>
            </w:pPr>
            <w:r w:rsidRPr="00170D66">
              <w:rPr>
                <w:rFonts w:asciiTheme="minorHAnsi" w:eastAsia="Times New Roman" w:hAnsiTheme="minorHAnsi" w:cstheme="minorHAnsi"/>
                <w:b/>
                <w:i/>
                <w:iCs/>
                <w:lang w:eastAsia="el-GR"/>
              </w:rPr>
              <w:t xml:space="preserve">Η </w:t>
            </w:r>
            <w:r w:rsidR="00F11A7F" w:rsidRPr="00170D66">
              <w:rPr>
                <w:rFonts w:asciiTheme="minorHAnsi" w:eastAsia="Times New Roman" w:hAnsiTheme="minorHAnsi" w:cstheme="minorHAnsi"/>
                <w:b/>
                <w:i/>
                <w:iCs/>
                <w:lang w:eastAsia="el-GR"/>
              </w:rPr>
              <w:t xml:space="preserve">Λίστα επιτόπιας επαλήθευσης συμμόρφωσης της πράξης με δικαίωμα(τα), βάσει του </w:t>
            </w:r>
            <w:r w:rsidR="00491EE0">
              <w:rPr>
                <w:rFonts w:asciiTheme="minorHAnsi" w:eastAsia="Times New Roman" w:hAnsiTheme="minorHAnsi" w:cstheme="minorHAnsi"/>
                <w:b/>
                <w:i/>
                <w:iCs/>
                <w:lang w:eastAsia="el-GR"/>
              </w:rPr>
              <w:t>Χ</w:t>
            </w:r>
            <w:r w:rsidR="00491EE0" w:rsidRPr="00170D66">
              <w:rPr>
                <w:rFonts w:asciiTheme="minorHAnsi" w:eastAsia="Times New Roman" w:hAnsiTheme="minorHAnsi" w:cstheme="minorHAnsi"/>
                <w:b/>
                <w:i/>
                <w:iCs/>
                <w:lang w:eastAsia="el-GR"/>
              </w:rPr>
              <w:t xml:space="preserve">άρτη </w:t>
            </w:r>
            <w:r w:rsidR="00491EE0">
              <w:rPr>
                <w:rFonts w:asciiTheme="minorHAnsi" w:eastAsia="Times New Roman" w:hAnsiTheme="minorHAnsi" w:cstheme="minorHAnsi"/>
                <w:b/>
                <w:i/>
                <w:iCs/>
                <w:lang w:eastAsia="el-GR"/>
              </w:rPr>
              <w:t>Θ</w:t>
            </w:r>
            <w:r w:rsidR="00F11A7F" w:rsidRPr="00170D66">
              <w:rPr>
                <w:rFonts w:asciiTheme="minorHAnsi" w:eastAsia="Times New Roman" w:hAnsiTheme="minorHAnsi" w:cstheme="minorHAnsi"/>
                <w:b/>
                <w:i/>
                <w:iCs/>
                <w:lang w:eastAsia="el-GR"/>
              </w:rPr>
              <w:t xml:space="preserve">εμελιωδών </w:t>
            </w:r>
            <w:r w:rsidR="00491EE0">
              <w:rPr>
                <w:rFonts w:asciiTheme="minorHAnsi" w:eastAsia="Times New Roman" w:hAnsiTheme="minorHAnsi" w:cstheme="minorHAnsi"/>
                <w:b/>
                <w:i/>
                <w:iCs/>
                <w:lang w:eastAsia="el-GR"/>
              </w:rPr>
              <w:t>Δ</w:t>
            </w:r>
            <w:r w:rsidR="00F11A7F" w:rsidRPr="00170D66">
              <w:rPr>
                <w:rFonts w:asciiTheme="minorHAnsi" w:eastAsia="Times New Roman" w:hAnsiTheme="minorHAnsi" w:cstheme="minorHAnsi"/>
                <w:b/>
                <w:i/>
                <w:iCs/>
                <w:lang w:eastAsia="el-GR"/>
              </w:rPr>
              <w:t>ικαιωμάτων</w:t>
            </w:r>
            <w:r w:rsidR="00491EE0">
              <w:rPr>
                <w:rFonts w:asciiTheme="minorHAnsi" w:eastAsia="Times New Roman" w:hAnsiTheme="minorHAnsi" w:cstheme="minorHAnsi"/>
                <w:b/>
                <w:i/>
                <w:iCs/>
                <w:lang w:eastAsia="el-GR"/>
              </w:rPr>
              <w:t xml:space="preserve"> της ΕΕ</w:t>
            </w:r>
            <w:r w:rsidR="00170D66" w:rsidRPr="00170D66">
              <w:rPr>
                <w:rFonts w:asciiTheme="minorHAnsi" w:eastAsia="Times New Roman" w:hAnsiTheme="minorHAnsi" w:cstheme="minorHAnsi"/>
                <w:b/>
                <w:i/>
                <w:iCs/>
                <w:lang w:eastAsia="el-GR"/>
              </w:rPr>
              <w:t xml:space="preserve">, συμπληρώνεται από τον </w:t>
            </w:r>
            <w:r w:rsidR="0081618F" w:rsidRPr="00170D66">
              <w:rPr>
                <w:rFonts w:asciiTheme="minorHAnsi" w:hAnsiTheme="minorHAnsi" w:cstheme="minorHAnsi"/>
                <w:b/>
                <w:i/>
                <w:iCs/>
              </w:rPr>
              <w:t xml:space="preserve">Υπεύθυνο Προστασίας Θεμελιωδών Δικαιωμάτων </w:t>
            </w:r>
            <w:r w:rsidR="00032088">
              <w:rPr>
                <w:rFonts w:asciiTheme="minorHAnsi" w:hAnsiTheme="minorHAnsi" w:cstheme="minorHAnsi"/>
                <w:b/>
                <w:i/>
                <w:iCs/>
              </w:rPr>
              <w:t>στο</w:t>
            </w:r>
            <w:r w:rsidR="00032088" w:rsidRPr="00170D66">
              <w:rPr>
                <w:rFonts w:asciiTheme="minorHAnsi" w:hAnsiTheme="minorHAnsi" w:cstheme="minorHAnsi"/>
                <w:b/>
                <w:i/>
                <w:iCs/>
              </w:rPr>
              <w:t xml:space="preserve"> </w:t>
            </w:r>
            <w:r w:rsidR="0081618F" w:rsidRPr="00170D66">
              <w:rPr>
                <w:rFonts w:asciiTheme="minorHAnsi" w:hAnsiTheme="minorHAnsi" w:cstheme="minorHAnsi"/>
                <w:b/>
                <w:i/>
                <w:iCs/>
              </w:rPr>
              <w:t>Υπουργείο Μετανάστευσης και Ασύλου</w:t>
            </w:r>
            <w:r w:rsidR="00170D66" w:rsidRPr="00170D66">
              <w:rPr>
                <w:rFonts w:asciiTheme="minorHAnsi" w:hAnsiTheme="minorHAnsi" w:cstheme="minorHAnsi"/>
                <w:b/>
                <w:i/>
                <w:iCs/>
              </w:rPr>
              <w:t>, όταν παρίσταται στις επιτόπιες επαληθεύσεις.</w:t>
            </w:r>
          </w:p>
        </w:tc>
      </w:tr>
    </w:tbl>
    <w:tbl>
      <w:tblPr>
        <w:tblStyle w:val="a8"/>
        <w:tblW w:w="13887" w:type="dxa"/>
        <w:jc w:val="center"/>
        <w:tblLook w:val="04A0" w:firstRow="1" w:lastRow="0" w:firstColumn="1" w:lastColumn="0" w:noHBand="0" w:noVBand="1"/>
      </w:tblPr>
      <w:tblGrid>
        <w:gridCol w:w="10856"/>
        <w:gridCol w:w="1028"/>
        <w:gridCol w:w="1001"/>
        <w:gridCol w:w="1002"/>
      </w:tblGrid>
      <w:tr w:rsidR="00605885" w:rsidRPr="0081618F" w14:paraId="6A056A81" w14:textId="77777777" w:rsidTr="00657B63">
        <w:trPr>
          <w:jc w:val="center"/>
        </w:trPr>
        <w:tc>
          <w:tcPr>
            <w:tcW w:w="13887" w:type="dxa"/>
            <w:gridSpan w:val="4"/>
            <w:shd w:val="clear" w:color="auto" w:fill="BFBFBF" w:themeFill="background1" w:themeFillShade="BF"/>
            <w:vAlign w:val="center"/>
          </w:tcPr>
          <w:p w14:paraId="7B5E418B" w14:textId="7F4CEFDC" w:rsidR="00605885" w:rsidRPr="00605885" w:rsidRDefault="00605885" w:rsidP="00605885">
            <w:pPr>
              <w:spacing w:before="120" w:after="120" w:line="280" w:lineRule="atLeast"/>
              <w:jc w:val="center"/>
              <w:rPr>
                <w:rFonts w:asciiTheme="minorHAnsi" w:hAnsiTheme="minorHAnsi" w:cstheme="minorHAnsi"/>
                <w:b/>
                <w:i/>
                <w:iCs/>
              </w:rPr>
            </w:pPr>
            <w:r>
              <w:rPr>
                <w:rFonts w:asciiTheme="minorHAnsi" w:hAnsiTheme="minorHAnsi" w:cstheme="minorHAnsi"/>
                <w:b/>
                <w:i/>
                <w:iCs/>
              </w:rPr>
              <w:t>ΕΙΣΑΓΩΓΙΚΕΣ ΠΑΡΑΤΗΡΗΣΕΙΣ</w:t>
            </w:r>
          </w:p>
        </w:tc>
      </w:tr>
      <w:tr w:rsidR="00605885" w:rsidRPr="0081618F" w14:paraId="1ECAB1A3" w14:textId="77777777" w:rsidTr="00605885">
        <w:trPr>
          <w:jc w:val="center"/>
        </w:trPr>
        <w:tc>
          <w:tcPr>
            <w:tcW w:w="11277" w:type="dxa"/>
            <w:shd w:val="clear" w:color="auto" w:fill="auto"/>
            <w:vAlign w:val="center"/>
          </w:tcPr>
          <w:p w14:paraId="3A748239" w14:textId="77777777" w:rsidR="00605885" w:rsidRDefault="00605885" w:rsidP="00E932DB">
            <w:pPr>
              <w:jc w:val="center"/>
              <w:rPr>
                <w:rFonts w:asciiTheme="minorHAnsi" w:eastAsia="Times New Roman" w:hAnsiTheme="minorHAnsi" w:cstheme="minorHAnsi"/>
                <w:b/>
                <w:bCs/>
              </w:rPr>
            </w:pPr>
          </w:p>
        </w:tc>
        <w:tc>
          <w:tcPr>
            <w:tcW w:w="1051" w:type="dxa"/>
            <w:shd w:val="clear" w:color="auto" w:fill="auto"/>
            <w:vAlign w:val="center"/>
          </w:tcPr>
          <w:p w14:paraId="22B49302" w14:textId="64A54D05" w:rsidR="00605885" w:rsidRPr="00E932DB" w:rsidRDefault="00605885" w:rsidP="00E932DB">
            <w:pPr>
              <w:jc w:val="center"/>
              <w:rPr>
                <w:rFonts w:asciiTheme="minorHAnsi" w:eastAsia="Times New Roman" w:hAnsiTheme="minorHAnsi" w:cstheme="minorHAnsi"/>
                <w:b/>
                <w:bCs/>
              </w:rPr>
            </w:pPr>
            <w:r>
              <w:rPr>
                <w:rFonts w:asciiTheme="minorHAnsi" w:eastAsia="Times New Roman" w:hAnsiTheme="minorHAnsi" w:cstheme="minorHAnsi"/>
                <w:b/>
                <w:bCs/>
              </w:rPr>
              <w:t>ΝΑΙ</w:t>
            </w:r>
          </w:p>
        </w:tc>
        <w:tc>
          <w:tcPr>
            <w:tcW w:w="536" w:type="dxa"/>
            <w:shd w:val="clear" w:color="auto" w:fill="auto"/>
            <w:vAlign w:val="center"/>
          </w:tcPr>
          <w:p w14:paraId="206E949E" w14:textId="77777777" w:rsidR="00605885" w:rsidRPr="00E932DB" w:rsidRDefault="00605885" w:rsidP="00E932DB">
            <w:pPr>
              <w:jc w:val="center"/>
              <w:rPr>
                <w:rFonts w:asciiTheme="minorHAnsi" w:eastAsia="Times New Roman" w:hAnsiTheme="minorHAnsi" w:cstheme="minorHAnsi"/>
                <w:b/>
                <w:bCs/>
              </w:rPr>
            </w:pPr>
            <w:r>
              <w:rPr>
                <w:rFonts w:asciiTheme="minorHAnsi" w:eastAsia="Times New Roman" w:hAnsiTheme="minorHAnsi" w:cstheme="minorHAnsi"/>
                <w:b/>
                <w:bCs/>
              </w:rPr>
              <w:t>ΟΧΙ</w:t>
            </w:r>
          </w:p>
        </w:tc>
        <w:tc>
          <w:tcPr>
            <w:tcW w:w="1023" w:type="dxa"/>
            <w:shd w:val="clear" w:color="auto" w:fill="auto"/>
            <w:vAlign w:val="center"/>
          </w:tcPr>
          <w:p w14:paraId="04788674" w14:textId="0A4C99C5" w:rsidR="00605885" w:rsidRPr="00E932DB" w:rsidRDefault="00605885" w:rsidP="00E932DB">
            <w:pPr>
              <w:jc w:val="center"/>
              <w:rPr>
                <w:rFonts w:asciiTheme="minorHAnsi" w:eastAsia="Times New Roman" w:hAnsiTheme="minorHAnsi" w:cstheme="minorHAnsi"/>
                <w:b/>
                <w:bCs/>
              </w:rPr>
            </w:pPr>
            <w:r>
              <w:rPr>
                <w:rFonts w:asciiTheme="minorHAnsi" w:eastAsia="Times New Roman" w:hAnsiTheme="minorHAnsi" w:cstheme="minorHAnsi"/>
                <w:b/>
                <w:bCs/>
              </w:rPr>
              <w:t>Δ/Α</w:t>
            </w:r>
          </w:p>
        </w:tc>
      </w:tr>
      <w:tr w:rsidR="00605885" w:rsidRPr="0081618F" w14:paraId="50BC2B69" w14:textId="77777777" w:rsidTr="00605885">
        <w:trPr>
          <w:jc w:val="center"/>
        </w:trPr>
        <w:tc>
          <w:tcPr>
            <w:tcW w:w="11277" w:type="dxa"/>
            <w:shd w:val="clear" w:color="auto" w:fill="auto"/>
            <w:vAlign w:val="center"/>
          </w:tcPr>
          <w:p w14:paraId="72898333" w14:textId="175F3D88" w:rsidR="00605885" w:rsidRPr="00605885" w:rsidRDefault="00605885" w:rsidP="00605885">
            <w:pPr>
              <w:jc w:val="both"/>
              <w:rPr>
                <w:rFonts w:asciiTheme="minorHAnsi" w:eastAsia="Times New Roman" w:hAnsiTheme="minorHAnsi" w:cstheme="minorHAnsi"/>
              </w:rPr>
            </w:pPr>
            <w:r w:rsidRPr="00605885">
              <w:rPr>
                <w:rFonts w:asciiTheme="minorHAnsi" w:eastAsia="Times New Roman" w:hAnsiTheme="minorHAnsi" w:cstheme="minorHAnsi"/>
              </w:rPr>
              <w:t>Έχει ελεγχθεί</w:t>
            </w:r>
            <w:r>
              <w:rPr>
                <w:rFonts w:asciiTheme="minorHAnsi" w:eastAsia="Times New Roman" w:hAnsiTheme="minorHAnsi" w:cstheme="minorHAnsi"/>
              </w:rPr>
              <w:t xml:space="preserve"> στο παρελθόν </w:t>
            </w:r>
            <w:r w:rsidRPr="00605885">
              <w:rPr>
                <w:rFonts w:asciiTheme="minorHAnsi" w:eastAsia="Times New Roman" w:hAnsiTheme="minorHAnsi" w:cstheme="minorHAnsi"/>
              </w:rPr>
              <w:t xml:space="preserve">ο δικαιούχος από τον Υπεύθυνο Προστασίας Θεμελιωδών Δικαιωμάτων στο πλαίσιο </w:t>
            </w:r>
            <w:r>
              <w:rPr>
                <w:rFonts w:asciiTheme="minorHAnsi" w:eastAsia="Times New Roman" w:hAnsiTheme="minorHAnsi" w:cstheme="minorHAnsi"/>
              </w:rPr>
              <w:t xml:space="preserve">προηγούμενης </w:t>
            </w:r>
            <w:r w:rsidRPr="00605885">
              <w:rPr>
                <w:rFonts w:asciiTheme="minorHAnsi" w:eastAsia="Times New Roman" w:hAnsiTheme="minorHAnsi" w:cstheme="minorHAnsi"/>
              </w:rPr>
              <w:t xml:space="preserve">καταγγελίας;  </w:t>
            </w:r>
          </w:p>
        </w:tc>
        <w:tc>
          <w:tcPr>
            <w:tcW w:w="0" w:type="auto"/>
            <w:shd w:val="clear" w:color="auto" w:fill="auto"/>
            <w:vAlign w:val="center"/>
          </w:tcPr>
          <w:p w14:paraId="207B2315" w14:textId="77777777" w:rsidR="00605885" w:rsidRPr="00E932DB" w:rsidRDefault="00605885" w:rsidP="00E932DB">
            <w:pPr>
              <w:jc w:val="center"/>
              <w:rPr>
                <w:rFonts w:asciiTheme="minorHAnsi" w:eastAsia="Times New Roman" w:hAnsiTheme="minorHAnsi" w:cstheme="minorHAnsi"/>
                <w:b/>
                <w:bCs/>
              </w:rPr>
            </w:pPr>
          </w:p>
        </w:tc>
        <w:tc>
          <w:tcPr>
            <w:tcW w:w="1023" w:type="dxa"/>
            <w:shd w:val="clear" w:color="auto" w:fill="auto"/>
            <w:vAlign w:val="center"/>
          </w:tcPr>
          <w:p w14:paraId="15E88414" w14:textId="77777777" w:rsidR="00605885" w:rsidRPr="00E932DB" w:rsidRDefault="00605885" w:rsidP="00E932DB">
            <w:pPr>
              <w:jc w:val="center"/>
              <w:rPr>
                <w:rFonts w:asciiTheme="minorHAnsi" w:eastAsia="Times New Roman" w:hAnsiTheme="minorHAnsi" w:cstheme="minorHAnsi"/>
                <w:b/>
                <w:bCs/>
              </w:rPr>
            </w:pPr>
          </w:p>
        </w:tc>
        <w:tc>
          <w:tcPr>
            <w:tcW w:w="1023" w:type="dxa"/>
            <w:shd w:val="clear" w:color="auto" w:fill="auto"/>
            <w:vAlign w:val="center"/>
          </w:tcPr>
          <w:p w14:paraId="2EFD914E" w14:textId="147CE1A0" w:rsidR="00605885" w:rsidRPr="00E932DB" w:rsidRDefault="00605885" w:rsidP="00E932DB">
            <w:pPr>
              <w:jc w:val="center"/>
              <w:rPr>
                <w:rFonts w:asciiTheme="minorHAnsi" w:eastAsia="Times New Roman" w:hAnsiTheme="minorHAnsi" w:cstheme="minorHAnsi"/>
                <w:b/>
                <w:bCs/>
              </w:rPr>
            </w:pPr>
          </w:p>
        </w:tc>
      </w:tr>
      <w:tr w:rsidR="00605885" w:rsidRPr="0081618F" w14:paraId="53DECE0A" w14:textId="77777777" w:rsidTr="00605885">
        <w:trPr>
          <w:jc w:val="center"/>
        </w:trPr>
        <w:tc>
          <w:tcPr>
            <w:tcW w:w="11277" w:type="dxa"/>
            <w:shd w:val="clear" w:color="auto" w:fill="auto"/>
            <w:vAlign w:val="center"/>
          </w:tcPr>
          <w:p w14:paraId="495B9E0A" w14:textId="285AA449" w:rsidR="00605885" w:rsidRPr="00605885" w:rsidRDefault="00605885" w:rsidP="00605885">
            <w:pPr>
              <w:jc w:val="both"/>
              <w:rPr>
                <w:rFonts w:asciiTheme="minorHAnsi" w:eastAsia="Times New Roman" w:hAnsiTheme="minorHAnsi" w:cstheme="minorHAnsi"/>
              </w:rPr>
            </w:pPr>
            <w:r w:rsidRPr="00605885">
              <w:rPr>
                <w:rFonts w:asciiTheme="minorHAnsi" w:eastAsia="Times New Roman" w:hAnsiTheme="minorHAnsi" w:cstheme="minorHAnsi"/>
              </w:rPr>
              <w:t xml:space="preserve">Χορηγήθηκε στον Υπεύθυνο Προστασίας Θεμελιωδών Δικαιωμάτων απρόσκοπτη πρόσβαση στα έγγραφα που αφορούν την εξεταζόμενη Πράξη; </w:t>
            </w:r>
          </w:p>
        </w:tc>
        <w:tc>
          <w:tcPr>
            <w:tcW w:w="0" w:type="auto"/>
            <w:shd w:val="clear" w:color="auto" w:fill="auto"/>
            <w:vAlign w:val="center"/>
          </w:tcPr>
          <w:p w14:paraId="5ACAAEE9" w14:textId="77777777" w:rsidR="00605885" w:rsidRPr="00E932DB" w:rsidRDefault="00605885" w:rsidP="00E932DB">
            <w:pPr>
              <w:jc w:val="center"/>
              <w:rPr>
                <w:rFonts w:asciiTheme="minorHAnsi" w:eastAsia="Times New Roman" w:hAnsiTheme="minorHAnsi" w:cstheme="minorHAnsi"/>
                <w:b/>
                <w:bCs/>
              </w:rPr>
            </w:pPr>
          </w:p>
        </w:tc>
        <w:tc>
          <w:tcPr>
            <w:tcW w:w="1023" w:type="dxa"/>
            <w:shd w:val="clear" w:color="auto" w:fill="auto"/>
            <w:vAlign w:val="center"/>
          </w:tcPr>
          <w:p w14:paraId="4A46AD8D" w14:textId="77777777" w:rsidR="00605885" w:rsidRPr="00E932DB" w:rsidRDefault="00605885" w:rsidP="00E932DB">
            <w:pPr>
              <w:jc w:val="center"/>
              <w:rPr>
                <w:rFonts w:asciiTheme="minorHAnsi" w:eastAsia="Times New Roman" w:hAnsiTheme="minorHAnsi" w:cstheme="minorHAnsi"/>
                <w:b/>
                <w:bCs/>
              </w:rPr>
            </w:pPr>
          </w:p>
        </w:tc>
        <w:tc>
          <w:tcPr>
            <w:tcW w:w="1023" w:type="dxa"/>
            <w:shd w:val="clear" w:color="auto" w:fill="auto"/>
            <w:vAlign w:val="center"/>
          </w:tcPr>
          <w:p w14:paraId="2CA51336" w14:textId="0894A9E7" w:rsidR="00605885" w:rsidRPr="00E932DB" w:rsidRDefault="00605885" w:rsidP="00E932DB">
            <w:pPr>
              <w:jc w:val="center"/>
              <w:rPr>
                <w:rFonts w:asciiTheme="minorHAnsi" w:eastAsia="Times New Roman" w:hAnsiTheme="minorHAnsi" w:cstheme="minorHAnsi"/>
                <w:b/>
                <w:bCs/>
              </w:rPr>
            </w:pPr>
          </w:p>
        </w:tc>
      </w:tr>
      <w:tr w:rsidR="00605885" w:rsidRPr="0081618F" w14:paraId="4FEC489A" w14:textId="77777777" w:rsidTr="00605885">
        <w:trPr>
          <w:jc w:val="center"/>
        </w:trPr>
        <w:tc>
          <w:tcPr>
            <w:tcW w:w="11277" w:type="dxa"/>
            <w:shd w:val="clear" w:color="auto" w:fill="auto"/>
            <w:vAlign w:val="center"/>
          </w:tcPr>
          <w:p w14:paraId="39AEC4FA" w14:textId="39B8D473" w:rsidR="00605885" w:rsidRPr="00605885" w:rsidRDefault="00605885" w:rsidP="008938E7">
            <w:pPr>
              <w:rPr>
                <w:rFonts w:asciiTheme="minorHAnsi" w:eastAsia="Times New Roman" w:hAnsiTheme="minorHAnsi" w:cstheme="minorHAnsi"/>
              </w:rPr>
            </w:pPr>
            <w:r w:rsidRPr="00605885">
              <w:rPr>
                <w:rFonts w:asciiTheme="minorHAnsi" w:eastAsia="Times New Roman" w:hAnsiTheme="minorHAnsi" w:cstheme="minorHAnsi"/>
              </w:rPr>
              <w:t>Διασφαλίστηκε η άμεση επικοινωνία του Υπεύθυνου Προστασίας Θεμελιωδών Δικαιωμάτων</w:t>
            </w:r>
            <w:r>
              <w:rPr>
                <w:rFonts w:asciiTheme="minorHAnsi" w:eastAsia="Times New Roman" w:hAnsiTheme="minorHAnsi" w:cstheme="minorHAnsi"/>
              </w:rPr>
              <w:t xml:space="preserve"> με ωφελούμενους της Δράσης</w:t>
            </w:r>
            <w:r w:rsidR="008938E7">
              <w:rPr>
                <w:rFonts w:asciiTheme="minorHAnsi" w:eastAsia="Times New Roman" w:hAnsiTheme="minorHAnsi" w:cstheme="minorHAnsi"/>
              </w:rPr>
              <w:t xml:space="preserve"> με την παρουσία διερμηνέα (εφόσον απαιτείται)</w:t>
            </w:r>
            <w:r>
              <w:rPr>
                <w:rFonts w:asciiTheme="minorHAnsi" w:eastAsia="Times New Roman" w:hAnsiTheme="minorHAnsi" w:cstheme="minorHAnsi"/>
              </w:rPr>
              <w:t xml:space="preserve">; </w:t>
            </w:r>
          </w:p>
        </w:tc>
        <w:tc>
          <w:tcPr>
            <w:tcW w:w="0" w:type="auto"/>
            <w:shd w:val="clear" w:color="auto" w:fill="auto"/>
            <w:vAlign w:val="center"/>
          </w:tcPr>
          <w:p w14:paraId="00C76EB6" w14:textId="77777777" w:rsidR="00605885" w:rsidRPr="00E932DB" w:rsidRDefault="00605885" w:rsidP="00E932DB">
            <w:pPr>
              <w:jc w:val="center"/>
              <w:rPr>
                <w:rFonts w:asciiTheme="minorHAnsi" w:eastAsia="Times New Roman" w:hAnsiTheme="minorHAnsi" w:cstheme="minorHAnsi"/>
                <w:b/>
                <w:bCs/>
              </w:rPr>
            </w:pPr>
          </w:p>
        </w:tc>
        <w:tc>
          <w:tcPr>
            <w:tcW w:w="1023" w:type="dxa"/>
            <w:shd w:val="clear" w:color="auto" w:fill="auto"/>
            <w:vAlign w:val="center"/>
          </w:tcPr>
          <w:p w14:paraId="6C22A805" w14:textId="77777777" w:rsidR="00605885" w:rsidRPr="00E932DB" w:rsidRDefault="00605885" w:rsidP="00E932DB">
            <w:pPr>
              <w:jc w:val="center"/>
              <w:rPr>
                <w:rFonts w:asciiTheme="minorHAnsi" w:eastAsia="Times New Roman" w:hAnsiTheme="minorHAnsi" w:cstheme="minorHAnsi"/>
                <w:b/>
                <w:bCs/>
              </w:rPr>
            </w:pPr>
          </w:p>
        </w:tc>
        <w:tc>
          <w:tcPr>
            <w:tcW w:w="1023" w:type="dxa"/>
            <w:shd w:val="clear" w:color="auto" w:fill="auto"/>
            <w:vAlign w:val="center"/>
          </w:tcPr>
          <w:p w14:paraId="7DEEDEF5" w14:textId="222B2477" w:rsidR="00605885" w:rsidRPr="00E932DB" w:rsidRDefault="00605885" w:rsidP="00E932DB">
            <w:pPr>
              <w:jc w:val="center"/>
              <w:rPr>
                <w:rFonts w:asciiTheme="minorHAnsi" w:eastAsia="Times New Roman" w:hAnsiTheme="minorHAnsi" w:cstheme="minorHAnsi"/>
                <w:b/>
                <w:bCs/>
              </w:rPr>
            </w:pPr>
          </w:p>
        </w:tc>
      </w:tr>
    </w:tbl>
    <w:p w14:paraId="23CBE79E" w14:textId="77777777" w:rsidR="00605885" w:rsidRDefault="00605885"/>
    <w:tbl>
      <w:tblPr>
        <w:tblStyle w:val="a8"/>
        <w:tblW w:w="13890" w:type="dxa"/>
        <w:jc w:val="center"/>
        <w:tblLayout w:type="fixed"/>
        <w:tblLook w:val="04A0" w:firstRow="1" w:lastRow="0" w:firstColumn="1" w:lastColumn="0" w:noHBand="0" w:noVBand="1"/>
      </w:tblPr>
      <w:tblGrid>
        <w:gridCol w:w="1696"/>
        <w:gridCol w:w="532"/>
        <w:gridCol w:w="1595"/>
        <w:gridCol w:w="3118"/>
        <w:gridCol w:w="567"/>
        <w:gridCol w:w="567"/>
        <w:gridCol w:w="709"/>
        <w:gridCol w:w="1559"/>
        <w:gridCol w:w="1843"/>
        <w:gridCol w:w="1704"/>
      </w:tblGrid>
      <w:tr w:rsidR="00A01DB6" w:rsidRPr="0081618F" w14:paraId="0062EB6E" w14:textId="77777777" w:rsidTr="00495989">
        <w:trPr>
          <w:jc w:val="center"/>
        </w:trPr>
        <w:tc>
          <w:tcPr>
            <w:tcW w:w="1696" w:type="dxa"/>
            <w:shd w:val="clear" w:color="auto" w:fill="BFBFBF" w:themeFill="background1" w:themeFillShade="BF"/>
            <w:vAlign w:val="center"/>
          </w:tcPr>
          <w:p w14:paraId="0062EB69" w14:textId="77777777" w:rsidR="00073E18" w:rsidRPr="00E932DB" w:rsidRDefault="00073E18" w:rsidP="00E932DB">
            <w:pPr>
              <w:jc w:val="center"/>
              <w:rPr>
                <w:rFonts w:asciiTheme="minorHAnsi" w:eastAsia="Times New Roman" w:hAnsiTheme="minorHAnsi" w:cstheme="minorHAnsi"/>
                <w:b/>
                <w:bCs/>
                <w:sz w:val="22"/>
                <w:szCs w:val="22"/>
              </w:rPr>
            </w:pPr>
            <w:r w:rsidRPr="00E932DB">
              <w:rPr>
                <w:rFonts w:asciiTheme="minorHAnsi" w:eastAsia="Times New Roman" w:hAnsiTheme="minorHAnsi" w:cstheme="minorHAnsi"/>
                <w:b/>
                <w:bCs/>
                <w:sz w:val="22"/>
                <w:szCs w:val="22"/>
              </w:rPr>
              <w:t>ΘΕΜΑΤΑ</w:t>
            </w:r>
          </w:p>
        </w:tc>
        <w:tc>
          <w:tcPr>
            <w:tcW w:w="2127" w:type="dxa"/>
            <w:gridSpan w:val="2"/>
            <w:shd w:val="clear" w:color="auto" w:fill="BFBFBF" w:themeFill="background1" w:themeFillShade="BF"/>
            <w:vAlign w:val="center"/>
          </w:tcPr>
          <w:p w14:paraId="0062EB6A" w14:textId="77777777" w:rsidR="00073E18" w:rsidRPr="00E932DB" w:rsidRDefault="00073E18" w:rsidP="00E932DB">
            <w:pPr>
              <w:jc w:val="center"/>
              <w:rPr>
                <w:rFonts w:asciiTheme="minorHAnsi" w:eastAsia="Times New Roman" w:hAnsiTheme="minorHAnsi" w:cstheme="minorHAnsi"/>
                <w:b/>
                <w:bCs/>
                <w:sz w:val="22"/>
                <w:szCs w:val="22"/>
              </w:rPr>
            </w:pPr>
            <w:r w:rsidRPr="00E932DB">
              <w:rPr>
                <w:rFonts w:asciiTheme="minorHAnsi" w:eastAsia="Times New Roman" w:hAnsiTheme="minorHAnsi" w:cstheme="minorHAnsi"/>
                <w:b/>
                <w:bCs/>
                <w:sz w:val="22"/>
                <w:szCs w:val="22"/>
              </w:rPr>
              <w:t>ΑΡΘΡΑ</w:t>
            </w:r>
          </w:p>
        </w:tc>
        <w:tc>
          <w:tcPr>
            <w:tcW w:w="3118" w:type="dxa"/>
            <w:shd w:val="clear" w:color="auto" w:fill="BFBFBF" w:themeFill="background1" w:themeFillShade="BF"/>
            <w:vAlign w:val="center"/>
          </w:tcPr>
          <w:p w14:paraId="0062EB6B" w14:textId="77777777" w:rsidR="00073E18" w:rsidRPr="00E932DB" w:rsidRDefault="00073E18" w:rsidP="00E932DB">
            <w:pPr>
              <w:jc w:val="center"/>
              <w:rPr>
                <w:rFonts w:asciiTheme="minorHAnsi" w:eastAsia="Times New Roman" w:hAnsiTheme="minorHAnsi" w:cstheme="minorHAnsi"/>
                <w:b/>
                <w:bCs/>
                <w:sz w:val="22"/>
                <w:szCs w:val="22"/>
              </w:rPr>
            </w:pPr>
            <w:r w:rsidRPr="00E932DB">
              <w:rPr>
                <w:rFonts w:asciiTheme="minorHAnsi" w:eastAsia="Times New Roman" w:hAnsiTheme="minorHAnsi" w:cstheme="minorHAnsi"/>
                <w:b/>
                <w:bCs/>
                <w:sz w:val="22"/>
                <w:szCs w:val="22"/>
              </w:rPr>
              <w:t>ΕΡΩΤΗΜΑΤΑ</w:t>
            </w:r>
          </w:p>
        </w:tc>
        <w:tc>
          <w:tcPr>
            <w:tcW w:w="567" w:type="dxa"/>
            <w:shd w:val="clear" w:color="auto" w:fill="BFBFBF" w:themeFill="background1" w:themeFillShade="BF"/>
            <w:vAlign w:val="center"/>
          </w:tcPr>
          <w:p w14:paraId="0BF4DC66" w14:textId="47F885F9" w:rsidR="00073E18" w:rsidRPr="00C8233F" w:rsidRDefault="00073E18" w:rsidP="00E932DB">
            <w:pPr>
              <w:jc w:val="center"/>
              <w:rPr>
                <w:rFonts w:asciiTheme="minorHAnsi" w:eastAsia="Times New Roman" w:hAnsiTheme="minorHAnsi" w:cstheme="minorHAnsi"/>
                <w:b/>
                <w:bCs/>
                <w:sz w:val="22"/>
                <w:szCs w:val="22"/>
              </w:rPr>
            </w:pPr>
            <w:r w:rsidRPr="00C8233F">
              <w:rPr>
                <w:rFonts w:asciiTheme="minorHAnsi" w:eastAsia="Times New Roman" w:hAnsiTheme="minorHAnsi" w:cstheme="minorHAnsi"/>
                <w:b/>
                <w:bCs/>
                <w:sz w:val="22"/>
                <w:szCs w:val="22"/>
              </w:rPr>
              <w:t>ΝΑΙ</w:t>
            </w:r>
          </w:p>
        </w:tc>
        <w:tc>
          <w:tcPr>
            <w:tcW w:w="567" w:type="dxa"/>
            <w:shd w:val="clear" w:color="auto" w:fill="BFBFBF" w:themeFill="background1" w:themeFillShade="BF"/>
            <w:vAlign w:val="center"/>
          </w:tcPr>
          <w:p w14:paraId="2FC92448" w14:textId="58D8A28A" w:rsidR="00073E18" w:rsidRPr="00C8233F" w:rsidRDefault="00073E18" w:rsidP="00E932DB">
            <w:pPr>
              <w:jc w:val="center"/>
              <w:rPr>
                <w:rFonts w:asciiTheme="minorHAnsi" w:eastAsia="Times New Roman" w:hAnsiTheme="minorHAnsi" w:cstheme="minorHAnsi"/>
                <w:b/>
                <w:bCs/>
                <w:sz w:val="22"/>
                <w:szCs w:val="22"/>
              </w:rPr>
            </w:pPr>
            <w:r w:rsidRPr="00C8233F">
              <w:rPr>
                <w:rFonts w:asciiTheme="minorHAnsi" w:eastAsia="Times New Roman" w:hAnsiTheme="minorHAnsi" w:cstheme="minorHAnsi"/>
                <w:b/>
                <w:bCs/>
                <w:sz w:val="22"/>
                <w:szCs w:val="22"/>
              </w:rPr>
              <w:t>ΟΧΙ</w:t>
            </w:r>
          </w:p>
        </w:tc>
        <w:tc>
          <w:tcPr>
            <w:tcW w:w="709" w:type="dxa"/>
            <w:shd w:val="clear" w:color="auto" w:fill="BFBFBF" w:themeFill="background1" w:themeFillShade="BF"/>
            <w:vAlign w:val="center"/>
          </w:tcPr>
          <w:p w14:paraId="4BB7DEFA" w14:textId="54847841" w:rsidR="00073E18" w:rsidRPr="00C8233F" w:rsidRDefault="00073E18" w:rsidP="00E932DB">
            <w:pPr>
              <w:jc w:val="center"/>
              <w:rPr>
                <w:rFonts w:asciiTheme="minorHAnsi" w:eastAsia="Times New Roman" w:hAnsiTheme="minorHAnsi" w:cstheme="minorHAnsi"/>
                <w:b/>
                <w:bCs/>
                <w:sz w:val="22"/>
                <w:szCs w:val="22"/>
              </w:rPr>
            </w:pPr>
            <w:r w:rsidRPr="00C8233F">
              <w:rPr>
                <w:rFonts w:asciiTheme="minorHAnsi" w:eastAsia="Times New Roman" w:hAnsiTheme="minorHAnsi" w:cstheme="minorHAnsi"/>
                <w:b/>
                <w:bCs/>
                <w:sz w:val="22"/>
                <w:szCs w:val="22"/>
              </w:rPr>
              <w:t>Δ/Α</w:t>
            </w:r>
          </w:p>
        </w:tc>
        <w:tc>
          <w:tcPr>
            <w:tcW w:w="1559" w:type="dxa"/>
            <w:shd w:val="clear" w:color="auto" w:fill="BFBFBF" w:themeFill="background1" w:themeFillShade="BF"/>
            <w:vAlign w:val="center"/>
          </w:tcPr>
          <w:p w14:paraId="0062EB6C" w14:textId="70C842F1" w:rsidR="00073E18" w:rsidRPr="00E932DB" w:rsidRDefault="00073E18" w:rsidP="00E932DB">
            <w:pPr>
              <w:jc w:val="center"/>
              <w:rPr>
                <w:rFonts w:asciiTheme="minorHAnsi" w:eastAsia="Times New Roman" w:hAnsiTheme="minorHAnsi" w:cstheme="minorHAnsi"/>
                <w:b/>
                <w:bCs/>
                <w:sz w:val="22"/>
                <w:szCs w:val="22"/>
              </w:rPr>
            </w:pPr>
            <w:r w:rsidRPr="00E932DB">
              <w:rPr>
                <w:rFonts w:asciiTheme="minorHAnsi" w:eastAsia="Times New Roman" w:hAnsiTheme="minorHAnsi" w:cstheme="minorHAnsi"/>
                <w:b/>
                <w:bCs/>
                <w:sz w:val="22"/>
                <w:szCs w:val="22"/>
              </w:rPr>
              <w:t>ΕΝΔΕΙΞΗ ΠΑΡΑΒΙΑΣΗΣ ΔΙΚΑΙΩΜΑΤΟΣ</w:t>
            </w:r>
          </w:p>
        </w:tc>
        <w:tc>
          <w:tcPr>
            <w:tcW w:w="1843" w:type="dxa"/>
            <w:shd w:val="clear" w:color="auto" w:fill="BFBFBF" w:themeFill="background1" w:themeFillShade="BF"/>
          </w:tcPr>
          <w:p w14:paraId="7CEDE648" w14:textId="4A8145B5" w:rsidR="00073E18" w:rsidRPr="00E932DB" w:rsidRDefault="00073E18" w:rsidP="00E932DB">
            <w:pPr>
              <w:jc w:val="center"/>
              <w:rPr>
                <w:rFonts w:asciiTheme="minorHAnsi" w:eastAsia="Times New Roman" w:hAnsiTheme="minorHAnsi" w:cstheme="minorHAnsi"/>
                <w:b/>
                <w:bCs/>
              </w:rPr>
            </w:pPr>
            <w:r w:rsidRPr="00495989">
              <w:rPr>
                <w:rFonts w:asciiTheme="minorHAnsi" w:eastAsia="Times New Roman" w:hAnsiTheme="minorHAnsi" w:cstheme="minorHAnsi"/>
                <w:b/>
                <w:bCs/>
                <w:sz w:val="22"/>
                <w:szCs w:val="22"/>
              </w:rPr>
              <w:t>ΠΡΟΤΕΙΝΟΜΕΝΑ ΔΙΟΡΘΩΤΙΚΑ ΜΕΤΡΑ</w:t>
            </w:r>
          </w:p>
        </w:tc>
        <w:tc>
          <w:tcPr>
            <w:tcW w:w="1704" w:type="dxa"/>
            <w:shd w:val="clear" w:color="auto" w:fill="BFBFBF" w:themeFill="background1" w:themeFillShade="BF"/>
            <w:vAlign w:val="center"/>
          </w:tcPr>
          <w:p w14:paraId="0062EB6D" w14:textId="13CEBB23" w:rsidR="00073E18" w:rsidRPr="00A57C1C" w:rsidRDefault="00073E18" w:rsidP="00E932DB">
            <w:pPr>
              <w:jc w:val="center"/>
              <w:rPr>
                <w:rFonts w:asciiTheme="minorHAnsi" w:eastAsia="Times New Roman" w:hAnsiTheme="minorHAnsi" w:cstheme="minorHAnsi"/>
                <w:b/>
                <w:bCs/>
                <w:sz w:val="22"/>
                <w:szCs w:val="22"/>
              </w:rPr>
            </w:pPr>
            <w:r w:rsidRPr="00E932DB">
              <w:rPr>
                <w:rFonts w:asciiTheme="minorHAnsi" w:eastAsia="Times New Roman" w:hAnsiTheme="minorHAnsi" w:cstheme="minorHAnsi"/>
                <w:b/>
                <w:bCs/>
                <w:sz w:val="22"/>
                <w:szCs w:val="22"/>
              </w:rPr>
              <w:t>ΣΧΟΛΙΑ - ΠΑΡΑΤΗΡΗΣΕΙΣ</w:t>
            </w:r>
          </w:p>
        </w:tc>
      </w:tr>
      <w:tr w:rsidR="00C8233F" w:rsidRPr="0081618F" w14:paraId="0062EB7A" w14:textId="77777777" w:rsidTr="00495989">
        <w:trPr>
          <w:trHeight w:val="454"/>
          <w:jc w:val="center"/>
        </w:trPr>
        <w:tc>
          <w:tcPr>
            <w:tcW w:w="1696" w:type="dxa"/>
            <w:vMerge w:val="restart"/>
            <w:vAlign w:val="center"/>
          </w:tcPr>
          <w:p w14:paraId="0062EB6F"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Τίτλος Ι </w:t>
            </w:r>
            <w:r w:rsidRPr="0081618F">
              <w:rPr>
                <w:rFonts w:asciiTheme="minorHAnsi" w:eastAsia="Times New Roman" w:hAnsiTheme="minorHAnsi" w:cstheme="minorHAnsi"/>
                <w:b/>
                <w:sz w:val="22"/>
                <w:szCs w:val="22"/>
              </w:rPr>
              <w:t>«ΑΞΙΟΠΡΕΠΕΙΑ»</w:t>
            </w:r>
          </w:p>
        </w:tc>
        <w:tc>
          <w:tcPr>
            <w:tcW w:w="2127" w:type="dxa"/>
            <w:gridSpan w:val="2"/>
            <w:vAlign w:val="center"/>
          </w:tcPr>
          <w:p w14:paraId="0062EB70"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Ανθρώπινη αξιοπρέπεια </w:t>
            </w:r>
          </w:p>
        </w:tc>
        <w:tc>
          <w:tcPr>
            <w:tcW w:w="3118" w:type="dxa"/>
            <w:vMerge w:val="restart"/>
            <w:vAlign w:val="center"/>
          </w:tcPr>
          <w:p w14:paraId="0062EB71" w14:textId="77777777" w:rsidR="00073E18" w:rsidRPr="0081618F" w:rsidRDefault="00073E18" w:rsidP="00A270C1">
            <w:pPr>
              <w:spacing w:before="120" w:line="280" w:lineRule="atLeast"/>
              <w:rPr>
                <w:rFonts w:asciiTheme="minorHAnsi" w:eastAsia="Times New Roman" w:hAnsiTheme="minorHAnsi" w:cstheme="minorHAnsi"/>
                <w:sz w:val="22"/>
                <w:szCs w:val="22"/>
                <w:lang w:val="en-US"/>
              </w:rPr>
            </w:pPr>
            <w:r w:rsidRPr="0081618F">
              <w:rPr>
                <w:rFonts w:asciiTheme="minorHAnsi" w:eastAsia="Times New Roman" w:hAnsiTheme="minorHAnsi" w:cstheme="minorHAnsi"/>
                <w:sz w:val="22"/>
                <w:szCs w:val="22"/>
              </w:rPr>
              <w:t xml:space="preserve">Εγείρονται κίνδυνοι για </w:t>
            </w:r>
            <w:r w:rsidRPr="0081618F">
              <w:rPr>
                <w:rFonts w:asciiTheme="minorHAnsi" w:eastAsia="Times New Roman" w:hAnsiTheme="minorHAnsi" w:cstheme="minorHAnsi"/>
                <w:sz w:val="22"/>
                <w:szCs w:val="22"/>
                <w:lang w:val="en-US"/>
              </w:rPr>
              <w:t>:</w:t>
            </w:r>
          </w:p>
          <w:p w14:paraId="0062EB72" w14:textId="7ED56634" w:rsidR="00073E18" w:rsidRPr="0081618F" w:rsidRDefault="00073E18"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lastRenderedPageBreak/>
              <w:t>την ανθρώπινη αξιοπρέπεια, το δικαίωμα στη ζωή και την σωματική και διανοητική ακεραιότητα του προσώπου (εμπλεκόμενων, εργαζόμενων, ωφελούμενων)</w:t>
            </w:r>
            <w:r w:rsidRPr="00C8233F">
              <w:rPr>
                <w:rFonts w:asciiTheme="minorHAnsi" w:eastAsia="Times New Roman" w:hAnsiTheme="minorHAnsi" w:cstheme="minorHAnsi"/>
              </w:rPr>
              <w:t>;</w:t>
            </w:r>
          </w:p>
          <w:p w14:paraId="0062EB73" w14:textId="7225C0FA" w:rsidR="00073E18" w:rsidRPr="0081618F" w:rsidRDefault="00073E18"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βασανιστήρια ή απάνθρωπη ή εξευτελιστική μεταχείριση ή τιμωρία</w:t>
            </w:r>
            <w:r w:rsidRPr="00C8233F">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B74" w14:textId="7B7886F2" w:rsidR="00073E18" w:rsidRPr="0081618F" w:rsidRDefault="00073E18"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αναγκαστική εργασία ή εμπορία </w:t>
            </w:r>
            <w:r>
              <w:rPr>
                <w:rFonts w:asciiTheme="minorHAnsi" w:eastAsia="Times New Roman" w:hAnsiTheme="minorHAnsi" w:cstheme="minorHAnsi"/>
                <w:sz w:val="22"/>
                <w:szCs w:val="22"/>
              </w:rPr>
              <w:t>ανθρώπων</w:t>
            </w:r>
            <w:r w:rsidRPr="00C8233F">
              <w:rPr>
                <w:rFonts w:asciiTheme="minorHAnsi" w:eastAsia="Times New Roman" w:hAnsiTheme="minorHAnsi" w:cstheme="minorHAnsi"/>
              </w:rPr>
              <w:t>;</w:t>
            </w:r>
          </w:p>
          <w:p w14:paraId="0062EB75" w14:textId="3762D01A" w:rsidR="00073E18" w:rsidRPr="0081618F" w:rsidRDefault="00073E18"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w:t>
            </w:r>
            <w:proofErr w:type="spellStart"/>
            <w:r w:rsidRPr="0081618F">
              <w:rPr>
                <w:rFonts w:asciiTheme="minorHAnsi" w:eastAsia="Times New Roman" w:hAnsiTheme="minorHAnsi" w:cstheme="minorHAnsi"/>
                <w:sz w:val="22"/>
                <w:szCs w:val="22"/>
              </w:rPr>
              <w:t>βιο</w:t>
            </w:r>
            <w:proofErr w:type="spellEnd"/>
            <w:r w:rsidRPr="0081618F">
              <w:rPr>
                <w:rFonts w:asciiTheme="minorHAnsi" w:eastAsia="Times New Roman" w:hAnsiTheme="minorHAnsi" w:cstheme="minorHAnsi"/>
                <w:sz w:val="22"/>
                <w:szCs w:val="22"/>
              </w:rPr>
              <w:t>)ηθικά ζητήματα (κλωνοποίηση, μετατροπή του ανθρώπινου σώματος ή μερών του σε πηγή κέρδους, γενετική έρευνα/δοκιμή, χρήση γενετικών πληροφοριών)</w:t>
            </w:r>
            <w:r w:rsidRPr="00C8233F">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B77" w14:textId="0354B0FC" w:rsidR="00073E18" w:rsidRPr="00425B05" w:rsidRDefault="00073E18" w:rsidP="001D0B8D">
            <w:pPr>
              <w:spacing w:before="120" w:line="280" w:lineRule="atLeast"/>
              <w:rPr>
                <w:rFonts w:asciiTheme="minorHAnsi" w:eastAsia="Times New Roman" w:hAnsiTheme="minorHAnsi" w:cstheme="minorHAnsi"/>
                <w:sz w:val="22"/>
                <w:szCs w:val="22"/>
                <w:lang w:val="en-US"/>
              </w:rPr>
            </w:pPr>
            <w:r w:rsidRPr="0081618F">
              <w:rPr>
                <w:rFonts w:asciiTheme="minorHAnsi" w:eastAsia="Times New Roman" w:hAnsiTheme="minorHAnsi" w:cstheme="minorHAnsi"/>
                <w:sz w:val="22"/>
                <w:szCs w:val="22"/>
              </w:rPr>
              <w:t>Εξασφ</w:t>
            </w:r>
            <w:r>
              <w:rPr>
                <w:rFonts w:asciiTheme="minorHAnsi" w:eastAsia="Times New Roman" w:hAnsiTheme="minorHAnsi" w:cstheme="minorHAnsi"/>
                <w:sz w:val="22"/>
                <w:szCs w:val="22"/>
              </w:rPr>
              <w:t>αλίζονται</w:t>
            </w:r>
            <w:r w:rsidRPr="0081618F">
              <w:rPr>
                <w:rFonts w:asciiTheme="minorHAnsi" w:eastAsia="Times New Roman" w:hAnsiTheme="minorHAnsi" w:cstheme="minorHAnsi"/>
                <w:sz w:val="22"/>
                <w:szCs w:val="22"/>
              </w:rPr>
              <w:t xml:space="preserve"> αξιοπρεπ</w:t>
            </w:r>
            <w:r>
              <w:rPr>
                <w:rFonts w:asciiTheme="minorHAnsi" w:eastAsia="Times New Roman" w:hAnsiTheme="minorHAnsi" w:cstheme="minorHAnsi"/>
                <w:sz w:val="22"/>
                <w:szCs w:val="22"/>
              </w:rPr>
              <w:t>είς</w:t>
            </w:r>
            <w:r w:rsidRPr="0081618F">
              <w:rPr>
                <w:rFonts w:asciiTheme="minorHAnsi" w:eastAsia="Times New Roman" w:hAnsiTheme="minorHAnsi" w:cstheme="minorHAnsi"/>
                <w:sz w:val="22"/>
                <w:szCs w:val="22"/>
              </w:rPr>
              <w:t xml:space="preserve"> συνθ</w:t>
            </w:r>
            <w:r>
              <w:rPr>
                <w:rFonts w:asciiTheme="minorHAnsi" w:eastAsia="Times New Roman" w:hAnsiTheme="minorHAnsi" w:cstheme="minorHAnsi"/>
                <w:sz w:val="22"/>
                <w:szCs w:val="22"/>
              </w:rPr>
              <w:t>ήκες</w:t>
            </w:r>
            <w:r w:rsidRPr="0081618F">
              <w:rPr>
                <w:rFonts w:asciiTheme="minorHAnsi" w:eastAsia="Times New Roman" w:hAnsiTheme="minorHAnsi" w:cstheme="minorHAnsi"/>
                <w:sz w:val="22"/>
                <w:szCs w:val="22"/>
              </w:rPr>
              <w:t xml:space="preserve"> διαβίωσης</w:t>
            </w:r>
            <w:r>
              <w:rPr>
                <w:rFonts w:asciiTheme="minorHAnsi" w:eastAsia="Times New Roman" w:hAnsiTheme="minorHAnsi" w:cstheme="minorHAnsi"/>
                <w:sz w:val="22"/>
                <w:szCs w:val="22"/>
                <w:lang w:val="en-US"/>
              </w:rPr>
              <w:t>;</w:t>
            </w:r>
          </w:p>
        </w:tc>
        <w:tc>
          <w:tcPr>
            <w:tcW w:w="567" w:type="dxa"/>
          </w:tcPr>
          <w:p w14:paraId="494CCAA2"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50B11A88"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22068457" w14:textId="52819800"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B78" w14:textId="67F1FB91"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4F1EAA10" w14:textId="77777777" w:rsidR="00073E18" w:rsidRPr="0081618F" w:rsidRDefault="00073E18" w:rsidP="00A270C1">
            <w:pPr>
              <w:spacing w:before="120"/>
              <w:rPr>
                <w:rFonts w:asciiTheme="minorHAnsi" w:eastAsia="Times New Roman" w:hAnsiTheme="minorHAnsi" w:cstheme="minorHAnsi"/>
              </w:rPr>
            </w:pPr>
          </w:p>
        </w:tc>
        <w:tc>
          <w:tcPr>
            <w:tcW w:w="1704" w:type="dxa"/>
            <w:vMerge w:val="restart"/>
            <w:vAlign w:val="center"/>
          </w:tcPr>
          <w:p w14:paraId="0062EB79" w14:textId="4DA85DAE"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80" w14:textId="77777777" w:rsidTr="00495989">
        <w:trPr>
          <w:trHeight w:val="454"/>
          <w:jc w:val="center"/>
        </w:trPr>
        <w:tc>
          <w:tcPr>
            <w:tcW w:w="1696" w:type="dxa"/>
            <w:vMerge/>
            <w:vAlign w:val="center"/>
          </w:tcPr>
          <w:p w14:paraId="0062EB7B"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7C" w14:textId="7DCDE5C0"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Δικαίωμα στη ζωή </w:t>
            </w:r>
          </w:p>
        </w:tc>
        <w:tc>
          <w:tcPr>
            <w:tcW w:w="3118" w:type="dxa"/>
            <w:vMerge/>
            <w:vAlign w:val="center"/>
          </w:tcPr>
          <w:p w14:paraId="0062EB7D"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C89F071"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655844FF"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62D9F597" w14:textId="3553A7C7"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7E" w14:textId="6F0FCF20"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4A09E793"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7F" w14:textId="666EF716"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86" w14:textId="77777777" w:rsidTr="00495989">
        <w:trPr>
          <w:trHeight w:val="454"/>
          <w:jc w:val="center"/>
        </w:trPr>
        <w:tc>
          <w:tcPr>
            <w:tcW w:w="1696" w:type="dxa"/>
            <w:vMerge/>
            <w:vAlign w:val="center"/>
          </w:tcPr>
          <w:p w14:paraId="0062EB81"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82"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Δικαίωμα στην ακεραιότητα του προσώπου</w:t>
            </w:r>
          </w:p>
        </w:tc>
        <w:tc>
          <w:tcPr>
            <w:tcW w:w="3118" w:type="dxa"/>
            <w:vMerge/>
            <w:vAlign w:val="center"/>
          </w:tcPr>
          <w:p w14:paraId="0062EB83"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1BB18B4"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0E52F708"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1AF6F21" w14:textId="065BE453"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84" w14:textId="5EAF9A30"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6F3F8F45"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85" w14:textId="7905D169"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8C" w14:textId="77777777" w:rsidTr="00495989">
        <w:trPr>
          <w:trHeight w:val="1446"/>
          <w:jc w:val="center"/>
        </w:trPr>
        <w:tc>
          <w:tcPr>
            <w:tcW w:w="1696" w:type="dxa"/>
            <w:vMerge/>
            <w:vAlign w:val="center"/>
          </w:tcPr>
          <w:p w14:paraId="0062EB87"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88"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Απαγόρευση των βασανιστηρίων και των απάνθρωπων ή εξευτελιστικών ποινών ή μεταχείρισης  </w:t>
            </w:r>
          </w:p>
        </w:tc>
        <w:tc>
          <w:tcPr>
            <w:tcW w:w="3118" w:type="dxa"/>
            <w:vMerge/>
            <w:vAlign w:val="center"/>
          </w:tcPr>
          <w:p w14:paraId="0062EB89"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1535034"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9B68829"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44388FB7" w14:textId="1FDBAE32"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8A" w14:textId="5247389A"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5D8926BF"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8B" w14:textId="74683A15"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92" w14:textId="77777777" w:rsidTr="00495989">
        <w:trPr>
          <w:trHeight w:val="454"/>
          <w:jc w:val="center"/>
        </w:trPr>
        <w:tc>
          <w:tcPr>
            <w:tcW w:w="1696" w:type="dxa"/>
            <w:vMerge/>
            <w:vAlign w:val="center"/>
          </w:tcPr>
          <w:p w14:paraId="0062EB8D"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8E"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Απαγόρευση της δουλείας και της αναγκαστικής εργασίας</w:t>
            </w:r>
          </w:p>
        </w:tc>
        <w:tc>
          <w:tcPr>
            <w:tcW w:w="3118" w:type="dxa"/>
            <w:vMerge/>
            <w:vAlign w:val="center"/>
          </w:tcPr>
          <w:p w14:paraId="0062EB8F"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66D2CB5"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5B4B8530"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5591716" w14:textId="7A92581F"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90" w14:textId="48EE3B7E"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2F0134EA"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91" w14:textId="71A0559C"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9A" w14:textId="77777777" w:rsidTr="00495989">
        <w:trPr>
          <w:trHeight w:val="340"/>
          <w:jc w:val="center"/>
        </w:trPr>
        <w:tc>
          <w:tcPr>
            <w:tcW w:w="1696" w:type="dxa"/>
            <w:vMerge w:val="restart"/>
            <w:vAlign w:val="center"/>
          </w:tcPr>
          <w:p w14:paraId="0062EB93"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Τίτλος ΙΙ </w:t>
            </w:r>
            <w:r w:rsidRPr="0081618F">
              <w:rPr>
                <w:rFonts w:asciiTheme="minorHAnsi" w:eastAsia="Times New Roman" w:hAnsiTheme="minorHAnsi" w:cstheme="minorHAnsi"/>
                <w:b/>
                <w:sz w:val="22"/>
                <w:szCs w:val="22"/>
              </w:rPr>
              <w:t>«ΕΛΕΥΘΕΡΙΕΣ»</w:t>
            </w:r>
          </w:p>
        </w:tc>
        <w:tc>
          <w:tcPr>
            <w:tcW w:w="2127" w:type="dxa"/>
            <w:gridSpan w:val="2"/>
            <w:vAlign w:val="center"/>
          </w:tcPr>
          <w:p w14:paraId="0062EB94"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Δικαίωμα στην ελευθερία και την ασφάλεια</w:t>
            </w:r>
          </w:p>
        </w:tc>
        <w:tc>
          <w:tcPr>
            <w:tcW w:w="3118" w:type="dxa"/>
            <w:vMerge w:val="restart"/>
            <w:vAlign w:val="center"/>
          </w:tcPr>
          <w:p w14:paraId="0062EB95" w14:textId="6440AEBA" w:rsidR="00073E18" w:rsidRPr="0081618F" w:rsidRDefault="00073E18" w:rsidP="00A270C1">
            <w:pPr>
              <w:numPr>
                <w:ilvl w:val="0"/>
                <w:numId w:val="19"/>
              </w:numPr>
              <w:spacing w:before="120" w:line="280" w:lineRule="atLeast"/>
              <w:ind w:left="255" w:hanging="255"/>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Θίγονται τα δικαιώματα της ελευθερίας και της ασφάλειας του ατόμου</w:t>
            </w:r>
            <w:r w:rsidRPr="00425B05">
              <w:rPr>
                <w:rFonts w:asciiTheme="minorHAnsi" w:eastAsia="Times New Roman" w:hAnsiTheme="minorHAnsi" w:cstheme="minorHAnsi"/>
              </w:rPr>
              <w:t>;</w:t>
            </w:r>
          </w:p>
          <w:p w14:paraId="0062EB96" w14:textId="607CC3DA" w:rsidR="00073E18" w:rsidRPr="0081618F" w:rsidRDefault="00073E18" w:rsidP="00A270C1">
            <w:pPr>
              <w:numPr>
                <w:ilvl w:val="0"/>
                <w:numId w:val="19"/>
              </w:numPr>
              <w:spacing w:before="120" w:line="280" w:lineRule="atLeast"/>
              <w:ind w:left="255" w:hanging="255"/>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Γίνεται σεβαστή η ιδιωτική ζωή του ατόμου (συμπεριλαμβανομένων της κατοικίας και επικοινωνίας του)</w:t>
            </w:r>
            <w:r w:rsidRPr="00425B05">
              <w:rPr>
                <w:rFonts w:asciiTheme="minorHAnsi" w:eastAsia="Times New Roman" w:hAnsiTheme="minorHAnsi" w:cstheme="minorHAnsi"/>
              </w:rPr>
              <w:t>;</w:t>
            </w:r>
          </w:p>
        </w:tc>
        <w:tc>
          <w:tcPr>
            <w:tcW w:w="567" w:type="dxa"/>
          </w:tcPr>
          <w:p w14:paraId="475F3E16"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521E59B"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2BDDA5FD" w14:textId="7B4159E0"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B97" w14:textId="55D7803B"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2C03D668" w14:textId="77777777" w:rsidR="00073E18" w:rsidRPr="0081618F" w:rsidRDefault="00073E18" w:rsidP="00A270C1">
            <w:pPr>
              <w:spacing w:before="120"/>
              <w:rPr>
                <w:rFonts w:asciiTheme="minorHAnsi" w:eastAsia="Times New Roman" w:hAnsiTheme="minorHAnsi" w:cstheme="minorHAnsi"/>
              </w:rPr>
            </w:pPr>
          </w:p>
        </w:tc>
        <w:tc>
          <w:tcPr>
            <w:tcW w:w="1704" w:type="dxa"/>
            <w:vMerge w:val="restart"/>
            <w:vAlign w:val="center"/>
          </w:tcPr>
          <w:p w14:paraId="0062EB98" w14:textId="5C57B692" w:rsidR="00073E18" w:rsidRPr="0081618F" w:rsidRDefault="00073E18" w:rsidP="00A270C1">
            <w:pPr>
              <w:spacing w:before="120"/>
              <w:rPr>
                <w:rFonts w:asciiTheme="minorHAnsi" w:eastAsia="Times New Roman" w:hAnsiTheme="minorHAnsi" w:cstheme="minorHAnsi"/>
                <w:sz w:val="22"/>
                <w:szCs w:val="22"/>
              </w:rPr>
            </w:pPr>
          </w:p>
          <w:p w14:paraId="0062EB99" w14:textId="77777777"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A0" w14:textId="77777777" w:rsidTr="00495989">
        <w:trPr>
          <w:trHeight w:val="340"/>
          <w:jc w:val="center"/>
        </w:trPr>
        <w:tc>
          <w:tcPr>
            <w:tcW w:w="1696" w:type="dxa"/>
            <w:vMerge/>
            <w:vAlign w:val="center"/>
          </w:tcPr>
          <w:p w14:paraId="0062EB9B"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9C"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Σεβασμός της ιδιωτικής και οικογενειακής ζωής</w:t>
            </w:r>
          </w:p>
        </w:tc>
        <w:tc>
          <w:tcPr>
            <w:tcW w:w="3118" w:type="dxa"/>
            <w:vMerge/>
            <w:vAlign w:val="center"/>
          </w:tcPr>
          <w:p w14:paraId="0062EB9D"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23374A4"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78C3A3D"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7B0E8F04" w14:textId="50722F45"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9E" w14:textId="7135A623"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39C34C25"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9F" w14:textId="2A4525AE"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AB" w14:textId="77777777" w:rsidTr="00495989">
        <w:trPr>
          <w:trHeight w:val="1735"/>
          <w:jc w:val="center"/>
        </w:trPr>
        <w:tc>
          <w:tcPr>
            <w:tcW w:w="1696" w:type="dxa"/>
            <w:vMerge/>
            <w:vAlign w:val="center"/>
          </w:tcPr>
          <w:p w14:paraId="0062EBA1"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A2"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Προστασία των δεδομένων προσωπικού χαρακτήρα </w:t>
            </w:r>
          </w:p>
        </w:tc>
        <w:tc>
          <w:tcPr>
            <w:tcW w:w="3118" w:type="dxa"/>
            <w:vAlign w:val="center"/>
          </w:tcPr>
          <w:p w14:paraId="0062EBA3" w14:textId="77777777"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Σε περίπτωση συλλογής προσωπικών δεδομένων, διασφαλίζεται:  </w:t>
            </w:r>
          </w:p>
          <w:p w14:paraId="0062EBA4" w14:textId="6316788E" w:rsidR="00073E18" w:rsidRPr="0081618F" w:rsidRDefault="00073E18"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η ασφάλεια των δραστηριοτήτων επεξεργασίας δεδομένων σε τεχνικό και οργανωτικό επίπεδο</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BA5" w14:textId="7451C000" w:rsidR="00073E18" w:rsidRPr="0081618F" w:rsidRDefault="00073E18"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ότι </w:t>
            </w:r>
            <w:r>
              <w:rPr>
                <w:rFonts w:asciiTheme="minorHAnsi" w:eastAsia="Times New Roman" w:hAnsiTheme="minorHAnsi" w:cstheme="minorHAnsi"/>
                <w:sz w:val="22"/>
                <w:szCs w:val="22"/>
              </w:rPr>
              <w:t>τυχόν παρέμβαση</w:t>
            </w:r>
            <w:r w:rsidRPr="0081618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σ</w:t>
            </w:r>
            <w:r w:rsidRPr="0081618F">
              <w:rPr>
                <w:rFonts w:asciiTheme="minorHAnsi" w:eastAsia="Times New Roman" w:hAnsiTheme="minorHAnsi" w:cstheme="minorHAnsi"/>
                <w:sz w:val="22"/>
                <w:szCs w:val="22"/>
              </w:rPr>
              <w:t xml:space="preserve">την προστασία των δεδομένων </w:t>
            </w:r>
            <w:r>
              <w:rPr>
                <w:rFonts w:asciiTheme="minorHAnsi" w:eastAsia="Times New Roman" w:hAnsiTheme="minorHAnsi" w:cstheme="minorHAnsi"/>
                <w:sz w:val="22"/>
                <w:szCs w:val="22"/>
              </w:rPr>
              <w:t xml:space="preserve">προσωπικού χαρακτήρα είναι </w:t>
            </w:r>
            <w:r w:rsidRPr="0081618F">
              <w:rPr>
                <w:rFonts w:asciiTheme="minorHAnsi" w:eastAsia="Times New Roman" w:hAnsiTheme="minorHAnsi" w:cstheme="minorHAnsi"/>
                <w:sz w:val="22"/>
                <w:szCs w:val="22"/>
              </w:rPr>
              <w:t>αναλογική και αναγκαία</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BA6" w14:textId="6F8D4DB6" w:rsidR="00073E18" w:rsidRPr="0081618F" w:rsidRDefault="00073E18"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ότι υπάρχουν κατάλληλοι/ειδικοί μηχανισμοί ελέγχου και εποπτείας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tc>
        <w:tc>
          <w:tcPr>
            <w:tcW w:w="567" w:type="dxa"/>
          </w:tcPr>
          <w:p w14:paraId="02A87C8A"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1B4CA23"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4BE6405" w14:textId="69A31DA2"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BA7" w14:textId="78918BAE"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659F2236"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BA8" w14:textId="144CE94E" w:rsidR="00073E18" w:rsidRPr="0081618F" w:rsidRDefault="00073E18" w:rsidP="00A270C1">
            <w:pPr>
              <w:spacing w:before="120"/>
              <w:rPr>
                <w:rFonts w:asciiTheme="minorHAnsi" w:eastAsia="Times New Roman" w:hAnsiTheme="minorHAnsi" w:cstheme="minorHAnsi"/>
                <w:sz w:val="22"/>
                <w:szCs w:val="22"/>
              </w:rPr>
            </w:pPr>
          </w:p>
          <w:p w14:paraId="0062EBA9" w14:textId="77777777" w:rsidR="00073E18" w:rsidRPr="0081618F" w:rsidRDefault="00073E18" w:rsidP="00A270C1">
            <w:pPr>
              <w:spacing w:before="120"/>
              <w:rPr>
                <w:rFonts w:asciiTheme="minorHAnsi" w:eastAsia="Times New Roman" w:hAnsiTheme="minorHAnsi" w:cstheme="minorHAnsi"/>
                <w:sz w:val="22"/>
                <w:szCs w:val="22"/>
              </w:rPr>
            </w:pPr>
          </w:p>
          <w:p w14:paraId="0062EBAA" w14:textId="77777777"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B9" w14:textId="77777777" w:rsidTr="00495989">
        <w:trPr>
          <w:trHeight w:val="340"/>
          <w:jc w:val="center"/>
        </w:trPr>
        <w:tc>
          <w:tcPr>
            <w:tcW w:w="1696" w:type="dxa"/>
            <w:vMerge/>
            <w:vAlign w:val="center"/>
          </w:tcPr>
          <w:p w14:paraId="0062EBAC"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AD" w14:textId="7F3FB69C"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Δικαίωμα γάμου και </w:t>
            </w:r>
            <w:r>
              <w:rPr>
                <w:rFonts w:asciiTheme="minorHAnsi" w:eastAsia="Times New Roman" w:hAnsiTheme="minorHAnsi" w:cstheme="minorHAnsi"/>
                <w:sz w:val="22"/>
                <w:szCs w:val="22"/>
              </w:rPr>
              <w:t xml:space="preserve">δικαίωμα </w:t>
            </w:r>
            <w:r>
              <w:rPr>
                <w:rFonts w:asciiTheme="minorHAnsi" w:eastAsia="Times New Roman" w:hAnsiTheme="minorHAnsi" w:cstheme="minorHAnsi"/>
                <w:sz w:val="22"/>
                <w:szCs w:val="22"/>
              </w:rPr>
              <w:lastRenderedPageBreak/>
              <w:t>δημιουργίας</w:t>
            </w:r>
            <w:r w:rsidRPr="0081618F">
              <w:rPr>
                <w:rFonts w:asciiTheme="minorHAnsi" w:eastAsia="Times New Roman" w:hAnsiTheme="minorHAnsi" w:cstheme="minorHAnsi"/>
                <w:sz w:val="22"/>
                <w:szCs w:val="22"/>
              </w:rPr>
              <w:t xml:space="preserve"> οικογένειας</w:t>
            </w:r>
          </w:p>
        </w:tc>
        <w:tc>
          <w:tcPr>
            <w:tcW w:w="3118" w:type="dxa"/>
            <w:vMerge w:val="restart"/>
            <w:vAlign w:val="center"/>
          </w:tcPr>
          <w:p w14:paraId="0062EBAE" w14:textId="0FCA2D4F" w:rsidR="00073E18" w:rsidRPr="0081618F" w:rsidRDefault="00073E18" w:rsidP="00A270C1">
            <w:pPr>
              <w:spacing w:before="120" w:line="280" w:lineRule="atLeast"/>
              <w:rPr>
                <w:rFonts w:asciiTheme="minorHAnsi" w:eastAsia="Times New Roman" w:hAnsiTheme="minorHAnsi" w:cstheme="minorHAnsi"/>
                <w:sz w:val="22"/>
                <w:szCs w:val="22"/>
                <w:lang w:val="en-US"/>
              </w:rPr>
            </w:pPr>
            <w:r w:rsidRPr="0081618F">
              <w:rPr>
                <w:rFonts w:asciiTheme="minorHAnsi" w:eastAsia="Times New Roman" w:hAnsiTheme="minorHAnsi" w:cstheme="minorHAnsi"/>
                <w:sz w:val="22"/>
                <w:szCs w:val="22"/>
              </w:rPr>
              <w:lastRenderedPageBreak/>
              <w:t>Θίγονται τα δικαιώματα</w:t>
            </w:r>
            <w:r>
              <w:rPr>
                <w:rFonts w:asciiTheme="minorHAnsi" w:eastAsia="Times New Roman" w:hAnsiTheme="minorHAnsi" w:cstheme="minorHAnsi"/>
                <w:sz w:val="22"/>
                <w:szCs w:val="22"/>
                <w:lang w:val="en-US"/>
              </w:rPr>
              <w:t>:</w:t>
            </w:r>
            <w:r w:rsidRPr="0081618F">
              <w:rPr>
                <w:rFonts w:asciiTheme="minorHAnsi" w:eastAsia="Times New Roman" w:hAnsiTheme="minorHAnsi" w:cstheme="minorHAnsi"/>
                <w:sz w:val="22"/>
                <w:szCs w:val="22"/>
              </w:rPr>
              <w:t xml:space="preserve"> </w:t>
            </w:r>
          </w:p>
          <w:p w14:paraId="0062EBAF" w14:textId="2562EF97" w:rsidR="00073E18" w:rsidRPr="0081618F" w:rsidRDefault="00073E18"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lastRenderedPageBreak/>
              <w:t>της σκέψης, συνείδησης, θρησκείας</w:t>
            </w:r>
            <w:r>
              <w:rPr>
                <w:rFonts w:asciiTheme="minorHAnsi" w:eastAsia="Times New Roman" w:hAnsiTheme="minorHAnsi" w:cstheme="minorHAnsi"/>
                <w:sz w:val="22"/>
                <w:szCs w:val="22"/>
                <w:lang w:val="en-US"/>
              </w:rPr>
              <w:t>;</w:t>
            </w:r>
            <w:r w:rsidRPr="0081618F">
              <w:rPr>
                <w:rFonts w:asciiTheme="minorHAnsi" w:eastAsia="Times New Roman" w:hAnsiTheme="minorHAnsi" w:cstheme="minorHAnsi"/>
                <w:sz w:val="22"/>
                <w:szCs w:val="22"/>
              </w:rPr>
              <w:t xml:space="preserve"> </w:t>
            </w:r>
          </w:p>
          <w:p w14:paraId="0062EBB0" w14:textId="53B42FFC" w:rsidR="00073E18" w:rsidRPr="0081618F" w:rsidRDefault="00073E18"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της έκφρασης και πληροφόρησης</w:t>
            </w:r>
            <w:r>
              <w:rPr>
                <w:rFonts w:asciiTheme="minorHAnsi" w:eastAsia="Times New Roman" w:hAnsiTheme="minorHAnsi" w:cstheme="minorHAnsi"/>
                <w:sz w:val="22"/>
                <w:szCs w:val="22"/>
                <w:lang w:val="en-US"/>
              </w:rPr>
              <w:t>;</w:t>
            </w:r>
            <w:r w:rsidRPr="0081618F">
              <w:rPr>
                <w:rFonts w:asciiTheme="minorHAnsi" w:eastAsia="Times New Roman" w:hAnsiTheme="minorHAnsi" w:cstheme="minorHAnsi"/>
                <w:sz w:val="22"/>
                <w:szCs w:val="22"/>
              </w:rPr>
              <w:t xml:space="preserve"> </w:t>
            </w:r>
          </w:p>
          <w:p w14:paraId="0062EBB1" w14:textId="0159AA79" w:rsidR="00073E18" w:rsidRPr="0081618F" w:rsidRDefault="00073E18"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της τέχνης και επιστήμης</w:t>
            </w:r>
            <w:r>
              <w:rPr>
                <w:rFonts w:asciiTheme="minorHAnsi" w:eastAsia="Times New Roman" w:hAnsiTheme="minorHAnsi" w:cstheme="minorHAnsi"/>
                <w:sz w:val="22"/>
                <w:szCs w:val="22"/>
                <w:lang w:val="en-US"/>
              </w:rPr>
              <w:t>;</w:t>
            </w:r>
            <w:r w:rsidRPr="0081618F">
              <w:rPr>
                <w:rFonts w:asciiTheme="minorHAnsi" w:eastAsia="Times New Roman" w:hAnsiTheme="minorHAnsi" w:cstheme="minorHAnsi"/>
                <w:sz w:val="22"/>
                <w:szCs w:val="22"/>
              </w:rPr>
              <w:t xml:space="preserve"> </w:t>
            </w:r>
          </w:p>
          <w:p w14:paraId="0062EBB2" w14:textId="09FD3ECC" w:rsidR="00073E18" w:rsidRPr="0081618F" w:rsidRDefault="00073E18"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της εκπαίδευσης</w:t>
            </w:r>
            <w:r>
              <w:rPr>
                <w:rFonts w:asciiTheme="minorHAnsi" w:eastAsia="Times New Roman" w:hAnsiTheme="minorHAnsi" w:cstheme="minorHAnsi"/>
                <w:sz w:val="22"/>
                <w:szCs w:val="22"/>
                <w:lang w:val="en-US"/>
              </w:rPr>
              <w:t>;</w:t>
            </w:r>
            <w:r w:rsidRPr="0081618F">
              <w:rPr>
                <w:rFonts w:asciiTheme="minorHAnsi" w:eastAsia="Times New Roman" w:hAnsiTheme="minorHAnsi" w:cstheme="minorHAnsi"/>
                <w:sz w:val="22"/>
                <w:szCs w:val="22"/>
              </w:rPr>
              <w:t xml:space="preserve"> </w:t>
            </w:r>
          </w:p>
          <w:p w14:paraId="0062EBB3" w14:textId="739700F9" w:rsidR="00073E18" w:rsidRPr="0081618F" w:rsidRDefault="00073E18"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της εργασίας και της ελευθερίας του επαγγέλματος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BB4" w14:textId="1762C7A5" w:rsidR="00073E18" w:rsidRPr="0081618F" w:rsidRDefault="00073E18"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του συνέρχεσ</w:t>
            </w:r>
            <w:r>
              <w:rPr>
                <w:rFonts w:asciiTheme="minorHAnsi" w:eastAsia="Times New Roman" w:hAnsiTheme="minorHAnsi" w:cstheme="minorHAnsi"/>
                <w:sz w:val="22"/>
                <w:szCs w:val="22"/>
              </w:rPr>
              <w:t>θαι</w:t>
            </w:r>
            <w:r w:rsidRPr="0081618F">
              <w:rPr>
                <w:rFonts w:asciiTheme="minorHAnsi" w:eastAsia="Times New Roman" w:hAnsiTheme="minorHAnsi" w:cstheme="minorHAnsi"/>
                <w:sz w:val="22"/>
                <w:szCs w:val="22"/>
              </w:rPr>
              <w:t xml:space="preserve"> και του συνεταιρίζεσθ</w:t>
            </w:r>
            <w:r>
              <w:rPr>
                <w:rFonts w:asciiTheme="minorHAnsi" w:eastAsia="Times New Roman" w:hAnsiTheme="minorHAnsi" w:cstheme="minorHAnsi"/>
                <w:sz w:val="22"/>
                <w:szCs w:val="22"/>
              </w:rPr>
              <w:t>αι</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BB5" w14:textId="4AB216F1" w:rsidR="00073E18" w:rsidRPr="0081618F" w:rsidRDefault="00073E18"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του γάμου και</w:t>
            </w:r>
            <w:r w:rsidRPr="00425B05">
              <w:rPr>
                <w:rFonts w:asciiTheme="minorHAnsi" w:eastAsia="Times New Roman" w:hAnsiTheme="minorHAnsi" w:cstheme="minorHAnsi"/>
              </w:rPr>
              <w:t xml:space="preserve"> </w:t>
            </w:r>
            <w:r>
              <w:rPr>
                <w:rFonts w:asciiTheme="minorHAnsi" w:eastAsia="Times New Roman" w:hAnsiTheme="minorHAnsi" w:cstheme="minorHAnsi"/>
                <w:sz w:val="22"/>
                <w:szCs w:val="22"/>
              </w:rPr>
              <w:t>της</w:t>
            </w:r>
            <w:r w:rsidRPr="0081618F">
              <w:rPr>
                <w:rFonts w:asciiTheme="minorHAnsi" w:eastAsia="Times New Roman" w:hAnsiTheme="minorHAnsi" w:cstheme="minorHAnsi"/>
                <w:sz w:val="22"/>
                <w:szCs w:val="22"/>
              </w:rPr>
              <w:t xml:space="preserve"> δημιουργίας οικογένειας ή τη</w:t>
            </w:r>
            <w:r>
              <w:rPr>
                <w:rFonts w:asciiTheme="minorHAnsi" w:eastAsia="Times New Roman" w:hAnsiTheme="minorHAnsi" w:cstheme="minorHAnsi"/>
                <w:sz w:val="22"/>
                <w:szCs w:val="22"/>
              </w:rPr>
              <w:t>ς</w:t>
            </w:r>
            <w:r w:rsidRPr="0081618F">
              <w:rPr>
                <w:rFonts w:asciiTheme="minorHAnsi" w:eastAsia="Times New Roman" w:hAnsiTheme="minorHAnsi" w:cstheme="minorHAnsi"/>
                <w:sz w:val="22"/>
                <w:szCs w:val="22"/>
              </w:rPr>
              <w:t xml:space="preserve"> νομική</w:t>
            </w:r>
            <w:r>
              <w:rPr>
                <w:rFonts w:asciiTheme="minorHAnsi" w:eastAsia="Times New Roman" w:hAnsiTheme="minorHAnsi" w:cstheme="minorHAnsi"/>
                <w:sz w:val="22"/>
                <w:szCs w:val="22"/>
              </w:rPr>
              <w:t>ς</w:t>
            </w:r>
            <w:r w:rsidRPr="0081618F">
              <w:rPr>
                <w:rFonts w:asciiTheme="minorHAnsi" w:eastAsia="Times New Roman" w:hAnsiTheme="minorHAnsi" w:cstheme="minorHAnsi"/>
                <w:sz w:val="22"/>
                <w:szCs w:val="22"/>
              </w:rPr>
              <w:t>, οικονομική</w:t>
            </w:r>
            <w:r>
              <w:rPr>
                <w:rFonts w:asciiTheme="minorHAnsi" w:eastAsia="Times New Roman" w:hAnsiTheme="minorHAnsi" w:cstheme="minorHAnsi"/>
                <w:sz w:val="22"/>
                <w:szCs w:val="22"/>
              </w:rPr>
              <w:t>ς</w:t>
            </w:r>
            <w:r w:rsidRPr="0081618F">
              <w:rPr>
                <w:rFonts w:asciiTheme="minorHAnsi" w:eastAsia="Times New Roman" w:hAnsiTheme="minorHAnsi" w:cstheme="minorHAnsi"/>
                <w:sz w:val="22"/>
                <w:szCs w:val="22"/>
              </w:rPr>
              <w:t xml:space="preserve"> και κοινωνική</w:t>
            </w:r>
            <w:r>
              <w:rPr>
                <w:rFonts w:asciiTheme="minorHAnsi" w:eastAsia="Times New Roman" w:hAnsiTheme="minorHAnsi" w:cstheme="minorHAnsi"/>
                <w:sz w:val="22"/>
                <w:szCs w:val="22"/>
              </w:rPr>
              <w:t>ς</w:t>
            </w:r>
            <w:r w:rsidRPr="0081618F">
              <w:rPr>
                <w:rFonts w:asciiTheme="minorHAnsi" w:eastAsia="Times New Roman" w:hAnsiTheme="minorHAnsi" w:cstheme="minorHAnsi"/>
                <w:sz w:val="22"/>
                <w:szCs w:val="22"/>
              </w:rPr>
              <w:t xml:space="preserve"> προστασία</w:t>
            </w:r>
            <w:r>
              <w:rPr>
                <w:rFonts w:asciiTheme="minorHAnsi" w:eastAsia="Times New Roman" w:hAnsiTheme="minorHAnsi" w:cstheme="minorHAnsi"/>
                <w:sz w:val="22"/>
                <w:szCs w:val="22"/>
              </w:rPr>
              <w:t>ς</w:t>
            </w:r>
            <w:r w:rsidRPr="0081618F">
              <w:rPr>
                <w:rFonts w:asciiTheme="minorHAnsi" w:eastAsia="Times New Roman" w:hAnsiTheme="minorHAnsi" w:cstheme="minorHAnsi"/>
                <w:sz w:val="22"/>
                <w:szCs w:val="22"/>
              </w:rPr>
              <w:t xml:space="preserve"> της οικογένειας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BB6" w14:textId="1A398009" w:rsidR="00073E18" w:rsidRPr="0081618F" w:rsidRDefault="00073E18" w:rsidP="00A270C1">
            <w:pPr>
              <w:numPr>
                <w:ilvl w:val="0"/>
                <w:numId w:val="18"/>
              </w:numPr>
              <w:spacing w:before="120" w:line="280" w:lineRule="atLeast"/>
              <w:ind w:left="25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Γίνεται σεβαστή η ελεύθερη κυκλοφορία του ατόμου στο εσωτερικό της ΕΕ</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tc>
        <w:tc>
          <w:tcPr>
            <w:tcW w:w="567" w:type="dxa"/>
          </w:tcPr>
          <w:p w14:paraId="6673ED5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531D9081"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08659DFE" w14:textId="7FBB64F9"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BB7" w14:textId="670FDBE6"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33A2411F" w14:textId="77777777" w:rsidR="00073E18" w:rsidRPr="0081618F" w:rsidRDefault="00073E18" w:rsidP="00A270C1">
            <w:pPr>
              <w:spacing w:before="120"/>
              <w:rPr>
                <w:rFonts w:asciiTheme="minorHAnsi" w:eastAsia="Times New Roman" w:hAnsiTheme="minorHAnsi" w:cstheme="minorHAnsi"/>
              </w:rPr>
            </w:pPr>
          </w:p>
        </w:tc>
        <w:tc>
          <w:tcPr>
            <w:tcW w:w="1704" w:type="dxa"/>
            <w:vMerge w:val="restart"/>
            <w:vAlign w:val="center"/>
          </w:tcPr>
          <w:p w14:paraId="0062EBB8" w14:textId="24F05965"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BF" w14:textId="77777777" w:rsidTr="00495989">
        <w:trPr>
          <w:trHeight w:val="340"/>
          <w:jc w:val="center"/>
        </w:trPr>
        <w:tc>
          <w:tcPr>
            <w:tcW w:w="1696" w:type="dxa"/>
            <w:vMerge/>
            <w:vAlign w:val="center"/>
          </w:tcPr>
          <w:p w14:paraId="0062EBBA"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BB" w14:textId="4391CC6C"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Ελευθερία σκέψης, συνείδησης και θρησκεί</w:t>
            </w:r>
            <w:r>
              <w:rPr>
                <w:rFonts w:asciiTheme="minorHAnsi" w:eastAsia="Times New Roman" w:hAnsiTheme="minorHAnsi" w:cstheme="minorHAnsi"/>
                <w:sz w:val="22"/>
                <w:szCs w:val="22"/>
              </w:rPr>
              <w:t>α</w:t>
            </w:r>
            <w:r w:rsidRPr="0081618F">
              <w:rPr>
                <w:rFonts w:asciiTheme="minorHAnsi" w:eastAsia="Times New Roman" w:hAnsiTheme="minorHAnsi" w:cstheme="minorHAnsi"/>
                <w:sz w:val="22"/>
                <w:szCs w:val="22"/>
              </w:rPr>
              <w:t>ς</w:t>
            </w:r>
          </w:p>
        </w:tc>
        <w:tc>
          <w:tcPr>
            <w:tcW w:w="3118" w:type="dxa"/>
            <w:vMerge/>
            <w:vAlign w:val="center"/>
          </w:tcPr>
          <w:p w14:paraId="0062EBBC"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790B8A7"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1CB15B8"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608AEFE" w14:textId="303D7C02"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BD" w14:textId="3D6ADC43"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5CB36299"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BE" w14:textId="72A91C66"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C5" w14:textId="77777777" w:rsidTr="00495989">
        <w:trPr>
          <w:trHeight w:val="340"/>
          <w:jc w:val="center"/>
        </w:trPr>
        <w:tc>
          <w:tcPr>
            <w:tcW w:w="1696" w:type="dxa"/>
            <w:vMerge/>
            <w:vAlign w:val="center"/>
          </w:tcPr>
          <w:p w14:paraId="0062EBC0"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C1"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Ελευθερία έκφρασης και πληροφόρησης</w:t>
            </w:r>
          </w:p>
        </w:tc>
        <w:tc>
          <w:tcPr>
            <w:tcW w:w="3118" w:type="dxa"/>
            <w:vMerge/>
            <w:vAlign w:val="center"/>
          </w:tcPr>
          <w:p w14:paraId="0062EBC2"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0F4DCD5"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9FE0DD1"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CC89C64" w14:textId="270D0824"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C3" w14:textId="662E1552"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201418AA"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C4" w14:textId="68DA7700"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CB" w14:textId="77777777" w:rsidTr="00495989">
        <w:trPr>
          <w:trHeight w:val="340"/>
          <w:jc w:val="center"/>
        </w:trPr>
        <w:tc>
          <w:tcPr>
            <w:tcW w:w="1696" w:type="dxa"/>
            <w:vMerge/>
            <w:vAlign w:val="center"/>
          </w:tcPr>
          <w:p w14:paraId="0062EBC6"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C7" w14:textId="4B5C3003"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Ελευθερία του </w:t>
            </w:r>
            <w:r w:rsidRPr="00364A67">
              <w:rPr>
                <w:rFonts w:asciiTheme="minorHAnsi" w:eastAsia="Times New Roman" w:hAnsiTheme="minorHAnsi" w:cstheme="minorHAnsi"/>
                <w:sz w:val="22"/>
                <w:szCs w:val="22"/>
              </w:rPr>
              <w:t>συνέρχεσθαι</w:t>
            </w:r>
            <w:r w:rsidRPr="0081618F">
              <w:rPr>
                <w:rFonts w:asciiTheme="minorHAnsi" w:eastAsia="Times New Roman" w:hAnsiTheme="minorHAnsi" w:cstheme="minorHAnsi"/>
                <w:sz w:val="22"/>
                <w:szCs w:val="22"/>
              </w:rPr>
              <w:t xml:space="preserve"> και του συνεταιρίζεσθαι </w:t>
            </w:r>
          </w:p>
        </w:tc>
        <w:tc>
          <w:tcPr>
            <w:tcW w:w="3118" w:type="dxa"/>
            <w:vMerge/>
            <w:vAlign w:val="center"/>
          </w:tcPr>
          <w:p w14:paraId="0062EBC8"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A8F0C3D"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534D0903"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4CD55953" w14:textId="6264E25E"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C9" w14:textId="572466F8"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106BBD1C"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CA" w14:textId="3E02E72F"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D1" w14:textId="77777777" w:rsidTr="00495989">
        <w:trPr>
          <w:trHeight w:val="340"/>
          <w:jc w:val="center"/>
        </w:trPr>
        <w:tc>
          <w:tcPr>
            <w:tcW w:w="1696" w:type="dxa"/>
            <w:vMerge/>
            <w:vAlign w:val="center"/>
          </w:tcPr>
          <w:p w14:paraId="0062EBCC"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CD"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Ελευθερία της τέχνης και της επιστήμης </w:t>
            </w:r>
          </w:p>
        </w:tc>
        <w:tc>
          <w:tcPr>
            <w:tcW w:w="3118" w:type="dxa"/>
            <w:vMerge/>
            <w:vAlign w:val="center"/>
          </w:tcPr>
          <w:p w14:paraId="0062EBCE"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2507DD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68E0CCF0"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4F92BC7" w14:textId="4D5FA243"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CF" w14:textId="2FD0A4D6"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6586BB0B"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D0" w14:textId="10429625"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D7" w14:textId="77777777" w:rsidTr="00495989">
        <w:trPr>
          <w:trHeight w:val="340"/>
          <w:jc w:val="center"/>
        </w:trPr>
        <w:tc>
          <w:tcPr>
            <w:tcW w:w="1696" w:type="dxa"/>
            <w:vMerge/>
            <w:vAlign w:val="center"/>
          </w:tcPr>
          <w:p w14:paraId="0062EBD2"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D3"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Δικαίωμα εκπαίδευσης</w:t>
            </w:r>
          </w:p>
        </w:tc>
        <w:tc>
          <w:tcPr>
            <w:tcW w:w="3118" w:type="dxa"/>
            <w:vMerge/>
            <w:vAlign w:val="center"/>
          </w:tcPr>
          <w:p w14:paraId="0062EBD4"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D62CCB8"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1335174"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62547ABF" w14:textId="132302E9"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D5" w14:textId="36113674"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4B8D091E"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D6" w14:textId="7CC27846"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DD" w14:textId="77777777" w:rsidTr="00495989">
        <w:trPr>
          <w:trHeight w:val="340"/>
          <w:jc w:val="center"/>
        </w:trPr>
        <w:tc>
          <w:tcPr>
            <w:tcW w:w="1696" w:type="dxa"/>
            <w:vMerge/>
            <w:vAlign w:val="center"/>
          </w:tcPr>
          <w:p w14:paraId="0062EBD8"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D9"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Ελευθερία του επαγγέλματος και δικαίωμα προς εργασία</w:t>
            </w:r>
          </w:p>
        </w:tc>
        <w:tc>
          <w:tcPr>
            <w:tcW w:w="3118" w:type="dxa"/>
            <w:vMerge/>
            <w:vAlign w:val="center"/>
          </w:tcPr>
          <w:p w14:paraId="0062EBDA"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985219D"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2D9CFF1"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4367594E" w14:textId="68C89A71"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DB" w14:textId="5DF5CB4D"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2E820F54"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DC" w14:textId="7CA3AF1E"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E5" w14:textId="77777777" w:rsidTr="00495989">
        <w:trPr>
          <w:trHeight w:val="1134"/>
          <w:jc w:val="center"/>
        </w:trPr>
        <w:tc>
          <w:tcPr>
            <w:tcW w:w="1696" w:type="dxa"/>
            <w:vMerge/>
            <w:vAlign w:val="center"/>
          </w:tcPr>
          <w:p w14:paraId="0062EBDE"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DF"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Επιχειρηματική ελευθερία</w:t>
            </w:r>
          </w:p>
        </w:tc>
        <w:tc>
          <w:tcPr>
            <w:tcW w:w="3118" w:type="dxa"/>
            <w:vMerge w:val="restart"/>
            <w:vAlign w:val="center"/>
          </w:tcPr>
          <w:p w14:paraId="0062EBE0" w14:textId="77777777" w:rsidR="00073E18" w:rsidRPr="0081618F" w:rsidRDefault="00073E18"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Θίγεται η επιχειρηματική ελευθερία ή επιβάλλονται πρόσθετες απαιτήσεις οι </w:t>
            </w:r>
            <w:r w:rsidRPr="0081618F">
              <w:rPr>
                <w:rFonts w:asciiTheme="minorHAnsi" w:eastAsia="Times New Roman" w:hAnsiTheme="minorHAnsi" w:cstheme="minorHAnsi"/>
                <w:sz w:val="22"/>
                <w:szCs w:val="22"/>
              </w:rPr>
              <w:lastRenderedPageBreak/>
              <w:t xml:space="preserve">οποίες αυξάνουν το κόστος των συναλλαγών για τους εμπλεκόμενους οικονομικούς φορείς; </w:t>
            </w:r>
          </w:p>
          <w:p w14:paraId="0062EBE1" w14:textId="2AAAC8B2" w:rsidR="00073E18" w:rsidRPr="0081618F" w:rsidRDefault="00073E18"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Θίγονται τα δικαιώματα ιδιοκτησίας (γη, κινητά αγαθά, υλικά/άυλα στοιχεία ενεργητικού)</w:t>
            </w:r>
            <w:r w:rsidRPr="00425B05">
              <w:rPr>
                <w:rFonts w:asciiTheme="minorHAnsi" w:eastAsia="Times New Roman" w:hAnsiTheme="minorHAnsi" w:cstheme="minorHAnsi"/>
              </w:rPr>
              <w:t xml:space="preserve"> </w:t>
            </w:r>
            <w:r w:rsidRPr="0081618F">
              <w:rPr>
                <w:rFonts w:asciiTheme="minorHAnsi" w:eastAsia="Times New Roman" w:hAnsiTheme="minorHAnsi" w:cstheme="minorHAnsi"/>
                <w:sz w:val="22"/>
                <w:szCs w:val="22"/>
              </w:rPr>
              <w:t>ή περιορίζεται η αγορά, πώληση ή χρήση των δικαιωμάτων ιδιοκτησίας;</w:t>
            </w:r>
          </w:p>
          <w:p w14:paraId="0062EBE2" w14:textId="77777777" w:rsidR="00073E18" w:rsidRPr="0081618F" w:rsidRDefault="00073E18"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Εάν ναι, προκύπτει πλήρης απώλεια ιδιοκτησίας; Δικαιολογείται από την υλοποίηση της δράσης;  Διασφαλίζεται η αποζημίωσή της μέσω μηχανισμών;</w:t>
            </w:r>
          </w:p>
        </w:tc>
        <w:tc>
          <w:tcPr>
            <w:tcW w:w="567" w:type="dxa"/>
          </w:tcPr>
          <w:p w14:paraId="35A4666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128D93E"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7EF9F49A" w14:textId="290B4A29"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BE3" w14:textId="6ED9D3EF"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74906712" w14:textId="77777777" w:rsidR="00073E18" w:rsidRPr="0081618F" w:rsidRDefault="00073E18" w:rsidP="00A270C1">
            <w:pPr>
              <w:spacing w:before="120"/>
              <w:rPr>
                <w:rFonts w:asciiTheme="minorHAnsi" w:eastAsia="Times New Roman" w:hAnsiTheme="minorHAnsi" w:cstheme="minorHAnsi"/>
              </w:rPr>
            </w:pPr>
          </w:p>
        </w:tc>
        <w:tc>
          <w:tcPr>
            <w:tcW w:w="1704" w:type="dxa"/>
            <w:vMerge w:val="restart"/>
            <w:vAlign w:val="center"/>
          </w:tcPr>
          <w:p w14:paraId="0062EBE4" w14:textId="4E92E60D"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BEB" w14:textId="77777777" w:rsidTr="00495989">
        <w:trPr>
          <w:trHeight w:val="1134"/>
          <w:jc w:val="center"/>
        </w:trPr>
        <w:tc>
          <w:tcPr>
            <w:tcW w:w="1696" w:type="dxa"/>
            <w:vMerge/>
            <w:vAlign w:val="center"/>
          </w:tcPr>
          <w:p w14:paraId="0062EBE6"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E7"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Δικαίωμα Ιδιοκτησίας</w:t>
            </w:r>
          </w:p>
        </w:tc>
        <w:tc>
          <w:tcPr>
            <w:tcW w:w="3118" w:type="dxa"/>
            <w:vMerge/>
            <w:vAlign w:val="center"/>
          </w:tcPr>
          <w:p w14:paraId="0062EBE8"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AE06C3D"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619A6F6A"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2EA52971" w14:textId="0722EAE8"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BE9" w14:textId="5629C110"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3F670BC1"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BEA" w14:textId="62CF2263"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02" w14:textId="77777777" w:rsidTr="00495989">
        <w:trPr>
          <w:trHeight w:val="340"/>
          <w:jc w:val="center"/>
        </w:trPr>
        <w:tc>
          <w:tcPr>
            <w:tcW w:w="1696" w:type="dxa"/>
            <w:vMerge/>
            <w:vAlign w:val="center"/>
          </w:tcPr>
          <w:p w14:paraId="0062EBEC"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BED" w14:textId="77777777" w:rsidR="00073E18" w:rsidRPr="0081618F" w:rsidRDefault="00073E18"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Δικαίωμα Ασύλου</w:t>
            </w:r>
          </w:p>
        </w:tc>
        <w:tc>
          <w:tcPr>
            <w:tcW w:w="3118" w:type="dxa"/>
            <w:vMerge w:val="restart"/>
            <w:vAlign w:val="center"/>
          </w:tcPr>
          <w:p w14:paraId="22B92223" w14:textId="74E213D3" w:rsidR="00073E18" w:rsidRDefault="00073E18" w:rsidP="00A270C1">
            <w:pPr>
              <w:spacing w:before="120" w:line="280" w:lineRule="atLeast"/>
              <w:rPr>
                <w:rFonts w:asciiTheme="minorHAnsi" w:eastAsia="Times New Roman" w:hAnsiTheme="minorHAnsi" w:cstheme="minorHAnsi"/>
                <w:sz w:val="22"/>
                <w:szCs w:val="22"/>
              </w:rPr>
            </w:pPr>
          </w:p>
          <w:p w14:paraId="6143CC4A" w14:textId="201F8A94" w:rsidR="00073E18" w:rsidRPr="00B152FA" w:rsidRDefault="00073E18" w:rsidP="00A270C1">
            <w:pPr>
              <w:spacing w:before="120" w:line="280" w:lineRule="atLeast"/>
              <w:rPr>
                <w:rFonts w:asciiTheme="minorHAnsi" w:eastAsia="Times New Roman" w:hAnsiTheme="minorHAnsi" w:cstheme="minorHAnsi"/>
                <w:sz w:val="22"/>
                <w:szCs w:val="22"/>
              </w:rPr>
            </w:pPr>
            <w:r>
              <w:rPr>
                <w:rFonts w:asciiTheme="minorHAnsi" w:eastAsia="Times New Roman" w:hAnsiTheme="minorHAnsi" w:cstheme="minorHAnsi"/>
                <w:sz w:val="22"/>
                <w:szCs w:val="22"/>
              </w:rPr>
              <w:t>Εξασφαλίζεται η άμεση πρόσβαση στη διαδικασία ασύλου</w:t>
            </w:r>
            <w:r w:rsidR="00B152FA">
              <w:rPr>
                <w:rFonts w:asciiTheme="minorHAnsi" w:eastAsia="Times New Roman" w:hAnsiTheme="minorHAnsi" w:cstheme="minorHAnsi"/>
                <w:sz w:val="22"/>
                <w:szCs w:val="22"/>
              </w:rPr>
              <w:t>;</w:t>
            </w:r>
          </w:p>
          <w:p w14:paraId="0062EBEE" w14:textId="75140C3B" w:rsidR="00073E18" w:rsidRPr="0081618F" w:rsidRDefault="00073E18" w:rsidP="00A270C1">
            <w:pPr>
              <w:spacing w:before="120" w:line="280" w:lineRule="atLeast"/>
              <w:rPr>
                <w:rFonts w:asciiTheme="minorHAnsi" w:eastAsia="Times New Roman" w:hAnsiTheme="minorHAnsi" w:cstheme="minorHAnsi"/>
                <w:sz w:val="22"/>
                <w:szCs w:val="22"/>
              </w:rPr>
            </w:pPr>
            <w:r>
              <w:rPr>
                <w:rFonts w:asciiTheme="minorHAnsi" w:eastAsia="Times New Roman" w:hAnsiTheme="minorHAnsi" w:cstheme="minorHAnsi"/>
                <w:sz w:val="22"/>
                <w:szCs w:val="22"/>
              </w:rPr>
              <w:t>Έχουν θεσπιστεί και τηρούνται οι κατάλληλες</w:t>
            </w:r>
            <w:r w:rsidRPr="0081618F">
              <w:rPr>
                <w:rFonts w:asciiTheme="minorHAnsi" w:eastAsia="Times New Roman" w:hAnsiTheme="minorHAnsi" w:cstheme="minorHAnsi"/>
                <w:sz w:val="22"/>
                <w:szCs w:val="22"/>
              </w:rPr>
              <w:t xml:space="preserve"> εγγυήσεις για την απαγόρευση απελάσεων ή έκδοσης ατόμων προς κράτη όπου </w:t>
            </w:r>
            <w:r>
              <w:rPr>
                <w:rFonts w:asciiTheme="minorHAnsi" w:eastAsia="Times New Roman" w:hAnsiTheme="minorHAnsi" w:cstheme="minorHAnsi"/>
                <w:sz w:val="22"/>
                <w:szCs w:val="22"/>
              </w:rPr>
              <w:t xml:space="preserve">δύνανται να </w:t>
            </w:r>
            <w:r w:rsidRPr="0081618F">
              <w:rPr>
                <w:rFonts w:asciiTheme="minorHAnsi" w:eastAsia="Times New Roman" w:hAnsiTheme="minorHAnsi" w:cstheme="minorHAnsi"/>
                <w:sz w:val="22"/>
                <w:szCs w:val="22"/>
              </w:rPr>
              <w:t xml:space="preserve">διατρέχουν κίνδυνο να τους επιβληθεί η </w:t>
            </w:r>
            <w:r w:rsidRPr="0081618F">
              <w:rPr>
                <w:rFonts w:asciiTheme="minorHAnsi" w:eastAsia="Times New Roman" w:hAnsiTheme="minorHAnsi" w:cstheme="minorHAnsi"/>
                <w:sz w:val="22"/>
                <w:szCs w:val="22"/>
              </w:rPr>
              <w:lastRenderedPageBreak/>
              <w:t>ποινή του θανάτου ή να υποβληθούν σε βασανιστήρια ή εξευτελιστική μεταχείριση;</w:t>
            </w:r>
          </w:p>
          <w:p w14:paraId="0062EBEF" w14:textId="77777777" w:rsidR="00073E18" w:rsidRPr="0081618F" w:rsidRDefault="00073E18" w:rsidP="00A270C1">
            <w:pPr>
              <w:spacing w:before="120" w:line="280" w:lineRule="atLeast"/>
              <w:rPr>
                <w:rFonts w:asciiTheme="minorHAnsi" w:eastAsia="Times New Roman" w:hAnsiTheme="minorHAnsi" w:cstheme="minorHAnsi"/>
                <w:sz w:val="22"/>
                <w:szCs w:val="22"/>
              </w:rPr>
            </w:pPr>
          </w:p>
          <w:p w14:paraId="0062EBF0" w14:textId="77777777"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Διασφαλίζεται ότι :  </w:t>
            </w:r>
          </w:p>
          <w:p w14:paraId="0062EBF1" w14:textId="77777777"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1. Απαγορεύονται οι ομαδικές απελάσεις;</w:t>
            </w:r>
          </w:p>
          <w:p w14:paraId="0062EBF2" w14:textId="77777777"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2. Κανείς δεν μπορεί να απομακρυνθεί, να απελαθεί ή να εκδοθεί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w:t>
            </w:r>
          </w:p>
          <w:p w14:paraId="0062EBF3" w14:textId="77777777" w:rsidR="00073E18" w:rsidRPr="0081618F" w:rsidRDefault="00073E18" w:rsidP="00A270C1">
            <w:pPr>
              <w:spacing w:before="120" w:line="280" w:lineRule="atLeast"/>
              <w:rPr>
                <w:rFonts w:asciiTheme="minorHAnsi" w:eastAsia="Times New Roman" w:hAnsiTheme="minorHAnsi" w:cstheme="minorHAnsi"/>
                <w:sz w:val="22"/>
                <w:szCs w:val="22"/>
              </w:rPr>
            </w:pPr>
          </w:p>
          <w:p w14:paraId="0062EBF4" w14:textId="77777777"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Επιπρόσθετα: </w:t>
            </w:r>
          </w:p>
          <w:p w14:paraId="0062EBF5" w14:textId="1508F94D"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Η Υπηρεσία Ασύλου διευκολύνει την πρόσβαση στη διαδικασία χορήγησης ασύλου μέσω του σχετικού πληροφοριακού συστήματος, διευκολύνει τη σχετική επικοινωνία μέσω </w:t>
            </w:r>
            <w:r w:rsidRPr="0081618F">
              <w:rPr>
                <w:rFonts w:asciiTheme="minorHAnsi" w:eastAsia="Times New Roman" w:hAnsiTheme="minorHAnsi" w:cstheme="minorHAnsi"/>
                <w:sz w:val="22"/>
                <w:szCs w:val="22"/>
                <w:lang w:val="en-US"/>
              </w:rPr>
              <w:t>email</w:t>
            </w:r>
            <w:r w:rsidRPr="0081618F">
              <w:rPr>
                <w:rFonts w:asciiTheme="minorHAnsi" w:eastAsia="Times New Roman" w:hAnsiTheme="minorHAnsi" w:cstheme="minorHAnsi"/>
                <w:sz w:val="22"/>
                <w:szCs w:val="22"/>
              </w:rPr>
              <w:t xml:space="preserve">, και την παρακολούθηση της διαδικασίας ηλεκτρονικά στη </w:t>
            </w:r>
            <w:r w:rsidRPr="0081618F">
              <w:rPr>
                <w:rFonts w:asciiTheme="minorHAnsi" w:eastAsia="Times New Roman" w:hAnsiTheme="minorHAnsi" w:cstheme="minorHAnsi"/>
                <w:sz w:val="22"/>
                <w:szCs w:val="22"/>
              </w:rPr>
              <w:lastRenderedPageBreak/>
              <w:t>γλώσσα του</w:t>
            </w:r>
            <w:r w:rsidRPr="00425B05">
              <w:rPr>
                <w:rFonts w:asciiTheme="minorHAnsi" w:eastAsia="Times New Roman" w:hAnsiTheme="minorHAnsi" w:cstheme="minorHAnsi"/>
              </w:rPr>
              <w:t>/</w:t>
            </w:r>
            <w:r>
              <w:rPr>
                <w:rFonts w:asciiTheme="minorHAnsi" w:eastAsia="Times New Roman" w:hAnsiTheme="minorHAnsi" w:cstheme="minorHAnsi"/>
                <w:sz w:val="22"/>
                <w:szCs w:val="22"/>
              </w:rPr>
              <w:t>της</w:t>
            </w:r>
            <w:r w:rsidRPr="0081618F">
              <w:rPr>
                <w:rFonts w:asciiTheme="minorHAnsi" w:eastAsia="Times New Roman" w:hAnsiTheme="minorHAnsi" w:cstheme="minorHAnsi"/>
                <w:sz w:val="22"/>
                <w:szCs w:val="22"/>
              </w:rPr>
              <w:t xml:space="preserve"> αιτούντα</w:t>
            </w:r>
            <w:r>
              <w:rPr>
                <w:rFonts w:asciiTheme="minorHAnsi" w:eastAsia="Times New Roman" w:hAnsiTheme="minorHAnsi" w:cstheme="minorHAnsi"/>
                <w:sz w:val="22"/>
                <w:szCs w:val="22"/>
              </w:rPr>
              <w:t>/σας</w:t>
            </w:r>
            <w:r w:rsidRPr="0081618F">
              <w:rPr>
                <w:rFonts w:asciiTheme="minorHAnsi" w:eastAsia="Times New Roman" w:hAnsiTheme="minorHAnsi" w:cstheme="minorHAnsi"/>
                <w:sz w:val="22"/>
                <w:szCs w:val="22"/>
              </w:rPr>
              <w:t xml:space="preserve">; Προβλέπονται </w:t>
            </w:r>
            <w:r>
              <w:rPr>
                <w:rFonts w:asciiTheme="minorHAnsi" w:eastAsia="Times New Roman" w:hAnsiTheme="minorHAnsi" w:cstheme="minorHAnsi"/>
                <w:sz w:val="22"/>
                <w:szCs w:val="22"/>
              </w:rPr>
              <w:t xml:space="preserve">και τηρούνται </w:t>
            </w:r>
            <w:r w:rsidRPr="0081618F">
              <w:rPr>
                <w:rFonts w:asciiTheme="minorHAnsi" w:eastAsia="Times New Roman" w:hAnsiTheme="minorHAnsi" w:cstheme="minorHAnsi"/>
                <w:sz w:val="22"/>
                <w:szCs w:val="22"/>
              </w:rPr>
              <w:t>οι διαδικασίες αίτησης ασύλου για ασυνόδευτα ανήλικα στην Υπηρεσία Ασύλου;</w:t>
            </w:r>
          </w:p>
          <w:p w14:paraId="2207A825" w14:textId="77777777" w:rsidR="00073E18"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Παρέχεται η δυνατότητα υποβολής νέας αίτησης όταν δεν μπορεί να γίνει απομάκρυνση με ασφάλεια; </w:t>
            </w:r>
          </w:p>
          <w:p w14:paraId="0062EBF6" w14:textId="11AAAE61"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Παρέχ</w:t>
            </w:r>
            <w:r>
              <w:rPr>
                <w:rFonts w:asciiTheme="minorHAnsi" w:eastAsia="Times New Roman" w:hAnsiTheme="minorHAnsi" w:cstheme="minorHAnsi"/>
                <w:sz w:val="22"/>
                <w:szCs w:val="22"/>
              </w:rPr>
              <w:t>εται</w:t>
            </w:r>
            <w:r w:rsidRPr="0081618F">
              <w:rPr>
                <w:rFonts w:asciiTheme="minorHAnsi" w:eastAsia="Times New Roman" w:hAnsiTheme="minorHAnsi" w:cstheme="minorHAnsi"/>
                <w:sz w:val="22"/>
                <w:szCs w:val="22"/>
              </w:rPr>
              <w:t xml:space="preserve"> σε όλους</w:t>
            </w:r>
            <w:r>
              <w:rPr>
                <w:rFonts w:asciiTheme="minorHAnsi" w:eastAsia="Times New Roman" w:hAnsiTheme="minorHAnsi" w:cstheme="minorHAnsi"/>
                <w:sz w:val="22"/>
                <w:szCs w:val="22"/>
              </w:rPr>
              <w:t>/</w:t>
            </w:r>
            <w:proofErr w:type="spellStart"/>
            <w:r>
              <w:rPr>
                <w:rFonts w:asciiTheme="minorHAnsi" w:eastAsia="Times New Roman" w:hAnsiTheme="minorHAnsi" w:cstheme="minorHAnsi"/>
                <w:sz w:val="22"/>
                <w:szCs w:val="22"/>
              </w:rPr>
              <w:t>ες</w:t>
            </w:r>
            <w:proofErr w:type="spellEnd"/>
            <w:r w:rsidRPr="0081618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κατάλληλη ενημέρωση και</w:t>
            </w:r>
            <w:r w:rsidRPr="0081618F">
              <w:rPr>
                <w:rFonts w:asciiTheme="minorHAnsi" w:eastAsia="Times New Roman" w:hAnsiTheme="minorHAnsi" w:cstheme="minorHAnsi"/>
                <w:sz w:val="22"/>
                <w:szCs w:val="22"/>
              </w:rPr>
              <w:t xml:space="preserve"> υποστήριξη για </w:t>
            </w:r>
            <w:r>
              <w:rPr>
                <w:rFonts w:asciiTheme="minorHAnsi" w:eastAsia="Times New Roman" w:hAnsiTheme="minorHAnsi" w:cstheme="minorHAnsi"/>
                <w:sz w:val="22"/>
                <w:szCs w:val="22"/>
              </w:rPr>
              <w:t>ένταξη σε πρόγραμμα εθελούσιας επιστροφής</w:t>
            </w:r>
            <w:r w:rsidRPr="0081618F">
              <w:rPr>
                <w:rFonts w:asciiTheme="minorHAnsi" w:eastAsia="Times New Roman" w:hAnsiTheme="minorHAnsi" w:cstheme="minorHAnsi"/>
                <w:sz w:val="22"/>
                <w:szCs w:val="22"/>
              </w:rPr>
              <w:t xml:space="preserve">, αν </w:t>
            </w:r>
            <w:r>
              <w:rPr>
                <w:rFonts w:asciiTheme="minorHAnsi" w:eastAsia="Times New Roman" w:hAnsiTheme="minorHAnsi" w:cstheme="minorHAnsi"/>
                <w:sz w:val="22"/>
                <w:szCs w:val="22"/>
              </w:rPr>
              <w:t>η χώρα καταγωγής κρίνεται ασφαλής</w:t>
            </w:r>
            <w:r w:rsidRPr="0081618F">
              <w:rPr>
                <w:rFonts w:asciiTheme="minorHAnsi" w:eastAsia="Times New Roman" w:hAnsiTheme="minorHAnsi" w:cstheme="minorHAnsi"/>
                <w:sz w:val="22"/>
                <w:szCs w:val="22"/>
              </w:rPr>
              <w:t xml:space="preserve">; </w:t>
            </w:r>
          </w:p>
          <w:p w14:paraId="0062EBF7" w14:textId="5BF07A95"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Τηρούνται τα ευρωπαϊκά και διεθνή πρότυπα σχετικά με τις συνθήκες κράτησης; Οι συνθήκες κράτησης σε συγκεκριμένες προβλεπόμενες περιοχές συνάδουν απόλυτα με τα προβλεπόμενα για τα θεμελιώδη δικαιώματα </w:t>
            </w:r>
            <w:r>
              <w:rPr>
                <w:rFonts w:asciiTheme="minorHAnsi" w:eastAsia="Times New Roman" w:hAnsiTheme="minorHAnsi" w:cstheme="minorHAnsi"/>
                <w:sz w:val="22"/>
                <w:szCs w:val="22"/>
              </w:rPr>
              <w:t>των ατόμων</w:t>
            </w:r>
            <w:r w:rsidRPr="0081618F">
              <w:rPr>
                <w:rFonts w:asciiTheme="minorHAnsi" w:eastAsia="Times New Roman" w:hAnsiTheme="minorHAnsi" w:cstheme="minorHAnsi"/>
                <w:sz w:val="22"/>
                <w:szCs w:val="22"/>
              </w:rPr>
              <w:t xml:space="preserve"> που είναι υπό κράτηση (πχ αξιοπρεπή διαβίωση); </w:t>
            </w:r>
          </w:p>
          <w:p w14:paraId="0062EBF8" w14:textId="77777777"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Φιλοξενούνται όλα τα ασυνόδευτα ανήλικα σε κατάλληλους χώρους; </w:t>
            </w:r>
          </w:p>
          <w:p w14:paraId="0062EBF9" w14:textId="6EBA2813" w:rsidR="00073E18" w:rsidRPr="00103D56"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lastRenderedPageBreak/>
              <w:t>Διασφαλίζεται ότι η κράτηση αιτούντων για διεθνή προστασία βάσει του θεσμικού πλαισίου λαμβάνει χώρα μόνο σε εξαιρετικές περιπτώσεις, εάν είναι απαραίτητο μετά από εξατομικευμένη αξιολόγηση και εφόσον δεν μπορούν να εφαρμοστούν εναλλακτικά μέτρα</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Σε αυτές τις περιπτώσεις η κράτηση πραγματοποιείται μόνο για τους λόγους που ορίζονται στο θεσμικό πλαίσιο για το απόλυτα απαραίτητο χρονικό διάστημα</w:t>
            </w:r>
            <w:r w:rsidRPr="00425B05">
              <w:rPr>
                <w:rFonts w:asciiTheme="minorHAnsi" w:eastAsia="Times New Roman" w:hAnsiTheme="minorHAnsi" w:cstheme="minorHAnsi"/>
              </w:rPr>
              <w:t>;</w:t>
            </w:r>
          </w:p>
          <w:p w14:paraId="0062EBFA" w14:textId="76A05676"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Υπήκοοι τρίτων χωρών που υπόκεινται σε επιστροφή μπορούν να τεθούν υπό κράτηση μόνο υπό συγκεκριμένες προϋποθέσεις με αποκλειστικό σκοπό την προετοιμασία της διαδικασίας επιστροφής και απομάκρυνσης, εάν δεν υπάρχει εναλλακτική διαδικασία</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Τα εναλλακτικά μέτρα μπορούν να είναι η τακτική εμφάνιση ενώπιον αρχών, η κατάθεση οικονομικής εγγύησης ή υποχρέωση </w:t>
            </w:r>
            <w:r w:rsidRPr="0081618F">
              <w:rPr>
                <w:rFonts w:asciiTheme="minorHAnsi" w:eastAsia="Times New Roman" w:hAnsiTheme="minorHAnsi" w:cstheme="minorHAnsi"/>
                <w:sz w:val="22"/>
                <w:szCs w:val="22"/>
              </w:rPr>
              <w:lastRenderedPageBreak/>
              <w:t>διαμονής σε συγκεκριμένο τόπο. Η κράτηση θα πρέπει να περιορίζεται για το χρονικό διάστημα που είναι απαραίτητο για τη διαδικασία απομάκρυνσης η οποία θα πρέπει να γίνεται με τη δέουσα επιμέλεια και θα μπορεί να επανεξετάζεται κάθε τρεις μήνες.</w:t>
            </w:r>
          </w:p>
          <w:p w14:paraId="0062EBFC" w14:textId="18DC845C"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Σχετικά με τα κοινωνικά δικαιώματα των δικαιούμενων διεθνούς προστασίας, αυτοί θα πρέπει να έχουν πλήρη πρόσβαση σε όλες τις κοινωνικές παροχές από το εθνικό ασφαλιστικό σύστημα προς όλους τους πολίτες και κατοίκους της Ελλάδας. </w:t>
            </w:r>
          </w:p>
        </w:tc>
        <w:tc>
          <w:tcPr>
            <w:tcW w:w="567" w:type="dxa"/>
          </w:tcPr>
          <w:p w14:paraId="0497AD0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3CB4B49"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49D620CA" w14:textId="7CB12AFE"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BFD" w14:textId="1133A042"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39D116C6" w14:textId="77777777" w:rsidR="00073E18" w:rsidRPr="0081618F" w:rsidRDefault="00073E18" w:rsidP="00A270C1">
            <w:pPr>
              <w:spacing w:before="120"/>
              <w:rPr>
                <w:rFonts w:asciiTheme="minorHAnsi" w:eastAsia="Times New Roman" w:hAnsiTheme="minorHAnsi" w:cstheme="minorHAnsi"/>
              </w:rPr>
            </w:pPr>
          </w:p>
        </w:tc>
        <w:tc>
          <w:tcPr>
            <w:tcW w:w="1704" w:type="dxa"/>
            <w:vMerge w:val="restart"/>
            <w:vAlign w:val="center"/>
          </w:tcPr>
          <w:p w14:paraId="0062EBFE" w14:textId="6F3AB225" w:rsidR="00073E18" w:rsidRPr="0081618F" w:rsidRDefault="00073E18" w:rsidP="00A270C1">
            <w:pPr>
              <w:spacing w:before="120"/>
              <w:rPr>
                <w:rFonts w:asciiTheme="minorHAnsi" w:eastAsia="Times New Roman" w:hAnsiTheme="minorHAnsi" w:cstheme="minorHAnsi"/>
                <w:sz w:val="22"/>
                <w:szCs w:val="22"/>
              </w:rPr>
            </w:pPr>
          </w:p>
          <w:p w14:paraId="0062EBFF"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w:t>
            </w:r>
          </w:p>
          <w:p w14:paraId="0062EC00" w14:textId="77777777" w:rsidR="00073E18" w:rsidRPr="0081618F" w:rsidRDefault="00073E18" w:rsidP="00A270C1">
            <w:pPr>
              <w:spacing w:before="120"/>
              <w:rPr>
                <w:rFonts w:asciiTheme="minorHAnsi" w:eastAsia="Times New Roman" w:hAnsiTheme="minorHAnsi" w:cstheme="minorHAnsi"/>
                <w:sz w:val="22"/>
                <w:szCs w:val="22"/>
              </w:rPr>
            </w:pPr>
          </w:p>
          <w:p w14:paraId="0062EC01"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 </w:t>
            </w:r>
          </w:p>
        </w:tc>
      </w:tr>
      <w:tr w:rsidR="00C8233F" w:rsidRPr="0081618F" w14:paraId="0062EC08" w14:textId="77777777" w:rsidTr="00495989">
        <w:trPr>
          <w:trHeight w:val="854"/>
          <w:jc w:val="center"/>
        </w:trPr>
        <w:tc>
          <w:tcPr>
            <w:tcW w:w="1696" w:type="dxa"/>
            <w:vMerge/>
            <w:vAlign w:val="center"/>
          </w:tcPr>
          <w:p w14:paraId="0062EC03"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04"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Προστασία σε περίπτωση απομάκρυνσης, απέλασης και έκδοσης</w:t>
            </w:r>
          </w:p>
        </w:tc>
        <w:tc>
          <w:tcPr>
            <w:tcW w:w="3118" w:type="dxa"/>
            <w:vMerge/>
            <w:vAlign w:val="center"/>
          </w:tcPr>
          <w:p w14:paraId="0062EC05"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EA2E4AE"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CFD8B08"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A2BD01C" w14:textId="1913F07C"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06" w14:textId="36B4BC27"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757DF157"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07" w14:textId="256381F9"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17" w14:textId="77777777" w:rsidTr="00495989">
        <w:trPr>
          <w:trHeight w:val="340"/>
          <w:jc w:val="center"/>
        </w:trPr>
        <w:tc>
          <w:tcPr>
            <w:tcW w:w="1696" w:type="dxa"/>
            <w:vMerge w:val="restart"/>
            <w:vAlign w:val="center"/>
          </w:tcPr>
          <w:p w14:paraId="0062EC09"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lastRenderedPageBreak/>
              <w:t xml:space="preserve">Τίτλος ΙΙΙ </w:t>
            </w:r>
            <w:r w:rsidRPr="0081618F">
              <w:rPr>
                <w:rFonts w:asciiTheme="minorHAnsi" w:eastAsia="Times New Roman" w:hAnsiTheme="minorHAnsi" w:cstheme="minorHAnsi"/>
                <w:b/>
                <w:sz w:val="22"/>
                <w:szCs w:val="22"/>
              </w:rPr>
              <w:t>«ΙΣΟΤΗΤΑ»</w:t>
            </w:r>
          </w:p>
        </w:tc>
        <w:tc>
          <w:tcPr>
            <w:tcW w:w="2127" w:type="dxa"/>
            <w:gridSpan w:val="2"/>
            <w:vAlign w:val="center"/>
          </w:tcPr>
          <w:p w14:paraId="0062EC0A" w14:textId="0021ECED"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Ισότητα έναντι του </w:t>
            </w:r>
            <w:r>
              <w:rPr>
                <w:rFonts w:asciiTheme="minorHAnsi" w:eastAsia="Times New Roman" w:hAnsiTheme="minorHAnsi" w:cstheme="minorHAnsi"/>
                <w:sz w:val="22"/>
                <w:szCs w:val="22"/>
              </w:rPr>
              <w:t>ν</w:t>
            </w:r>
            <w:r w:rsidRPr="0081618F">
              <w:rPr>
                <w:rFonts w:asciiTheme="minorHAnsi" w:eastAsia="Times New Roman" w:hAnsiTheme="minorHAnsi" w:cstheme="minorHAnsi"/>
                <w:sz w:val="22"/>
                <w:szCs w:val="22"/>
              </w:rPr>
              <w:t>όμου</w:t>
            </w:r>
          </w:p>
        </w:tc>
        <w:tc>
          <w:tcPr>
            <w:tcW w:w="3118" w:type="dxa"/>
            <w:vMerge w:val="restart"/>
            <w:vAlign w:val="center"/>
          </w:tcPr>
          <w:p w14:paraId="0062EC0B" w14:textId="4AF38205"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Διασφαλίζονται οι αρχές της</w:t>
            </w:r>
            <w:r>
              <w:rPr>
                <w:rFonts w:asciiTheme="minorHAnsi" w:eastAsia="Times New Roman" w:hAnsiTheme="minorHAnsi" w:cstheme="minorHAnsi"/>
                <w:sz w:val="22"/>
                <w:szCs w:val="22"/>
                <w:lang w:val="en-US"/>
              </w:rPr>
              <w:t>:</w:t>
            </w:r>
            <w:r w:rsidRPr="0081618F">
              <w:rPr>
                <w:rFonts w:asciiTheme="minorHAnsi" w:eastAsia="Times New Roman" w:hAnsiTheme="minorHAnsi" w:cstheme="minorHAnsi"/>
                <w:sz w:val="22"/>
                <w:szCs w:val="22"/>
              </w:rPr>
              <w:t xml:space="preserve"> </w:t>
            </w:r>
          </w:p>
          <w:p w14:paraId="0062EC0C" w14:textId="308ADD8C" w:rsidR="00073E18" w:rsidRPr="0081618F" w:rsidRDefault="00073E18"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ισότητας έναντι του νόμου</w:t>
            </w:r>
            <w:r>
              <w:rPr>
                <w:rFonts w:asciiTheme="minorHAnsi" w:eastAsia="Times New Roman" w:hAnsiTheme="minorHAnsi" w:cstheme="minorHAnsi"/>
                <w:sz w:val="22"/>
                <w:szCs w:val="22"/>
                <w:lang w:val="en-US"/>
              </w:rPr>
              <w:t>;</w:t>
            </w:r>
            <w:r w:rsidRPr="0081618F">
              <w:rPr>
                <w:rFonts w:asciiTheme="minorHAnsi" w:eastAsia="Times New Roman" w:hAnsiTheme="minorHAnsi" w:cstheme="minorHAnsi"/>
                <w:sz w:val="22"/>
                <w:szCs w:val="22"/>
              </w:rPr>
              <w:t xml:space="preserve"> </w:t>
            </w:r>
          </w:p>
          <w:p w14:paraId="0062EC0D" w14:textId="7D90C4D2" w:rsidR="00073E18" w:rsidRPr="0081618F" w:rsidRDefault="00073E18"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απαγόρευσης των διακρίσεων</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r w:rsidRPr="00103D56">
              <w:rPr>
                <w:rFonts w:asciiTheme="minorHAnsi" w:eastAsia="Times New Roman" w:hAnsiTheme="minorHAnsi" w:cstheme="minorHAnsi"/>
                <w:sz w:val="22"/>
                <w:szCs w:val="22"/>
              </w:rPr>
              <w:t xml:space="preserve">ιδίως λόγω φύλου, φυλής, χρώματος, </w:t>
            </w:r>
            <w:proofErr w:type="spellStart"/>
            <w:r w:rsidRPr="00103D56">
              <w:rPr>
                <w:rFonts w:asciiTheme="minorHAnsi" w:eastAsia="Times New Roman" w:hAnsiTheme="minorHAnsi" w:cstheme="minorHAnsi"/>
                <w:sz w:val="22"/>
                <w:szCs w:val="22"/>
              </w:rPr>
              <w:t>εθνοτικής</w:t>
            </w:r>
            <w:proofErr w:type="spellEnd"/>
            <w:r w:rsidRPr="00103D56">
              <w:rPr>
                <w:rFonts w:asciiTheme="minorHAnsi" w:eastAsia="Times New Roman" w:hAnsiTheme="minorHAnsi" w:cstheme="minorHAnsi"/>
                <w:sz w:val="22"/>
                <w:szCs w:val="22"/>
              </w:rPr>
              <w:t xml:space="preserve"> καταγωγής ή κοινωνικής </w:t>
            </w:r>
            <w:r w:rsidRPr="00425B05">
              <w:rPr>
                <w:rFonts w:asciiTheme="minorHAnsi" w:eastAsia="Times New Roman" w:hAnsiTheme="minorHAnsi" w:cstheme="minorHAnsi"/>
              </w:rPr>
              <w:t xml:space="preserve">προέλευσης, </w:t>
            </w:r>
            <w:r w:rsidRPr="00680092">
              <w:rPr>
                <w:rFonts w:asciiTheme="minorHAnsi" w:eastAsia="Times New Roman" w:hAnsiTheme="minorHAnsi" w:cstheme="minorHAnsi"/>
                <w:sz w:val="22"/>
                <w:szCs w:val="22"/>
              </w:rPr>
              <w:t xml:space="preserve">γενετικών </w:t>
            </w:r>
            <w:r w:rsidRPr="00680092">
              <w:rPr>
                <w:rFonts w:asciiTheme="minorHAnsi" w:eastAsia="Times New Roman" w:hAnsiTheme="minorHAnsi" w:cstheme="minorHAnsi"/>
                <w:sz w:val="22"/>
                <w:szCs w:val="22"/>
              </w:rPr>
              <w:lastRenderedPageBreak/>
              <w:t>χαρακτηριστικών, γλώσσας, θρησκείας ή πεποιθήσεων, πολιτικών φρονημάτων ή κάθε άλλης γνώμης, ιδιότητας μέλους εθνικής μειονότητας, περιουσίας, γέννησης, αναπηρίας, ηλικίας ή γενετήσιου προσανατολισμού</w:t>
            </w:r>
            <w:r w:rsidRPr="00425B05">
              <w:rPr>
                <w:rFonts w:asciiTheme="minorHAnsi" w:eastAsia="Times New Roman" w:hAnsiTheme="minorHAnsi" w:cstheme="minorHAnsi"/>
              </w:rPr>
              <w:t>.</w:t>
            </w:r>
          </w:p>
          <w:p w14:paraId="0062EC0E" w14:textId="45BD6362" w:rsidR="00073E18" w:rsidRPr="0081618F" w:rsidRDefault="00073E18"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ίσης μεταχείρισης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διασφάλιση της ισότιμης επιλογής των </w:t>
            </w:r>
            <w:proofErr w:type="spellStart"/>
            <w:r w:rsidRPr="0081618F">
              <w:rPr>
                <w:rFonts w:asciiTheme="minorHAnsi" w:eastAsia="Times New Roman" w:hAnsiTheme="minorHAnsi" w:cstheme="minorHAnsi"/>
                <w:sz w:val="22"/>
                <w:szCs w:val="22"/>
              </w:rPr>
              <w:t>ωφελουμένων</w:t>
            </w:r>
            <w:proofErr w:type="spellEnd"/>
            <w:r w:rsidRPr="0081618F">
              <w:rPr>
                <w:rFonts w:asciiTheme="minorHAnsi" w:eastAsia="Times New Roman" w:hAnsiTheme="minorHAnsi" w:cstheme="minorHAnsi"/>
                <w:sz w:val="22"/>
                <w:szCs w:val="22"/>
              </w:rPr>
              <w:t xml:space="preserve"> ατόμων για την παροχή των υπηρεσιών της πράξης, ανεξαρτήτως  </w:t>
            </w:r>
            <w:r w:rsidRPr="00103D56">
              <w:rPr>
                <w:rFonts w:asciiTheme="minorHAnsi" w:eastAsia="Times New Roman" w:hAnsiTheme="minorHAnsi" w:cstheme="minorHAnsi"/>
                <w:sz w:val="22"/>
                <w:szCs w:val="22"/>
              </w:rPr>
              <w:t xml:space="preserve">φύλου, φυλής, χρώματος, </w:t>
            </w:r>
            <w:proofErr w:type="spellStart"/>
            <w:r w:rsidRPr="00103D56">
              <w:rPr>
                <w:rFonts w:asciiTheme="minorHAnsi" w:eastAsia="Times New Roman" w:hAnsiTheme="minorHAnsi" w:cstheme="minorHAnsi"/>
                <w:sz w:val="22"/>
                <w:szCs w:val="22"/>
              </w:rPr>
              <w:t>εθνοτικής</w:t>
            </w:r>
            <w:proofErr w:type="spellEnd"/>
            <w:r w:rsidRPr="00103D56">
              <w:rPr>
                <w:rFonts w:asciiTheme="minorHAnsi" w:eastAsia="Times New Roman" w:hAnsiTheme="minorHAnsi" w:cstheme="minorHAnsi"/>
                <w:sz w:val="22"/>
                <w:szCs w:val="22"/>
              </w:rPr>
              <w:t xml:space="preserve"> καταγωγής ή κοινωνικής </w:t>
            </w:r>
            <w:r w:rsidRPr="000E6395">
              <w:rPr>
                <w:rFonts w:asciiTheme="minorHAnsi" w:eastAsia="Times New Roman" w:hAnsiTheme="minorHAnsi" w:cstheme="minorHAnsi"/>
                <w:sz w:val="22"/>
                <w:szCs w:val="22"/>
              </w:rPr>
              <w:t xml:space="preserve">προέλευσης, γενετικών χαρακτηριστικών, γλώσσας, θρησκείας ή πεποιθήσεων, πολιτικών φρονημάτων ή κάθε άλλης γνώμης, ιδιότητας μέλους εθνικής μειονότητας, περιουσίας, γέννησης, αναπηρίας, </w:t>
            </w:r>
            <w:r w:rsidRPr="000E6395">
              <w:rPr>
                <w:rFonts w:asciiTheme="minorHAnsi" w:eastAsia="Times New Roman" w:hAnsiTheme="minorHAnsi" w:cstheme="minorHAnsi"/>
                <w:sz w:val="22"/>
                <w:szCs w:val="22"/>
              </w:rPr>
              <w:lastRenderedPageBreak/>
              <w:t>ηλικίας ή γενετήσιου προσανατολισμού.</w:t>
            </w:r>
          </w:p>
          <w:p w14:paraId="0062EC0F" w14:textId="77777777" w:rsidR="00073E18" w:rsidRPr="0081618F" w:rsidRDefault="00073E18"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ισότητας των φύλων; βασικό ζήτημα η προάσπιση της ισότητας μεταξύ ανδρών και γυναικών και εάν ενσωματώνεται η διάσταση του φύλου.</w:t>
            </w:r>
          </w:p>
          <w:p w14:paraId="0062EC11" w14:textId="100858C6" w:rsidR="00073E18" w:rsidRPr="0081618F" w:rsidRDefault="00073E18" w:rsidP="00C238A0">
            <w:pPr>
              <w:numPr>
                <w:ilvl w:val="0"/>
                <w:numId w:val="20"/>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ίσων ευκαιριών για όλους</w:t>
            </w:r>
            <w:r>
              <w:rPr>
                <w:rFonts w:asciiTheme="minorHAnsi" w:eastAsia="Times New Roman" w:hAnsiTheme="minorHAnsi" w:cstheme="minorHAnsi"/>
                <w:sz w:val="22"/>
                <w:szCs w:val="22"/>
                <w:lang w:val="en-US"/>
              </w:rPr>
              <w:t>;</w:t>
            </w:r>
          </w:p>
        </w:tc>
        <w:tc>
          <w:tcPr>
            <w:tcW w:w="567" w:type="dxa"/>
          </w:tcPr>
          <w:p w14:paraId="4EB1DD1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ABD4714"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87C219D" w14:textId="15CB7E69"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C12" w14:textId="5DDBA766" w:rsidR="00073E18" w:rsidRPr="0081618F" w:rsidRDefault="00073E18" w:rsidP="00A270C1">
            <w:pPr>
              <w:spacing w:before="120"/>
              <w:rPr>
                <w:rFonts w:asciiTheme="minorHAnsi" w:eastAsia="Times New Roman" w:hAnsiTheme="minorHAnsi" w:cstheme="minorHAnsi"/>
                <w:sz w:val="22"/>
                <w:szCs w:val="22"/>
              </w:rPr>
            </w:pPr>
          </w:p>
          <w:p w14:paraId="0062EC13" w14:textId="77777777" w:rsidR="00073E18" w:rsidRPr="0081618F" w:rsidRDefault="00073E18" w:rsidP="00A270C1">
            <w:pPr>
              <w:spacing w:before="120"/>
              <w:rPr>
                <w:rFonts w:asciiTheme="minorHAnsi" w:eastAsia="Times New Roman" w:hAnsiTheme="minorHAnsi" w:cstheme="minorHAnsi"/>
                <w:sz w:val="22"/>
                <w:szCs w:val="22"/>
              </w:rPr>
            </w:pPr>
          </w:p>
          <w:p w14:paraId="0062EC14" w14:textId="77777777" w:rsidR="00073E18" w:rsidRPr="0081618F" w:rsidRDefault="00073E18" w:rsidP="00A270C1">
            <w:pPr>
              <w:spacing w:before="120"/>
              <w:rPr>
                <w:rFonts w:asciiTheme="minorHAnsi" w:eastAsia="Times New Roman" w:hAnsiTheme="minorHAnsi" w:cstheme="minorHAnsi"/>
                <w:sz w:val="22"/>
                <w:szCs w:val="22"/>
              </w:rPr>
            </w:pPr>
          </w:p>
          <w:p w14:paraId="0062EC15" w14:textId="77777777"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584831A8" w14:textId="77777777" w:rsidR="00073E18" w:rsidRPr="0081618F" w:rsidRDefault="00073E18" w:rsidP="00A270C1">
            <w:pPr>
              <w:spacing w:before="120"/>
              <w:rPr>
                <w:rFonts w:asciiTheme="minorHAnsi" w:eastAsia="Times New Roman" w:hAnsiTheme="minorHAnsi" w:cstheme="minorHAnsi"/>
              </w:rPr>
            </w:pPr>
          </w:p>
        </w:tc>
        <w:tc>
          <w:tcPr>
            <w:tcW w:w="1704" w:type="dxa"/>
            <w:vMerge w:val="restart"/>
            <w:vAlign w:val="center"/>
          </w:tcPr>
          <w:p w14:paraId="0062EC16" w14:textId="7BA0862C"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1D" w14:textId="77777777" w:rsidTr="00495989">
        <w:trPr>
          <w:trHeight w:val="340"/>
          <w:jc w:val="center"/>
        </w:trPr>
        <w:tc>
          <w:tcPr>
            <w:tcW w:w="1696" w:type="dxa"/>
            <w:vMerge/>
            <w:vAlign w:val="center"/>
          </w:tcPr>
          <w:p w14:paraId="0062EC18"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19" w14:textId="0D9A784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Απαγόρευση </w:t>
            </w:r>
            <w:r>
              <w:rPr>
                <w:rFonts w:asciiTheme="minorHAnsi" w:eastAsia="Times New Roman" w:hAnsiTheme="minorHAnsi" w:cstheme="minorHAnsi"/>
                <w:sz w:val="22"/>
                <w:szCs w:val="22"/>
              </w:rPr>
              <w:t>δ</w:t>
            </w:r>
            <w:r w:rsidRPr="0081618F">
              <w:rPr>
                <w:rFonts w:asciiTheme="minorHAnsi" w:eastAsia="Times New Roman" w:hAnsiTheme="minorHAnsi" w:cstheme="minorHAnsi"/>
                <w:sz w:val="22"/>
                <w:szCs w:val="22"/>
              </w:rPr>
              <w:t xml:space="preserve">ιακρίσεων </w:t>
            </w:r>
          </w:p>
        </w:tc>
        <w:tc>
          <w:tcPr>
            <w:tcW w:w="3118" w:type="dxa"/>
            <w:vMerge/>
            <w:vAlign w:val="center"/>
          </w:tcPr>
          <w:p w14:paraId="0062EC1A"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55C3C23C"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FB16A3E"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1FF51A3" w14:textId="0A5CA84E"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1B" w14:textId="6D223E7A"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48DAA264"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1C" w14:textId="64A5D49E"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23" w14:textId="77777777" w:rsidTr="00495989">
        <w:trPr>
          <w:trHeight w:val="340"/>
          <w:jc w:val="center"/>
        </w:trPr>
        <w:tc>
          <w:tcPr>
            <w:tcW w:w="1696" w:type="dxa"/>
            <w:vMerge/>
            <w:vAlign w:val="center"/>
          </w:tcPr>
          <w:p w14:paraId="0062EC1E"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1F"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Πολιτιστική, θρησκευτική και γλωσσική πολυμορφία</w:t>
            </w:r>
          </w:p>
        </w:tc>
        <w:tc>
          <w:tcPr>
            <w:tcW w:w="3118" w:type="dxa"/>
            <w:vMerge/>
            <w:vAlign w:val="center"/>
          </w:tcPr>
          <w:p w14:paraId="0062EC20"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E2DFCD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924137C"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54A2BC8" w14:textId="74457EF3"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21" w14:textId="4AEBABE3"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10B8B8FD"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22" w14:textId="0694ACE0"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29" w14:textId="77777777" w:rsidTr="00495989">
        <w:trPr>
          <w:trHeight w:val="340"/>
          <w:jc w:val="center"/>
        </w:trPr>
        <w:tc>
          <w:tcPr>
            <w:tcW w:w="1696" w:type="dxa"/>
            <w:vMerge/>
            <w:vAlign w:val="center"/>
          </w:tcPr>
          <w:p w14:paraId="0062EC24"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25" w14:textId="25BCB5D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Ισότητα γυναικών και ανδρών </w:t>
            </w:r>
          </w:p>
        </w:tc>
        <w:tc>
          <w:tcPr>
            <w:tcW w:w="3118" w:type="dxa"/>
            <w:vMerge/>
            <w:vAlign w:val="center"/>
          </w:tcPr>
          <w:p w14:paraId="0062EC26"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6783CE9"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95C58C3"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6DC57129" w14:textId="680C4267"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27" w14:textId="197E89C6"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47097B85"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28" w14:textId="199D6A73"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35" w14:textId="77777777" w:rsidTr="00495989">
        <w:trPr>
          <w:trHeight w:val="1211"/>
          <w:jc w:val="center"/>
        </w:trPr>
        <w:tc>
          <w:tcPr>
            <w:tcW w:w="1696" w:type="dxa"/>
            <w:vMerge/>
            <w:vAlign w:val="center"/>
          </w:tcPr>
          <w:p w14:paraId="0062EC2A"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2B"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Δικαιώματα του παιδιού</w:t>
            </w:r>
          </w:p>
        </w:tc>
        <w:tc>
          <w:tcPr>
            <w:tcW w:w="3118" w:type="dxa"/>
            <w:vAlign w:val="center"/>
          </w:tcPr>
          <w:p w14:paraId="0062EC2C" w14:textId="65D2C136"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Θίγεται η αρχή του υπέρτατου συμφέροντος του παιδιού</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C2E" w14:textId="2D40BB61"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Προάγεται η προστασία των δικαιωμάτων του παιδιού, λαμβάνοντας υπόψη τις αρχές και τα δικαιώματα της Σύμβασης Δικαιωμάτων του Παιδιού των Ηνωμένων Εθνών, και ειδικά, στην περίπτωση των προσφύγων, προάγεται η προστασία των δικαιωμάτων των ασυνόδευτων παιδιών</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C2F" w14:textId="329DA594" w:rsidR="00073E18" w:rsidRPr="00833E04"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Τα παιδιά έχουν δικαίωμα στην προστασία και τη φροντίδα που απαιτούνται για την καλή διαβίωσή τους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Τα παιδιά μπορούν να εκφράζουν </w:t>
            </w:r>
            <w:r w:rsidRPr="0081618F">
              <w:rPr>
                <w:rFonts w:asciiTheme="minorHAnsi" w:eastAsia="Times New Roman" w:hAnsiTheme="minorHAnsi" w:cstheme="minorHAnsi"/>
                <w:sz w:val="22"/>
                <w:szCs w:val="22"/>
              </w:rPr>
              <w:lastRenderedPageBreak/>
              <w:t>ελεύθερα τη γνώμη τους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Η γνώμη τους σχετικά με ζητήματα που τα αφορούν λαμβάνεται υπόψη σε συνάρτηση με την ηλικία και την ωριμότητά τους</w:t>
            </w:r>
            <w:r w:rsidRPr="00425B05">
              <w:rPr>
                <w:rFonts w:asciiTheme="minorHAnsi" w:eastAsia="Times New Roman" w:hAnsiTheme="minorHAnsi" w:cstheme="minorHAnsi"/>
              </w:rPr>
              <w:t>;</w:t>
            </w:r>
          </w:p>
          <w:p w14:paraId="0062EC30" w14:textId="64E5F9F4" w:rsidR="00073E18" w:rsidRPr="00833E04"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Σε όλες τις πράξεις που αφορούν τα παιδιά, είτε επιχειρούνται από δημόσιες αρχές είτε από ιδιωτικούς οργανισμούς, δίνεται πρωταρχική σημασία στο υπέρτατο συμφέρον του παιδιού</w:t>
            </w:r>
            <w:r w:rsidRPr="00425B05">
              <w:rPr>
                <w:rFonts w:asciiTheme="minorHAnsi" w:eastAsia="Times New Roman" w:hAnsiTheme="minorHAnsi" w:cstheme="minorHAnsi"/>
              </w:rPr>
              <w:t>;</w:t>
            </w:r>
          </w:p>
          <w:p w14:paraId="0062EC32" w14:textId="2E54A8E9" w:rsidR="00073E18" w:rsidRPr="00833E04"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Κάθε παιδί έχει δικαίωμα να διατηρεί τακτικά προσωπικές σχέσεις και απ’ ευθείας επαφές με τους δύο γονείς του, εκτός εάν τούτο είναι αντίθετο προς το συμφέρον του</w:t>
            </w:r>
            <w:r w:rsidRPr="00425B05">
              <w:rPr>
                <w:rFonts w:asciiTheme="minorHAnsi" w:eastAsia="Times New Roman" w:hAnsiTheme="minorHAnsi" w:cstheme="minorHAnsi"/>
              </w:rPr>
              <w:t>;</w:t>
            </w:r>
          </w:p>
        </w:tc>
        <w:tc>
          <w:tcPr>
            <w:tcW w:w="567" w:type="dxa"/>
          </w:tcPr>
          <w:p w14:paraId="0B29A3F1"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61BCC51"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782F944" w14:textId="26C60789"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33" w14:textId="4A932CC7"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5D0920EE"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34" w14:textId="51D46A91"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3B" w14:textId="77777777" w:rsidTr="00495989">
        <w:trPr>
          <w:trHeight w:val="340"/>
          <w:jc w:val="center"/>
        </w:trPr>
        <w:tc>
          <w:tcPr>
            <w:tcW w:w="1696" w:type="dxa"/>
            <w:vMerge/>
            <w:vAlign w:val="center"/>
          </w:tcPr>
          <w:p w14:paraId="0062EC36"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37"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Δικαιώματα των ηλικιωμένων </w:t>
            </w:r>
          </w:p>
        </w:tc>
        <w:tc>
          <w:tcPr>
            <w:tcW w:w="3118" w:type="dxa"/>
            <w:vAlign w:val="center"/>
          </w:tcPr>
          <w:p w14:paraId="0062EC38" w14:textId="10966614"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Διασφαλίζονται τα δικαιώματα των ηλικιωμένων</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tc>
        <w:tc>
          <w:tcPr>
            <w:tcW w:w="567" w:type="dxa"/>
          </w:tcPr>
          <w:p w14:paraId="0CAC88EA"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B48387C"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20D23CB" w14:textId="437A0615"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39" w14:textId="56A17FB1"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584E2D51"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3A" w14:textId="424125A6"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43" w14:textId="77777777" w:rsidTr="00495989">
        <w:trPr>
          <w:trHeight w:val="340"/>
          <w:jc w:val="center"/>
        </w:trPr>
        <w:tc>
          <w:tcPr>
            <w:tcW w:w="1696" w:type="dxa"/>
            <w:vMerge/>
            <w:vAlign w:val="center"/>
          </w:tcPr>
          <w:p w14:paraId="0062EC3C"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3D" w14:textId="0819A52E"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Ένταξη των ατόμων με αναπηρίες</w:t>
            </w:r>
          </w:p>
        </w:tc>
        <w:tc>
          <w:tcPr>
            <w:tcW w:w="3118" w:type="dxa"/>
            <w:vAlign w:val="center"/>
          </w:tcPr>
          <w:p w14:paraId="0062EC40" w14:textId="6EDC68E2" w:rsidR="00073E18" w:rsidRPr="00833E04"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Διασφαλίζεται ο σεβασμός των δικαιωμάτων των ατόμων με αναπηρίες, σύμφωνα με τη σύμβαση των Ηνωμένων Εθνών για τα δικαιώματα των ατόμων με αναπηρίες</w:t>
            </w:r>
            <w:r w:rsidRPr="00425B05">
              <w:rPr>
                <w:rFonts w:asciiTheme="minorHAnsi" w:eastAsia="Times New Roman" w:hAnsiTheme="minorHAnsi" w:cstheme="minorHAnsi"/>
              </w:rPr>
              <w:t>;</w:t>
            </w:r>
          </w:p>
        </w:tc>
        <w:tc>
          <w:tcPr>
            <w:tcW w:w="567" w:type="dxa"/>
          </w:tcPr>
          <w:p w14:paraId="20A00AE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208A605"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36CFA281" w14:textId="5CABB341"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41" w14:textId="5D22F1B8"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48A3BCC1" w14:textId="77777777" w:rsidR="00073E18" w:rsidRPr="0081618F" w:rsidRDefault="00073E18" w:rsidP="00A270C1">
            <w:pPr>
              <w:spacing w:before="120" w:line="280" w:lineRule="atLeast"/>
              <w:rPr>
                <w:rFonts w:asciiTheme="minorHAnsi" w:eastAsia="Times New Roman" w:hAnsiTheme="minorHAnsi" w:cstheme="minorHAnsi"/>
              </w:rPr>
            </w:pPr>
          </w:p>
        </w:tc>
        <w:tc>
          <w:tcPr>
            <w:tcW w:w="1704" w:type="dxa"/>
            <w:vAlign w:val="center"/>
          </w:tcPr>
          <w:p w14:paraId="0062EC42" w14:textId="4A2D585D" w:rsidR="00073E18" w:rsidRPr="0081618F" w:rsidRDefault="00073E18" w:rsidP="00A270C1">
            <w:pPr>
              <w:spacing w:before="120" w:line="280" w:lineRule="atLeast"/>
              <w:rPr>
                <w:rFonts w:asciiTheme="minorHAnsi" w:eastAsia="Times New Roman" w:hAnsiTheme="minorHAnsi" w:cstheme="minorHAnsi"/>
                <w:sz w:val="22"/>
                <w:szCs w:val="22"/>
              </w:rPr>
            </w:pPr>
          </w:p>
        </w:tc>
      </w:tr>
      <w:tr w:rsidR="00C8233F" w:rsidRPr="0081618F" w14:paraId="0062EC50" w14:textId="77777777" w:rsidTr="00495989">
        <w:trPr>
          <w:trHeight w:val="510"/>
          <w:jc w:val="center"/>
        </w:trPr>
        <w:tc>
          <w:tcPr>
            <w:tcW w:w="1696" w:type="dxa"/>
            <w:vMerge w:val="restart"/>
            <w:vAlign w:val="center"/>
          </w:tcPr>
          <w:p w14:paraId="0062EC44"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lastRenderedPageBreak/>
              <w:t xml:space="preserve">Τίτλος </w:t>
            </w:r>
            <w:r w:rsidRPr="0081618F">
              <w:rPr>
                <w:rFonts w:asciiTheme="minorHAnsi" w:eastAsia="Times New Roman" w:hAnsiTheme="minorHAnsi" w:cstheme="minorHAnsi"/>
                <w:sz w:val="22"/>
                <w:szCs w:val="22"/>
                <w:lang w:val="en-US"/>
              </w:rPr>
              <w:t>IV</w:t>
            </w:r>
            <w:r w:rsidRPr="0081618F">
              <w:rPr>
                <w:rFonts w:asciiTheme="minorHAnsi" w:eastAsia="Times New Roman" w:hAnsiTheme="minorHAnsi" w:cstheme="minorHAnsi"/>
                <w:sz w:val="22"/>
                <w:szCs w:val="22"/>
              </w:rPr>
              <w:t xml:space="preserve"> </w:t>
            </w:r>
            <w:r w:rsidRPr="0081618F">
              <w:rPr>
                <w:rFonts w:asciiTheme="minorHAnsi" w:eastAsia="Times New Roman" w:hAnsiTheme="minorHAnsi" w:cstheme="minorHAnsi"/>
                <w:b/>
                <w:sz w:val="22"/>
                <w:szCs w:val="22"/>
              </w:rPr>
              <w:t>«ΑΛΛΗΛΕΓΓΥΗ»</w:t>
            </w:r>
          </w:p>
        </w:tc>
        <w:tc>
          <w:tcPr>
            <w:tcW w:w="2127" w:type="dxa"/>
            <w:gridSpan w:val="2"/>
            <w:vAlign w:val="center"/>
          </w:tcPr>
          <w:p w14:paraId="0062EC45"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Δικαίωμα των εργαζομένων στην ενημέρωση και τη διαβούλευση στο πλαίσιο της επιχείρησης</w:t>
            </w:r>
          </w:p>
        </w:tc>
        <w:tc>
          <w:tcPr>
            <w:tcW w:w="3118" w:type="dxa"/>
            <w:vMerge w:val="restart"/>
            <w:vAlign w:val="center"/>
          </w:tcPr>
          <w:p w14:paraId="0062EC46"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Γίνονται σεβαστά τα δικαιώματα των εργαζομένων, όπως : </w:t>
            </w:r>
          </w:p>
          <w:p w14:paraId="0062EC47" w14:textId="65B2E1A7" w:rsidR="00073E18" w:rsidRPr="0081618F" w:rsidRDefault="00073E18"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ενημέρωση και διαβούλευση στο πλαίσιο της επιχείρησης</w:t>
            </w:r>
            <w:r w:rsidRPr="00425B05">
              <w:rPr>
                <w:rFonts w:asciiTheme="minorHAnsi" w:eastAsia="Times New Roman" w:hAnsiTheme="minorHAnsi" w:cstheme="minorHAnsi"/>
              </w:rPr>
              <w:t>;</w:t>
            </w:r>
          </w:p>
          <w:p w14:paraId="0062EC48" w14:textId="51FC3BB8" w:rsidR="00073E18" w:rsidRPr="0081618F" w:rsidRDefault="00073E18"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συλλογική διαπραγμάτευσης και συλλογικών δράσεων</w:t>
            </w:r>
            <w:r w:rsidRPr="00425B05">
              <w:rPr>
                <w:rFonts w:asciiTheme="minorHAnsi" w:eastAsia="Times New Roman" w:hAnsiTheme="minorHAnsi" w:cstheme="minorHAnsi"/>
              </w:rPr>
              <w:t>;</w:t>
            </w:r>
          </w:p>
          <w:p w14:paraId="0062EC49" w14:textId="7CF8D019" w:rsidR="00073E18" w:rsidRPr="0081618F" w:rsidRDefault="00073E18"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πρόσβαση στις υπηρεσίες εύρεσης εργασίας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C4A" w14:textId="1A879F9C" w:rsidR="00073E18" w:rsidRPr="0081618F" w:rsidRDefault="00073E18"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προστασία σε περίπτωση αδικαιολόγητης απόλυσης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C4B" w14:textId="6002D247" w:rsidR="00073E18" w:rsidRPr="0081618F" w:rsidRDefault="00073E18"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δίκαιων και πρόσφορών συνθηκών εργασίας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C4C" w14:textId="6749C6E1" w:rsidR="00073E18" w:rsidRPr="0081618F" w:rsidRDefault="00073E18"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απαγόρευση εργασίας παιδιών και προστασία των νέων στην εργασία</w:t>
            </w:r>
            <w:r w:rsidRPr="00425B05">
              <w:rPr>
                <w:rFonts w:asciiTheme="minorHAnsi" w:eastAsia="Times New Roman" w:hAnsiTheme="minorHAnsi" w:cstheme="minorHAnsi"/>
              </w:rPr>
              <w:t>;</w:t>
            </w:r>
          </w:p>
          <w:p w14:paraId="0062EC4D" w14:textId="56331DA0" w:rsidR="00073E18" w:rsidRPr="0081618F" w:rsidRDefault="00073E18"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πρόσβαση στις παροχές κοινωνικής ασφάλισης και κοινωνικών υπηρεσιών (υγεία,</w:t>
            </w:r>
            <w:r w:rsidR="00B048E5">
              <w:rPr>
                <w:rFonts w:asciiTheme="minorHAnsi" w:eastAsia="Times New Roman" w:hAnsiTheme="minorHAnsi" w:cstheme="minorHAnsi"/>
                <w:sz w:val="22"/>
                <w:szCs w:val="22"/>
              </w:rPr>
              <w:t xml:space="preserve"> υ</w:t>
            </w:r>
            <w:r w:rsidR="00C76526">
              <w:rPr>
                <w:rFonts w:asciiTheme="minorHAnsi" w:eastAsia="Times New Roman" w:hAnsiTheme="minorHAnsi" w:cstheme="minorHAnsi"/>
                <w:sz w:val="22"/>
                <w:szCs w:val="22"/>
              </w:rPr>
              <w:t>πηρεσίες</w:t>
            </w:r>
            <w:r w:rsidRPr="0081618F">
              <w:rPr>
                <w:rFonts w:asciiTheme="minorHAnsi" w:eastAsia="Times New Roman" w:hAnsiTheme="minorHAnsi" w:cstheme="minorHAnsi"/>
                <w:sz w:val="22"/>
                <w:szCs w:val="22"/>
              </w:rPr>
              <w:t xml:space="preserve"> γενικού οικονομικού ενδιαφέροντος)</w:t>
            </w:r>
            <w:r w:rsidRPr="00425B05">
              <w:rPr>
                <w:rFonts w:asciiTheme="minorHAnsi" w:eastAsia="Times New Roman" w:hAnsiTheme="minorHAnsi" w:cstheme="minorHAnsi"/>
              </w:rPr>
              <w:t>;</w:t>
            </w:r>
          </w:p>
        </w:tc>
        <w:tc>
          <w:tcPr>
            <w:tcW w:w="567" w:type="dxa"/>
          </w:tcPr>
          <w:p w14:paraId="6A2AE2A7"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09E860EA"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0A460E71" w14:textId="60D5ECC0"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C4E" w14:textId="5699ED21"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5AD9D09B" w14:textId="77777777" w:rsidR="00073E18" w:rsidRPr="0081618F" w:rsidRDefault="00073E18" w:rsidP="00A270C1">
            <w:pPr>
              <w:spacing w:before="120"/>
              <w:ind w:left="720"/>
              <w:contextualSpacing/>
              <w:rPr>
                <w:rFonts w:asciiTheme="minorHAnsi" w:eastAsia="Times New Roman" w:hAnsiTheme="minorHAnsi" w:cstheme="minorHAnsi"/>
              </w:rPr>
            </w:pPr>
          </w:p>
        </w:tc>
        <w:tc>
          <w:tcPr>
            <w:tcW w:w="1704" w:type="dxa"/>
            <w:vMerge w:val="restart"/>
            <w:vAlign w:val="center"/>
          </w:tcPr>
          <w:p w14:paraId="0062EC4F" w14:textId="4C8D1134" w:rsidR="00073E18" w:rsidRPr="0081618F" w:rsidRDefault="00073E18" w:rsidP="00A270C1">
            <w:pPr>
              <w:spacing w:before="120"/>
              <w:ind w:left="720"/>
              <w:contextualSpacing/>
              <w:rPr>
                <w:rFonts w:asciiTheme="minorHAnsi" w:eastAsia="Times New Roman" w:hAnsiTheme="minorHAnsi" w:cstheme="minorHAnsi"/>
                <w:sz w:val="22"/>
                <w:szCs w:val="22"/>
              </w:rPr>
            </w:pPr>
          </w:p>
        </w:tc>
      </w:tr>
      <w:tr w:rsidR="00C8233F" w:rsidRPr="0081618F" w14:paraId="0062EC56" w14:textId="77777777" w:rsidTr="00495989">
        <w:trPr>
          <w:trHeight w:val="397"/>
          <w:jc w:val="center"/>
        </w:trPr>
        <w:tc>
          <w:tcPr>
            <w:tcW w:w="1696" w:type="dxa"/>
            <w:vMerge/>
            <w:vAlign w:val="center"/>
          </w:tcPr>
          <w:p w14:paraId="0062EC51"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52"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Δικαίωμα διαπραγμάτευσης και συλλογικών δράσεων </w:t>
            </w:r>
          </w:p>
        </w:tc>
        <w:tc>
          <w:tcPr>
            <w:tcW w:w="3118" w:type="dxa"/>
            <w:vMerge/>
            <w:vAlign w:val="center"/>
          </w:tcPr>
          <w:p w14:paraId="0062EC53"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6E03DDD"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07134FAC"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33B20613" w14:textId="32DA9859"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54" w14:textId="3CA4BC80"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26161357"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55" w14:textId="7124A68B"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5C" w14:textId="77777777" w:rsidTr="00495989">
        <w:trPr>
          <w:trHeight w:val="397"/>
          <w:jc w:val="center"/>
        </w:trPr>
        <w:tc>
          <w:tcPr>
            <w:tcW w:w="1696" w:type="dxa"/>
            <w:vMerge/>
            <w:vAlign w:val="center"/>
          </w:tcPr>
          <w:p w14:paraId="0062EC57"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58"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Δικαίωμα πρόσβασης στις υπηρεσίες ευρέσεως εργασίας</w:t>
            </w:r>
          </w:p>
        </w:tc>
        <w:tc>
          <w:tcPr>
            <w:tcW w:w="3118" w:type="dxa"/>
            <w:vMerge/>
            <w:vAlign w:val="center"/>
          </w:tcPr>
          <w:p w14:paraId="0062EC59"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4B9DC78"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0DC912C"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294BC807" w14:textId="0AE43BF3"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5A" w14:textId="4F9FE8FC"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2903E693"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5B" w14:textId="37F0B95D"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62" w14:textId="77777777" w:rsidTr="00495989">
        <w:trPr>
          <w:trHeight w:val="397"/>
          <w:jc w:val="center"/>
        </w:trPr>
        <w:tc>
          <w:tcPr>
            <w:tcW w:w="1696" w:type="dxa"/>
            <w:vMerge/>
            <w:vAlign w:val="center"/>
          </w:tcPr>
          <w:p w14:paraId="0062EC5D"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5E" w14:textId="145FA4D2"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Προστασία σε περ</w:t>
            </w:r>
            <w:r>
              <w:rPr>
                <w:rFonts w:asciiTheme="minorHAnsi" w:eastAsia="Times New Roman" w:hAnsiTheme="minorHAnsi" w:cstheme="minorHAnsi"/>
                <w:sz w:val="22"/>
                <w:szCs w:val="22"/>
              </w:rPr>
              <w:t>ίπτωση</w:t>
            </w:r>
            <w:r w:rsidRPr="0081618F">
              <w:rPr>
                <w:rFonts w:asciiTheme="minorHAnsi" w:eastAsia="Times New Roman" w:hAnsiTheme="minorHAnsi" w:cstheme="minorHAnsi"/>
                <w:sz w:val="22"/>
                <w:szCs w:val="22"/>
              </w:rPr>
              <w:t xml:space="preserve"> αδικαιολόγητης απόλυσης</w:t>
            </w:r>
          </w:p>
        </w:tc>
        <w:tc>
          <w:tcPr>
            <w:tcW w:w="3118" w:type="dxa"/>
            <w:vMerge/>
            <w:vAlign w:val="center"/>
          </w:tcPr>
          <w:p w14:paraId="0062EC5F"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523C668"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A22F508"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87F4C9D" w14:textId="58BA3227"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60" w14:textId="5B45859D"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5008D198"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61" w14:textId="15B15B50"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68" w14:textId="77777777" w:rsidTr="00495989">
        <w:trPr>
          <w:trHeight w:val="397"/>
          <w:jc w:val="center"/>
        </w:trPr>
        <w:tc>
          <w:tcPr>
            <w:tcW w:w="1696" w:type="dxa"/>
            <w:vMerge/>
            <w:vAlign w:val="center"/>
          </w:tcPr>
          <w:p w14:paraId="0062EC63"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64"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Δίκαιες και πρόσφορες συνθήκες εργασίας</w:t>
            </w:r>
          </w:p>
        </w:tc>
        <w:tc>
          <w:tcPr>
            <w:tcW w:w="3118" w:type="dxa"/>
            <w:vMerge/>
            <w:vAlign w:val="center"/>
          </w:tcPr>
          <w:p w14:paraId="0062EC65"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6248C88"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06FCEBEE"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033029AF" w14:textId="2A1F1F35"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66" w14:textId="66AAEBCA"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0C5B81E1"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67" w14:textId="7D5DA3A2"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6E" w14:textId="77777777" w:rsidTr="00495989">
        <w:trPr>
          <w:trHeight w:val="397"/>
          <w:jc w:val="center"/>
        </w:trPr>
        <w:tc>
          <w:tcPr>
            <w:tcW w:w="1696" w:type="dxa"/>
            <w:vMerge/>
            <w:vAlign w:val="center"/>
          </w:tcPr>
          <w:p w14:paraId="0062EC69"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6A"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Απαγόρευση της εργασίας των παιδιών και προστασία των νέων στην εργασία</w:t>
            </w:r>
          </w:p>
        </w:tc>
        <w:tc>
          <w:tcPr>
            <w:tcW w:w="3118" w:type="dxa"/>
            <w:vMerge/>
            <w:vAlign w:val="center"/>
          </w:tcPr>
          <w:p w14:paraId="0062EC6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626B1171"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467B794"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408910B7" w14:textId="2FF3BB5D"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6C" w14:textId="69BBBDBE"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6039B408"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6D" w14:textId="2D924A50"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74" w14:textId="77777777" w:rsidTr="00495989">
        <w:trPr>
          <w:trHeight w:val="397"/>
          <w:jc w:val="center"/>
        </w:trPr>
        <w:tc>
          <w:tcPr>
            <w:tcW w:w="1696" w:type="dxa"/>
            <w:vMerge/>
            <w:vAlign w:val="center"/>
          </w:tcPr>
          <w:p w14:paraId="0062EC6F"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70" w14:textId="5A547816"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Οικογενειακή</w:t>
            </w:r>
            <w:r>
              <w:rPr>
                <w:rFonts w:asciiTheme="minorHAnsi" w:eastAsia="Times New Roman" w:hAnsiTheme="minorHAnsi" w:cstheme="minorHAnsi"/>
                <w:sz w:val="22"/>
                <w:szCs w:val="22"/>
              </w:rPr>
              <w:t xml:space="preserve"> ζωή</w:t>
            </w:r>
            <w:r w:rsidRPr="0081618F">
              <w:rPr>
                <w:rFonts w:asciiTheme="minorHAnsi" w:eastAsia="Times New Roman" w:hAnsiTheme="minorHAnsi" w:cstheme="minorHAnsi"/>
                <w:sz w:val="22"/>
                <w:szCs w:val="22"/>
              </w:rPr>
              <w:t xml:space="preserve"> και επαγγελματική ζωή</w:t>
            </w:r>
          </w:p>
        </w:tc>
        <w:tc>
          <w:tcPr>
            <w:tcW w:w="3118" w:type="dxa"/>
            <w:vMerge/>
            <w:vAlign w:val="center"/>
          </w:tcPr>
          <w:p w14:paraId="0062EC71"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E7B05BF"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6618D807"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09851A6" w14:textId="09FA659C"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72" w14:textId="65530F33"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78216259"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73" w14:textId="20BC7000"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7A" w14:textId="77777777" w:rsidTr="00495989">
        <w:trPr>
          <w:trHeight w:val="397"/>
          <w:jc w:val="center"/>
        </w:trPr>
        <w:tc>
          <w:tcPr>
            <w:tcW w:w="1696" w:type="dxa"/>
            <w:vMerge/>
            <w:vAlign w:val="center"/>
          </w:tcPr>
          <w:p w14:paraId="0062EC75"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76" w14:textId="6A79724F"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Κοινωνική ασφάλιση και κοινωνική αρωγή</w:t>
            </w:r>
          </w:p>
        </w:tc>
        <w:tc>
          <w:tcPr>
            <w:tcW w:w="3118" w:type="dxa"/>
            <w:vMerge/>
            <w:vAlign w:val="center"/>
          </w:tcPr>
          <w:p w14:paraId="0062EC77"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4B49996"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B7EA229"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4F7502CE" w14:textId="622473E2"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78" w14:textId="3E80F7F0"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72628560"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79" w14:textId="33C6F2EF"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80" w14:textId="77777777" w:rsidTr="00495989">
        <w:trPr>
          <w:trHeight w:val="397"/>
          <w:jc w:val="center"/>
        </w:trPr>
        <w:tc>
          <w:tcPr>
            <w:tcW w:w="1696" w:type="dxa"/>
            <w:vMerge/>
            <w:vAlign w:val="center"/>
          </w:tcPr>
          <w:p w14:paraId="0062EC7B"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7C" w14:textId="77777777" w:rsidR="00073E18" w:rsidRPr="0081618F" w:rsidRDefault="00073E18" w:rsidP="00A270C1">
            <w:pPr>
              <w:numPr>
                <w:ilvl w:val="0"/>
                <w:numId w:val="14"/>
              </w:numPr>
              <w:spacing w:before="120"/>
              <w:ind w:left="318" w:hanging="284"/>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Προστασία της υγείας</w:t>
            </w:r>
          </w:p>
        </w:tc>
        <w:tc>
          <w:tcPr>
            <w:tcW w:w="3118" w:type="dxa"/>
            <w:vMerge/>
            <w:vAlign w:val="center"/>
          </w:tcPr>
          <w:p w14:paraId="0062EC7D"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DD6044F"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FF38DB5"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6702117" w14:textId="341FB871"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7E" w14:textId="56F987A7"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49B666CE"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7F" w14:textId="48A3A9D0"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86" w14:textId="77777777" w:rsidTr="00495989">
        <w:trPr>
          <w:trHeight w:val="58"/>
          <w:jc w:val="center"/>
        </w:trPr>
        <w:tc>
          <w:tcPr>
            <w:tcW w:w="1696" w:type="dxa"/>
            <w:vMerge/>
            <w:vAlign w:val="center"/>
          </w:tcPr>
          <w:p w14:paraId="0062EC81"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82" w14:textId="77777777" w:rsidR="00073E18" w:rsidRPr="0081618F" w:rsidRDefault="00073E18" w:rsidP="00A270C1">
            <w:pPr>
              <w:numPr>
                <w:ilvl w:val="0"/>
                <w:numId w:val="14"/>
              </w:numPr>
              <w:spacing w:before="120"/>
              <w:ind w:left="317" w:hanging="317"/>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Πρόσβαση στις υπηρεσίες γενικού οικονομικού ενδιαφέροντος </w:t>
            </w:r>
          </w:p>
        </w:tc>
        <w:tc>
          <w:tcPr>
            <w:tcW w:w="3118" w:type="dxa"/>
            <w:vMerge/>
            <w:vAlign w:val="center"/>
          </w:tcPr>
          <w:p w14:paraId="0062EC83"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32A1842"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1984FE2"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20F158F8" w14:textId="7D903D9B"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84" w14:textId="26B259C1"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1B4147FF"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85" w14:textId="7592C94B"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8C" w14:textId="77777777" w:rsidTr="00495989">
        <w:trPr>
          <w:trHeight w:val="750"/>
          <w:jc w:val="center"/>
        </w:trPr>
        <w:tc>
          <w:tcPr>
            <w:tcW w:w="1696" w:type="dxa"/>
            <w:vMerge/>
            <w:vAlign w:val="center"/>
          </w:tcPr>
          <w:p w14:paraId="0062EC87"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88" w14:textId="77777777" w:rsidR="00073E18" w:rsidRPr="0081618F" w:rsidRDefault="00073E18" w:rsidP="00A270C1">
            <w:pPr>
              <w:numPr>
                <w:ilvl w:val="0"/>
                <w:numId w:val="14"/>
              </w:numPr>
              <w:spacing w:before="120"/>
              <w:ind w:left="317" w:hanging="317"/>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Προστασία του περιβάλλοντος</w:t>
            </w:r>
          </w:p>
        </w:tc>
        <w:tc>
          <w:tcPr>
            <w:tcW w:w="3118" w:type="dxa"/>
            <w:vAlign w:val="center"/>
          </w:tcPr>
          <w:p w14:paraId="0062EC89" w14:textId="06C1395F"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Διασφαλίζεται η επίτευξη υψηλού επιπέδου περιβαλλοντικής προστασίας και η βελτίωση της ποιότητας του περιβάλλοντος σύμφωνα με την αρχή της αειφόρου ανάπτυξης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tc>
        <w:tc>
          <w:tcPr>
            <w:tcW w:w="567" w:type="dxa"/>
          </w:tcPr>
          <w:p w14:paraId="1B6F1B12"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9A1E63F"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06E329F" w14:textId="6B3D4C38"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8A" w14:textId="65EEF663"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1D4B1BF3"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8B" w14:textId="3273BDF5"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92" w14:textId="77777777" w:rsidTr="00495989">
        <w:trPr>
          <w:trHeight w:val="451"/>
          <w:jc w:val="center"/>
        </w:trPr>
        <w:tc>
          <w:tcPr>
            <w:tcW w:w="1696" w:type="dxa"/>
            <w:vMerge/>
            <w:vAlign w:val="center"/>
          </w:tcPr>
          <w:p w14:paraId="0062EC8D"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8E" w14:textId="77777777" w:rsidR="00073E18" w:rsidRPr="0081618F" w:rsidRDefault="00073E18" w:rsidP="00A270C1">
            <w:pPr>
              <w:numPr>
                <w:ilvl w:val="0"/>
                <w:numId w:val="14"/>
              </w:numPr>
              <w:spacing w:before="120"/>
              <w:ind w:left="317" w:hanging="317"/>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Προστασία του καταναλωτή</w:t>
            </w:r>
          </w:p>
        </w:tc>
        <w:tc>
          <w:tcPr>
            <w:tcW w:w="3118" w:type="dxa"/>
            <w:vAlign w:val="center"/>
          </w:tcPr>
          <w:p w14:paraId="0062EC8F" w14:textId="4DFC430F" w:rsidR="00073E18" w:rsidRPr="00833E04"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Υπάρχει συμμόρφωση ως προς την προστασία του καταναλωτή</w:t>
            </w:r>
            <w:r w:rsidRPr="00425B05">
              <w:rPr>
                <w:rFonts w:asciiTheme="minorHAnsi" w:eastAsia="Times New Roman" w:hAnsiTheme="minorHAnsi" w:cstheme="minorHAnsi"/>
              </w:rPr>
              <w:t>;</w:t>
            </w:r>
          </w:p>
        </w:tc>
        <w:tc>
          <w:tcPr>
            <w:tcW w:w="567" w:type="dxa"/>
          </w:tcPr>
          <w:p w14:paraId="72AEE483"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257272D"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3A815E44" w14:textId="430AD9ED"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90" w14:textId="6E98B043"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60026517"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91" w14:textId="657BF8BD"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98" w14:textId="77777777" w:rsidTr="00495989">
        <w:trPr>
          <w:trHeight w:val="340"/>
          <w:jc w:val="center"/>
        </w:trPr>
        <w:tc>
          <w:tcPr>
            <w:tcW w:w="1696" w:type="dxa"/>
            <w:vMerge w:val="restart"/>
            <w:vAlign w:val="center"/>
          </w:tcPr>
          <w:p w14:paraId="0062EC93"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Τίτλος </w:t>
            </w:r>
            <w:r w:rsidRPr="0081618F">
              <w:rPr>
                <w:rFonts w:asciiTheme="minorHAnsi" w:eastAsia="Times New Roman" w:hAnsiTheme="minorHAnsi" w:cstheme="minorHAnsi"/>
                <w:sz w:val="22"/>
                <w:szCs w:val="22"/>
                <w:lang w:val="en-US"/>
              </w:rPr>
              <w:t>V</w:t>
            </w:r>
            <w:r w:rsidRPr="0081618F">
              <w:rPr>
                <w:rFonts w:asciiTheme="minorHAnsi" w:eastAsia="Times New Roman" w:hAnsiTheme="minorHAnsi" w:cstheme="minorHAnsi"/>
                <w:sz w:val="22"/>
                <w:szCs w:val="22"/>
              </w:rPr>
              <w:t xml:space="preserve"> </w:t>
            </w:r>
            <w:r w:rsidRPr="0081618F">
              <w:rPr>
                <w:rFonts w:asciiTheme="minorHAnsi" w:eastAsia="Times New Roman" w:hAnsiTheme="minorHAnsi" w:cstheme="minorHAnsi"/>
                <w:b/>
                <w:sz w:val="22"/>
                <w:szCs w:val="22"/>
              </w:rPr>
              <w:t>«ΔΙΚΑΙΩΜΑΤΑ ΤΩΝ ΠΟΛΙΤΩΝ»</w:t>
            </w:r>
          </w:p>
        </w:tc>
        <w:tc>
          <w:tcPr>
            <w:tcW w:w="2127" w:type="dxa"/>
            <w:gridSpan w:val="2"/>
            <w:vAlign w:val="center"/>
          </w:tcPr>
          <w:p w14:paraId="0062EC94" w14:textId="77777777" w:rsidR="00073E18" w:rsidRPr="0081618F" w:rsidRDefault="00073E18" w:rsidP="00A270C1">
            <w:pPr>
              <w:numPr>
                <w:ilvl w:val="0"/>
                <w:numId w:val="14"/>
              </w:numPr>
              <w:spacing w:before="120"/>
              <w:ind w:left="317" w:hanging="317"/>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Δικαίωμα του εκλέγειν και </w:t>
            </w:r>
            <w:proofErr w:type="spellStart"/>
            <w:r w:rsidRPr="0081618F">
              <w:rPr>
                <w:rFonts w:asciiTheme="minorHAnsi" w:eastAsia="Times New Roman" w:hAnsiTheme="minorHAnsi" w:cstheme="minorHAnsi"/>
                <w:sz w:val="22"/>
                <w:szCs w:val="22"/>
              </w:rPr>
              <w:t>εκλέγεσθαι</w:t>
            </w:r>
            <w:proofErr w:type="spellEnd"/>
            <w:r w:rsidRPr="0081618F">
              <w:rPr>
                <w:rFonts w:asciiTheme="minorHAnsi" w:eastAsia="Times New Roman" w:hAnsiTheme="minorHAnsi" w:cstheme="minorHAnsi"/>
                <w:sz w:val="22"/>
                <w:szCs w:val="22"/>
              </w:rPr>
              <w:t xml:space="preserve"> στις εκλογές του Ευρωπαϊκού Κοινοβουλίου</w:t>
            </w:r>
          </w:p>
        </w:tc>
        <w:tc>
          <w:tcPr>
            <w:tcW w:w="3118" w:type="dxa"/>
            <w:vAlign w:val="center"/>
          </w:tcPr>
          <w:p w14:paraId="0062EC95" w14:textId="77777777" w:rsidR="00073E18" w:rsidRPr="0063042E" w:rsidRDefault="00073E18" w:rsidP="00A270C1">
            <w:pPr>
              <w:spacing w:before="120"/>
              <w:rPr>
                <w:rFonts w:asciiTheme="minorHAnsi" w:eastAsia="Times New Roman" w:hAnsiTheme="minorHAnsi" w:cstheme="minorHAnsi"/>
                <w:sz w:val="22"/>
                <w:szCs w:val="22"/>
              </w:rPr>
            </w:pPr>
          </w:p>
        </w:tc>
        <w:tc>
          <w:tcPr>
            <w:tcW w:w="567" w:type="dxa"/>
          </w:tcPr>
          <w:p w14:paraId="708AE676"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CC7CA7B"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BB82ACA" w14:textId="3486A72A"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96" w14:textId="100A271B"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6154C3D0"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97" w14:textId="56ED1BEA"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9E" w14:textId="77777777" w:rsidTr="00495989">
        <w:trPr>
          <w:trHeight w:val="504"/>
          <w:jc w:val="center"/>
        </w:trPr>
        <w:tc>
          <w:tcPr>
            <w:tcW w:w="1696" w:type="dxa"/>
            <w:vMerge/>
            <w:vAlign w:val="center"/>
          </w:tcPr>
          <w:p w14:paraId="0062EC99"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9A" w14:textId="77777777" w:rsidR="00073E18" w:rsidRPr="0081618F" w:rsidRDefault="00073E18" w:rsidP="00A270C1">
            <w:pPr>
              <w:numPr>
                <w:ilvl w:val="0"/>
                <w:numId w:val="14"/>
              </w:numPr>
              <w:spacing w:before="120"/>
              <w:ind w:left="317" w:hanging="317"/>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Δικαίωμα του εκλέγειν και </w:t>
            </w:r>
            <w:proofErr w:type="spellStart"/>
            <w:r w:rsidRPr="0081618F">
              <w:rPr>
                <w:rFonts w:asciiTheme="minorHAnsi" w:eastAsia="Times New Roman" w:hAnsiTheme="minorHAnsi" w:cstheme="minorHAnsi"/>
                <w:sz w:val="22"/>
                <w:szCs w:val="22"/>
              </w:rPr>
              <w:t>εκλέγεσθαι</w:t>
            </w:r>
            <w:proofErr w:type="spellEnd"/>
            <w:r w:rsidRPr="0081618F">
              <w:rPr>
                <w:rFonts w:asciiTheme="minorHAnsi" w:eastAsia="Times New Roman" w:hAnsiTheme="minorHAnsi" w:cstheme="minorHAnsi"/>
                <w:sz w:val="22"/>
                <w:szCs w:val="22"/>
              </w:rPr>
              <w:t xml:space="preserve"> στις δημοτικές και κοινοτικές εκλογές </w:t>
            </w:r>
          </w:p>
        </w:tc>
        <w:tc>
          <w:tcPr>
            <w:tcW w:w="3118" w:type="dxa"/>
            <w:vAlign w:val="center"/>
          </w:tcPr>
          <w:p w14:paraId="0062EC9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6DE6BC8E"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45F5FB3"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47DC755F" w14:textId="07AF8A75"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9C" w14:textId="034E4CD8"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7F0BB0B5"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9D" w14:textId="0BE8DA4F"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A8" w14:textId="77777777" w:rsidTr="00495989">
        <w:trPr>
          <w:trHeight w:val="340"/>
          <w:jc w:val="center"/>
        </w:trPr>
        <w:tc>
          <w:tcPr>
            <w:tcW w:w="1696" w:type="dxa"/>
            <w:vMerge/>
            <w:vAlign w:val="center"/>
          </w:tcPr>
          <w:p w14:paraId="0062EC9F"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A0" w14:textId="77777777" w:rsidR="00073E18" w:rsidRPr="0081618F" w:rsidRDefault="00073E18" w:rsidP="00A270C1">
            <w:pPr>
              <w:numPr>
                <w:ilvl w:val="0"/>
                <w:numId w:val="14"/>
              </w:numPr>
              <w:spacing w:before="120"/>
              <w:ind w:left="317" w:hanging="317"/>
              <w:contextualSpacing/>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Δικαίωμα χρηστής διοίκησης</w:t>
            </w:r>
          </w:p>
        </w:tc>
        <w:tc>
          <w:tcPr>
            <w:tcW w:w="3118" w:type="dxa"/>
            <w:vMerge w:val="restart"/>
            <w:vAlign w:val="center"/>
          </w:tcPr>
          <w:p w14:paraId="0062ECA1" w14:textId="3442C22A"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Τα εμπλεκόμενα πρόσωπα δικαιούνται αμερόληπτη, δίκαιη και εντός </w:t>
            </w:r>
            <w:proofErr w:type="spellStart"/>
            <w:r w:rsidRPr="0081618F">
              <w:rPr>
                <w:rFonts w:asciiTheme="minorHAnsi" w:eastAsia="Times New Roman" w:hAnsiTheme="minorHAnsi" w:cstheme="minorHAnsi"/>
                <w:sz w:val="22"/>
                <w:szCs w:val="22"/>
              </w:rPr>
              <w:t>ευλόγου</w:t>
            </w:r>
            <w:proofErr w:type="spellEnd"/>
            <w:r w:rsidRPr="0081618F">
              <w:rPr>
                <w:rFonts w:asciiTheme="minorHAnsi" w:eastAsia="Times New Roman" w:hAnsiTheme="minorHAnsi" w:cstheme="minorHAnsi"/>
                <w:sz w:val="22"/>
                <w:szCs w:val="22"/>
              </w:rPr>
              <w:t xml:space="preserve"> προθεσμίας την εξέταση υποθέσεών τους από τα θεσμικά και λοιπά όργανα και ιδίως διασφαλίζεται τ</w:t>
            </w:r>
            <w:r>
              <w:rPr>
                <w:rFonts w:asciiTheme="minorHAnsi" w:eastAsia="Times New Roman" w:hAnsiTheme="minorHAnsi" w:cstheme="minorHAnsi"/>
                <w:sz w:val="22"/>
                <w:szCs w:val="22"/>
              </w:rPr>
              <w:t>ο</w:t>
            </w:r>
            <w:r w:rsidRPr="0081618F">
              <w:rPr>
                <w:rFonts w:asciiTheme="minorHAnsi" w:eastAsia="Times New Roman" w:hAnsiTheme="minorHAnsi" w:cstheme="minorHAnsi"/>
                <w:sz w:val="22"/>
                <w:szCs w:val="22"/>
              </w:rPr>
              <w:t xml:space="preserve"> δικαίωμα της</w:t>
            </w:r>
            <w:r>
              <w:rPr>
                <w:rFonts w:asciiTheme="minorHAnsi" w:eastAsia="Times New Roman" w:hAnsiTheme="minorHAnsi" w:cstheme="minorHAnsi"/>
                <w:sz w:val="22"/>
                <w:szCs w:val="22"/>
              </w:rPr>
              <w:t>:</w:t>
            </w:r>
            <w:r w:rsidRPr="0081618F">
              <w:rPr>
                <w:rFonts w:asciiTheme="minorHAnsi" w:eastAsia="Times New Roman" w:hAnsiTheme="minorHAnsi" w:cstheme="minorHAnsi"/>
                <w:sz w:val="22"/>
                <w:szCs w:val="22"/>
              </w:rPr>
              <w:t xml:space="preserve"> </w:t>
            </w:r>
          </w:p>
          <w:p w14:paraId="0062ECA2" w14:textId="16393106" w:rsidR="00073E18" w:rsidRPr="0081618F" w:rsidRDefault="00073E18" w:rsidP="00A270C1">
            <w:pPr>
              <w:numPr>
                <w:ilvl w:val="0"/>
                <w:numId w:val="23"/>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προηγούμενης ακρόασης πριν τη λήψη μέτρου σε βάρους τους</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CA3" w14:textId="001F8FBE" w:rsidR="00073E18" w:rsidRPr="0081618F" w:rsidRDefault="00073E18" w:rsidP="00A270C1">
            <w:pPr>
              <w:numPr>
                <w:ilvl w:val="0"/>
                <w:numId w:val="23"/>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πρόσβασης στα σχετικά έγγραφα ή στο φάκελο όπου διατηρούνται, τηρουμένων των νόμιμων συμφερόντων της εμπιστευτικότητας και του επαγγελματικού και επιχειρηματικού απορρήτου</w:t>
            </w:r>
            <w:r w:rsidRPr="00425B05">
              <w:rPr>
                <w:rFonts w:asciiTheme="minorHAnsi" w:eastAsia="Times New Roman" w:hAnsiTheme="minorHAnsi" w:cstheme="minorHAnsi"/>
              </w:rPr>
              <w:t>;</w:t>
            </w:r>
            <w:r>
              <w:rPr>
                <w:rFonts w:asciiTheme="minorHAnsi" w:eastAsia="Times New Roman" w:hAnsiTheme="minorHAnsi" w:cstheme="minorHAnsi"/>
                <w:sz w:val="22"/>
                <w:szCs w:val="22"/>
              </w:rPr>
              <w:t xml:space="preserve"> </w:t>
            </w:r>
            <w:r w:rsidRPr="0081618F">
              <w:rPr>
                <w:rFonts w:asciiTheme="minorHAnsi" w:eastAsia="Times New Roman" w:hAnsiTheme="minorHAnsi" w:cstheme="minorHAnsi"/>
                <w:sz w:val="22"/>
                <w:szCs w:val="22"/>
              </w:rPr>
              <w:t>Υποχρεώνεται η διοίκηση να αιτιολογεί τις αποφάσεις της</w:t>
            </w:r>
            <w:r>
              <w:rPr>
                <w:rFonts w:asciiTheme="minorHAnsi" w:eastAsia="Times New Roman" w:hAnsiTheme="minorHAnsi" w:cstheme="minorHAnsi"/>
                <w:sz w:val="22"/>
                <w:szCs w:val="22"/>
                <w:lang w:val="en-US"/>
              </w:rPr>
              <w:t>;</w:t>
            </w:r>
            <w:r w:rsidRPr="0081618F">
              <w:rPr>
                <w:rFonts w:asciiTheme="minorHAnsi" w:eastAsia="Times New Roman" w:hAnsiTheme="minorHAnsi" w:cstheme="minorHAnsi"/>
                <w:sz w:val="22"/>
                <w:szCs w:val="22"/>
              </w:rPr>
              <w:t xml:space="preserve"> </w:t>
            </w:r>
          </w:p>
          <w:p w14:paraId="0062ECA5" w14:textId="5A0322EC" w:rsidR="00073E18" w:rsidRPr="0081618F" w:rsidRDefault="00073E18" w:rsidP="00C238A0">
            <w:pPr>
              <w:numPr>
                <w:ilvl w:val="0"/>
                <w:numId w:val="23"/>
              </w:numPr>
              <w:spacing w:before="120" w:line="280" w:lineRule="atLeast"/>
              <w:ind w:left="541" w:hanging="283"/>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lastRenderedPageBreak/>
              <w:t>Το δικαίωμα να απευθύνονται γραπτώς σε οποιαδήποτε όργανα ή οργανισμούς της ΕΕ σε μία από τις γλώσσες των κρατών μελών και να λαμβάνουν απάντηση στην ίδια γλώσσα (άρθρο 24 παράγραφος 4 ΣΛΕΕ)</w:t>
            </w:r>
            <w:r w:rsidRPr="00425B05">
              <w:rPr>
                <w:rFonts w:asciiTheme="minorHAnsi" w:eastAsia="Times New Roman" w:hAnsiTheme="minorHAnsi" w:cstheme="minorHAnsi"/>
              </w:rPr>
              <w:t>;</w:t>
            </w:r>
          </w:p>
        </w:tc>
        <w:tc>
          <w:tcPr>
            <w:tcW w:w="567" w:type="dxa"/>
          </w:tcPr>
          <w:p w14:paraId="709D4129"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0AB02983"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5BD9B8CE" w14:textId="09E754E2"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CA6" w14:textId="6F8F8990"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1E763C03" w14:textId="77777777" w:rsidR="00073E18" w:rsidRPr="0081618F" w:rsidRDefault="00073E18" w:rsidP="00A270C1">
            <w:pPr>
              <w:spacing w:before="120"/>
              <w:rPr>
                <w:rFonts w:asciiTheme="minorHAnsi" w:eastAsia="Times New Roman" w:hAnsiTheme="minorHAnsi" w:cstheme="minorHAnsi"/>
              </w:rPr>
            </w:pPr>
          </w:p>
        </w:tc>
        <w:tc>
          <w:tcPr>
            <w:tcW w:w="1704" w:type="dxa"/>
            <w:vMerge w:val="restart"/>
            <w:vAlign w:val="center"/>
          </w:tcPr>
          <w:p w14:paraId="0062ECA7" w14:textId="7E870FCE"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AE" w14:textId="77777777" w:rsidTr="00495989">
        <w:trPr>
          <w:trHeight w:val="340"/>
          <w:jc w:val="center"/>
        </w:trPr>
        <w:tc>
          <w:tcPr>
            <w:tcW w:w="1696" w:type="dxa"/>
            <w:vMerge/>
            <w:vAlign w:val="center"/>
          </w:tcPr>
          <w:p w14:paraId="0062ECA9"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AA"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42. Δικαίωμα πρόσβασης στα έγγραφα</w:t>
            </w:r>
          </w:p>
        </w:tc>
        <w:tc>
          <w:tcPr>
            <w:tcW w:w="3118" w:type="dxa"/>
            <w:vMerge/>
            <w:vAlign w:val="center"/>
          </w:tcPr>
          <w:p w14:paraId="0062ECAB"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BA8FCEF"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4C99C8FE"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3CFC1ED6" w14:textId="23353E0A"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AC" w14:textId="4A939ADD"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5DE79CBD"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AD" w14:textId="38E90167"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B4" w14:textId="77777777" w:rsidTr="00495989">
        <w:trPr>
          <w:trHeight w:val="340"/>
          <w:jc w:val="center"/>
        </w:trPr>
        <w:tc>
          <w:tcPr>
            <w:tcW w:w="1696" w:type="dxa"/>
            <w:vMerge/>
            <w:vAlign w:val="center"/>
          </w:tcPr>
          <w:p w14:paraId="0062ECAF"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B0" w14:textId="1C0853BD"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43. Ευρωπαίος Διαμεσολαβητής</w:t>
            </w:r>
          </w:p>
        </w:tc>
        <w:tc>
          <w:tcPr>
            <w:tcW w:w="3118" w:type="dxa"/>
            <w:vAlign w:val="center"/>
          </w:tcPr>
          <w:p w14:paraId="0062ECB1" w14:textId="77777777"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Το δικαίωμα να υποβάλλουν αναφορές στο Ευρωπαϊκό Κοινοβούλιο και το δικαίωμα προσφυγής στον Διαμεσολαβητή (αμφότερα στο άρθρο 24 ΣΛΕΕ) που διορίζεται από το Ευρωπαϊκό Κοινοβούλιο για τον εντοπισμό κρουσμάτων κακοδιοίκησης στο πλαίσιο των δραστηριοτήτων των θεσμικών οργάνων και οργανισμών της ΕΕ. Οι διαδικασίες αυτές διέπονται αντίστοιχα από τα άρθρα 227 και 228 ΣΛΕΕ (1.3.16 και 4.1.4)</w:t>
            </w:r>
          </w:p>
        </w:tc>
        <w:tc>
          <w:tcPr>
            <w:tcW w:w="567" w:type="dxa"/>
          </w:tcPr>
          <w:p w14:paraId="0B95711F"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26440AD"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7F217C70" w14:textId="42C09D6D"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B2" w14:textId="2F37D28E"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36C44895"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B3" w14:textId="1974F413"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BA" w14:textId="77777777" w:rsidTr="00495989">
        <w:trPr>
          <w:trHeight w:val="340"/>
          <w:jc w:val="center"/>
        </w:trPr>
        <w:tc>
          <w:tcPr>
            <w:tcW w:w="1696" w:type="dxa"/>
            <w:vMerge/>
            <w:vAlign w:val="center"/>
          </w:tcPr>
          <w:p w14:paraId="0062ECB5"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B6"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44. Δικαίωμα αναφοράς</w:t>
            </w:r>
          </w:p>
        </w:tc>
        <w:tc>
          <w:tcPr>
            <w:tcW w:w="3118" w:type="dxa"/>
            <w:vAlign w:val="center"/>
          </w:tcPr>
          <w:p w14:paraId="0062ECB7"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6D844C36"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52010CC9"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076CAD9B" w14:textId="0B122423"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B8" w14:textId="42AFCE25"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4DCCC0B8"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B9" w14:textId="23214124"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C0" w14:textId="77777777" w:rsidTr="00495989">
        <w:trPr>
          <w:trHeight w:val="340"/>
          <w:jc w:val="center"/>
        </w:trPr>
        <w:tc>
          <w:tcPr>
            <w:tcW w:w="1696" w:type="dxa"/>
            <w:vMerge/>
            <w:vAlign w:val="center"/>
          </w:tcPr>
          <w:p w14:paraId="0062ECBB"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BC"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45. Ελευθερία κυκλοφορίας και διαμονής</w:t>
            </w:r>
          </w:p>
        </w:tc>
        <w:tc>
          <w:tcPr>
            <w:tcW w:w="3118" w:type="dxa"/>
            <w:vAlign w:val="center"/>
          </w:tcPr>
          <w:p w14:paraId="0062ECBD" w14:textId="11F3787A" w:rsidR="00073E18" w:rsidRPr="00833E04"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Θίγεται το δικαίωμα της ελεύθερης κυκλοφορίας των </w:t>
            </w:r>
            <w:r w:rsidRPr="0081618F">
              <w:rPr>
                <w:rFonts w:asciiTheme="minorHAnsi" w:eastAsia="Times New Roman" w:hAnsiTheme="minorHAnsi" w:cstheme="minorHAnsi"/>
                <w:sz w:val="22"/>
                <w:szCs w:val="22"/>
              </w:rPr>
              <w:lastRenderedPageBreak/>
              <w:t>πολιτών στο έδαφος των Κ-Μ (συμπεριλαμβανομένων και των υπηκόων τρίτων χωρών που διαμένουν νόμιμα στο έδαφος κράτους μέλους και τους χορηγείται η ελευθερία κυκλοφορίας και διαμονής)</w:t>
            </w:r>
            <w:r w:rsidRPr="00425B05">
              <w:rPr>
                <w:rFonts w:asciiTheme="minorHAnsi" w:eastAsia="Times New Roman" w:hAnsiTheme="minorHAnsi" w:cstheme="minorHAnsi"/>
              </w:rPr>
              <w:t>;</w:t>
            </w:r>
          </w:p>
        </w:tc>
        <w:tc>
          <w:tcPr>
            <w:tcW w:w="567" w:type="dxa"/>
          </w:tcPr>
          <w:p w14:paraId="6DC971D4"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5F7FCB9"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6420CE05" w14:textId="0D544C18"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BE" w14:textId="6F4CBBB1"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77869112"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BF" w14:textId="430A26FD"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C6" w14:textId="77777777" w:rsidTr="00495989">
        <w:trPr>
          <w:trHeight w:val="340"/>
          <w:jc w:val="center"/>
        </w:trPr>
        <w:tc>
          <w:tcPr>
            <w:tcW w:w="1696" w:type="dxa"/>
            <w:vMerge/>
            <w:vAlign w:val="center"/>
          </w:tcPr>
          <w:p w14:paraId="0062ECC1"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C2"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46. Διπλωματική και προξενική προστασία</w:t>
            </w:r>
          </w:p>
        </w:tc>
        <w:tc>
          <w:tcPr>
            <w:tcW w:w="3118" w:type="dxa"/>
            <w:vAlign w:val="center"/>
          </w:tcPr>
          <w:p w14:paraId="0062ECC3" w14:textId="77777777" w:rsidR="00073E18" w:rsidRPr="0081618F" w:rsidRDefault="00073E18" w:rsidP="00A270C1">
            <w:pPr>
              <w:spacing w:before="120" w:line="280" w:lineRule="atLeast"/>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Το δικαίωμα να απολαύουν διπλωματικής προστασίας στο έδαφος τρίτων χωρών (που δεν ανήκουν στην Ευρωπαϊκή Ένωση) μέσω των διπλωματικών ή προξενικών αρχών ενός άλλου κράτους μέλους,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w:t>
            </w:r>
          </w:p>
        </w:tc>
        <w:tc>
          <w:tcPr>
            <w:tcW w:w="567" w:type="dxa"/>
          </w:tcPr>
          <w:p w14:paraId="7F30A8D5"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3A921C2D"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08C9F53C" w14:textId="45A73467" w:rsidR="00073E18" w:rsidRPr="0081618F" w:rsidRDefault="00073E18" w:rsidP="00A270C1">
            <w:pPr>
              <w:spacing w:before="120"/>
              <w:rPr>
                <w:rFonts w:asciiTheme="minorHAnsi" w:eastAsia="Times New Roman" w:hAnsiTheme="minorHAnsi" w:cstheme="minorHAnsi"/>
                <w:sz w:val="22"/>
                <w:szCs w:val="22"/>
              </w:rPr>
            </w:pPr>
          </w:p>
        </w:tc>
        <w:tc>
          <w:tcPr>
            <w:tcW w:w="1559" w:type="dxa"/>
            <w:vAlign w:val="center"/>
          </w:tcPr>
          <w:p w14:paraId="0062ECC4" w14:textId="598C8755"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25DE03AF" w14:textId="77777777" w:rsidR="00073E18" w:rsidRPr="0081618F" w:rsidRDefault="00073E18" w:rsidP="00A270C1">
            <w:pPr>
              <w:spacing w:before="120"/>
              <w:rPr>
                <w:rFonts w:asciiTheme="minorHAnsi" w:eastAsia="Times New Roman" w:hAnsiTheme="minorHAnsi" w:cstheme="minorHAnsi"/>
              </w:rPr>
            </w:pPr>
          </w:p>
        </w:tc>
        <w:tc>
          <w:tcPr>
            <w:tcW w:w="1704" w:type="dxa"/>
            <w:vAlign w:val="center"/>
          </w:tcPr>
          <w:p w14:paraId="0062ECC5" w14:textId="00786597"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CE" w14:textId="77777777" w:rsidTr="00495989">
        <w:trPr>
          <w:trHeight w:val="510"/>
          <w:jc w:val="center"/>
        </w:trPr>
        <w:tc>
          <w:tcPr>
            <w:tcW w:w="1696" w:type="dxa"/>
            <w:vMerge w:val="restart"/>
            <w:vAlign w:val="center"/>
          </w:tcPr>
          <w:p w14:paraId="0062ECC7"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Τίτλος </w:t>
            </w:r>
            <w:r w:rsidRPr="0081618F">
              <w:rPr>
                <w:rFonts w:asciiTheme="minorHAnsi" w:eastAsia="Times New Roman" w:hAnsiTheme="minorHAnsi" w:cstheme="minorHAnsi"/>
                <w:sz w:val="22"/>
                <w:szCs w:val="22"/>
                <w:lang w:val="en-US"/>
              </w:rPr>
              <w:t>VI</w:t>
            </w:r>
            <w:r w:rsidRPr="0081618F">
              <w:rPr>
                <w:rFonts w:asciiTheme="minorHAnsi" w:eastAsia="Times New Roman" w:hAnsiTheme="minorHAnsi" w:cstheme="minorHAnsi"/>
                <w:sz w:val="22"/>
                <w:szCs w:val="22"/>
              </w:rPr>
              <w:t xml:space="preserve"> </w:t>
            </w:r>
            <w:r w:rsidRPr="0081618F">
              <w:rPr>
                <w:rFonts w:asciiTheme="minorHAnsi" w:eastAsia="Times New Roman" w:hAnsiTheme="minorHAnsi" w:cstheme="minorHAnsi"/>
                <w:b/>
                <w:sz w:val="22"/>
                <w:szCs w:val="22"/>
              </w:rPr>
              <w:t>«ΔΙΚΑΙΟΣΥΝΗ»</w:t>
            </w:r>
          </w:p>
        </w:tc>
        <w:tc>
          <w:tcPr>
            <w:tcW w:w="2127" w:type="dxa"/>
            <w:gridSpan w:val="2"/>
            <w:vAlign w:val="center"/>
          </w:tcPr>
          <w:p w14:paraId="0062ECC8"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47. Δικαίωμα πραγματικής προσφυγής και αμερόληπτου δικαστηρίου </w:t>
            </w:r>
          </w:p>
        </w:tc>
        <w:tc>
          <w:tcPr>
            <w:tcW w:w="3118" w:type="dxa"/>
            <w:vMerge w:val="restart"/>
            <w:vAlign w:val="center"/>
          </w:tcPr>
          <w:p w14:paraId="0062ECC9" w14:textId="44C4FA97" w:rsidR="00073E18" w:rsidRPr="0081618F" w:rsidRDefault="00073E18"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Θίγεται το δικαίωμα της προσφυγής των πολιτών στη δικαιοσύνη</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p w14:paraId="0062ECCA" w14:textId="0A664E03" w:rsidR="00073E18" w:rsidRPr="0081618F" w:rsidRDefault="00073E18"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Προβλέπεται το δικαίωμα πραγματικής προσφυγής ενώπιον δικαστηρίου, στην </w:t>
            </w:r>
            <w:r w:rsidRPr="0081618F">
              <w:rPr>
                <w:rFonts w:asciiTheme="minorHAnsi" w:eastAsia="Times New Roman" w:hAnsiTheme="minorHAnsi" w:cstheme="minorHAnsi"/>
                <w:sz w:val="22"/>
                <w:szCs w:val="22"/>
              </w:rPr>
              <w:lastRenderedPageBreak/>
              <w:t>περίπτωση που θίγονται δικαιώματα και ελευθερίες</w:t>
            </w:r>
            <w:r w:rsidRPr="00425B05">
              <w:rPr>
                <w:rFonts w:asciiTheme="minorHAnsi" w:eastAsia="Times New Roman" w:hAnsiTheme="minorHAnsi" w:cstheme="minorHAnsi"/>
              </w:rPr>
              <w:t>;</w:t>
            </w:r>
          </w:p>
          <w:p w14:paraId="0062ECCB" w14:textId="55DA0E44" w:rsidR="00073E18" w:rsidRPr="0081618F" w:rsidRDefault="00073E18"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Τα άτομα έχουν δικαίωμα να υποβάλουν καταγγελίες αυτοπροσώπως σε περίπτωση παραβίασης θεμελιωδών δικαιωμάτων</w:t>
            </w:r>
            <w:r w:rsidRPr="00425B05">
              <w:rPr>
                <w:rFonts w:asciiTheme="minorHAnsi" w:eastAsia="Times New Roman" w:hAnsiTheme="minorHAnsi" w:cstheme="minorHAnsi"/>
              </w:rPr>
              <w:t>;</w:t>
            </w:r>
            <w:r w:rsidRPr="0081618F">
              <w:rPr>
                <w:rFonts w:asciiTheme="minorHAnsi" w:eastAsia="Times New Roman" w:hAnsiTheme="minorHAnsi" w:cstheme="minorHAnsi"/>
                <w:sz w:val="22"/>
                <w:szCs w:val="22"/>
              </w:rPr>
              <w:t xml:space="preserve"> </w:t>
            </w:r>
          </w:p>
        </w:tc>
        <w:tc>
          <w:tcPr>
            <w:tcW w:w="567" w:type="dxa"/>
          </w:tcPr>
          <w:p w14:paraId="7474C753"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158B80A0"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3F0FB3DD" w14:textId="124FAC23"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restart"/>
            <w:vAlign w:val="center"/>
          </w:tcPr>
          <w:p w14:paraId="0062ECCC" w14:textId="46D1AA08"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24746F85" w14:textId="77777777" w:rsidR="00073E18" w:rsidRPr="0081618F" w:rsidRDefault="00073E18" w:rsidP="00A270C1">
            <w:pPr>
              <w:spacing w:before="120"/>
              <w:rPr>
                <w:rFonts w:asciiTheme="minorHAnsi" w:eastAsia="Times New Roman" w:hAnsiTheme="minorHAnsi" w:cstheme="minorHAnsi"/>
              </w:rPr>
            </w:pPr>
          </w:p>
        </w:tc>
        <w:tc>
          <w:tcPr>
            <w:tcW w:w="1704" w:type="dxa"/>
            <w:vMerge w:val="restart"/>
            <w:vAlign w:val="center"/>
          </w:tcPr>
          <w:p w14:paraId="0062ECCD" w14:textId="51402265"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D4" w14:textId="77777777" w:rsidTr="00495989">
        <w:trPr>
          <w:trHeight w:val="510"/>
          <w:jc w:val="center"/>
        </w:trPr>
        <w:tc>
          <w:tcPr>
            <w:tcW w:w="1696" w:type="dxa"/>
            <w:vMerge/>
            <w:vAlign w:val="center"/>
          </w:tcPr>
          <w:p w14:paraId="0062ECCF"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D0"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48. Τεκμήριο αθωότητας και </w:t>
            </w:r>
            <w:r w:rsidRPr="0081618F">
              <w:rPr>
                <w:rFonts w:asciiTheme="minorHAnsi" w:eastAsia="Times New Roman" w:hAnsiTheme="minorHAnsi" w:cstheme="minorHAnsi"/>
                <w:sz w:val="22"/>
                <w:szCs w:val="22"/>
              </w:rPr>
              <w:lastRenderedPageBreak/>
              <w:t>δικαιώματα της υπεράσπισης</w:t>
            </w:r>
          </w:p>
        </w:tc>
        <w:tc>
          <w:tcPr>
            <w:tcW w:w="3118" w:type="dxa"/>
            <w:vMerge/>
            <w:vAlign w:val="center"/>
          </w:tcPr>
          <w:p w14:paraId="0062ECD1"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2E75920"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53E0FF73"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305311FE" w14:textId="23D23FA9"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D2" w14:textId="5873F0BD"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39434821"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D3" w14:textId="21E715FD"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DA" w14:textId="77777777" w:rsidTr="00495989">
        <w:trPr>
          <w:trHeight w:val="510"/>
          <w:jc w:val="center"/>
        </w:trPr>
        <w:tc>
          <w:tcPr>
            <w:tcW w:w="1696" w:type="dxa"/>
            <w:vMerge/>
            <w:vAlign w:val="center"/>
          </w:tcPr>
          <w:p w14:paraId="0062ECD5"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D6"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49. Αρχές της νομιμότητας και της αναλογικότητας αξιοποίνων πράξεων και ποινών </w:t>
            </w:r>
          </w:p>
        </w:tc>
        <w:tc>
          <w:tcPr>
            <w:tcW w:w="3118" w:type="dxa"/>
            <w:vMerge/>
            <w:vAlign w:val="center"/>
          </w:tcPr>
          <w:p w14:paraId="0062ECD7"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7E0ED0D8"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5ADF07A"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196EE17D" w14:textId="79B4BC6F"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D8" w14:textId="7DE6105E"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6B4E6563"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D9" w14:textId="6532DCD3" w:rsidR="00073E18" w:rsidRPr="0081618F" w:rsidRDefault="00073E18" w:rsidP="00A270C1">
            <w:pPr>
              <w:spacing w:before="120"/>
              <w:rPr>
                <w:rFonts w:asciiTheme="minorHAnsi" w:eastAsia="Times New Roman" w:hAnsiTheme="minorHAnsi" w:cstheme="minorHAnsi"/>
                <w:sz w:val="22"/>
                <w:szCs w:val="22"/>
              </w:rPr>
            </w:pPr>
          </w:p>
        </w:tc>
      </w:tr>
      <w:tr w:rsidR="00C8233F" w:rsidRPr="0081618F" w14:paraId="0062ECE0" w14:textId="77777777" w:rsidTr="00495989">
        <w:trPr>
          <w:trHeight w:val="510"/>
          <w:jc w:val="center"/>
        </w:trPr>
        <w:tc>
          <w:tcPr>
            <w:tcW w:w="1696" w:type="dxa"/>
            <w:vMerge/>
            <w:vAlign w:val="center"/>
          </w:tcPr>
          <w:p w14:paraId="0062ECDB" w14:textId="77777777" w:rsidR="00073E18" w:rsidRPr="0081618F" w:rsidRDefault="00073E18" w:rsidP="00A270C1">
            <w:pPr>
              <w:spacing w:before="120"/>
              <w:rPr>
                <w:rFonts w:asciiTheme="minorHAnsi" w:eastAsia="Times New Roman" w:hAnsiTheme="minorHAnsi" w:cstheme="minorHAnsi"/>
                <w:sz w:val="22"/>
                <w:szCs w:val="22"/>
              </w:rPr>
            </w:pPr>
          </w:p>
        </w:tc>
        <w:tc>
          <w:tcPr>
            <w:tcW w:w="2127" w:type="dxa"/>
            <w:gridSpan w:val="2"/>
            <w:vAlign w:val="center"/>
          </w:tcPr>
          <w:p w14:paraId="0062ECDC" w14:textId="77777777" w:rsidR="00073E18" w:rsidRPr="0081618F" w:rsidRDefault="00073E18" w:rsidP="00A270C1">
            <w:pPr>
              <w:spacing w:before="120"/>
              <w:rPr>
                <w:rFonts w:asciiTheme="minorHAnsi" w:eastAsia="Times New Roman" w:hAnsiTheme="minorHAnsi" w:cstheme="minorHAnsi"/>
                <w:sz w:val="22"/>
                <w:szCs w:val="22"/>
              </w:rPr>
            </w:pPr>
            <w:r w:rsidRPr="0081618F">
              <w:rPr>
                <w:rFonts w:asciiTheme="minorHAnsi" w:eastAsia="Times New Roman" w:hAnsiTheme="minorHAnsi" w:cstheme="minorHAnsi"/>
                <w:sz w:val="22"/>
                <w:szCs w:val="22"/>
              </w:rPr>
              <w:t xml:space="preserve">50. Δικαίωμα του προσώπου να  μην δικάζεται ή να μην τιμωρείται ποινικά δύο φορές για την ίδια αξιόποινη πράξη </w:t>
            </w:r>
          </w:p>
        </w:tc>
        <w:tc>
          <w:tcPr>
            <w:tcW w:w="3118" w:type="dxa"/>
            <w:vMerge/>
            <w:vAlign w:val="center"/>
          </w:tcPr>
          <w:p w14:paraId="0062ECDD"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52110109" w14:textId="77777777" w:rsidR="00073E18" w:rsidRPr="0081618F" w:rsidRDefault="00073E18" w:rsidP="00A270C1">
            <w:pPr>
              <w:spacing w:before="120"/>
              <w:rPr>
                <w:rFonts w:asciiTheme="minorHAnsi" w:eastAsia="Times New Roman" w:hAnsiTheme="minorHAnsi" w:cstheme="minorHAnsi"/>
                <w:sz w:val="22"/>
                <w:szCs w:val="22"/>
              </w:rPr>
            </w:pPr>
          </w:p>
        </w:tc>
        <w:tc>
          <w:tcPr>
            <w:tcW w:w="567" w:type="dxa"/>
          </w:tcPr>
          <w:p w14:paraId="216120E6" w14:textId="77777777" w:rsidR="00073E18" w:rsidRPr="0081618F" w:rsidRDefault="00073E18" w:rsidP="00A270C1">
            <w:pPr>
              <w:spacing w:before="120"/>
              <w:rPr>
                <w:rFonts w:asciiTheme="minorHAnsi" w:eastAsia="Times New Roman" w:hAnsiTheme="minorHAnsi" w:cstheme="minorHAnsi"/>
                <w:sz w:val="22"/>
                <w:szCs w:val="22"/>
              </w:rPr>
            </w:pPr>
          </w:p>
        </w:tc>
        <w:tc>
          <w:tcPr>
            <w:tcW w:w="709" w:type="dxa"/>
          </w:tcPr>
          <w:p w14:paraId="71618B29" w14:textId="1CEF3F6E" w:rsidR="00073E18" w:rsidRPr="0081618F" w:rsidRDefault="00073E18" w:rsidP="00A270C1">
            <w:pPr>
              <w:spacing w:before="120"/>
              <w:rPr>
                <w:rFonts w:asciiTheme="minorHAnsi" w:eastAsia="Times New Roman" w:hAnsiTheme="minorHAnsi" w:cstheme="minorHAnsi"/>
                <w:sz w:val="22"/>
                <w:szCs w:val="22"/>
              </w:rPr>
            </w:pPr>
          </w:p>
        </w:tc>
        <w:tc>
          <w:tcPr>
            <w:tcW w:w="1559" w:type="dxa"/>
            <w:vMerge/>
            <w:vAlign w:val="center"/>
          </w:tcPr>
          <w:p w14:paraId="0062ECDE" w14:textId="4DCD24FE" w:rsidR="00073E18" w:rsidRPr="0081618F" w:rsidRDefault="00073E18" w:rsidP="00A270C1">
            <w:pPr>
              <w:spacing w:before="120"/>
              <w:rPr>
                <w:rFonts w:asciiTheme="minorHAnsi" w:eastAsia="Times New Roman" w:hAnsiTheme="minorHAnsi" w:cstheme="minorHAnsi"/>
                <w:sz w:val="22"/>
                <w:szCs w:val="22"/>
              </w:rPr>
            </w:pPr>
          </w:p>
        </w:tc>
        <w:tc>
          <w:tcPr>
            <w:tcW w:w="1843" w:type="dxa"/>
          </w:tcPr>
          <w:p w14:paraId="11E170A5" w14:textId="77777777" w:rsidR="00073E18" w:rsidRPr="0081618F" w:rsidRDefault="00073E18" w:rsidP="00A270C1">
            <w:pPr>
              <w:spacing w:before="120"/>
              <w:rPr>
                <w:rFonts w:asciiTheme="minorHAnsi" w:eastAsia="Times New Roman" w:hAnsiTheme="minorHAnsi" w:cstheme="minorHAnsi"/>
              </w:rPr>
            </w:pPr>
          </w:p>
        </w:tc>
        <w:tc>
          <w:tcPr>
            <w:tcW w:w="1704" w:type="dxa"/>
            <w:vMerge/>
            <w:vAlign w:val="center"/>
          </w:tcPr>
          <w:p w14:paraId="0062ECDF" w14:textId="399485E5" w:rsidR="00073E18" w:rsidRPr="0081618F" w:rsidRDefault="00073E18" w:rsidP="00A270C1">
            <w:pPr>
              <w:spacing w:before="120"/>
              <w:rPr>
                <w:rFonts w:asciiTheme="minorHAnsi" w:eastAsia="Times New Roman" w:hAnsiTheme="minorHAnsi" w:cstheme="minorHAnsi"/>
                <w:sz w:val="22"/>
                <w:szCs w:val="22"/>
              </w:rPr>
            </w:pPr>
          </w:p>
        </w:tc>
      </w:tr>
      <w:tr w:rsidR="00073E18" w:rsidRPr="0081618F" w14:paraId="0062ECE6" w14:textId="77777777" w:rsidTr="00A01DB6">
        <w:trPr>
          <w:trHeight w:val="340"/>
          <w:jc w:val="center"/>
        </w:trPr>
        <w:tc>
          <w:tcPr>
            <w:tcW w:w="2228" w:type="dxa"/>
            <w:gridSpan w:val="2"/>
          </w:tcPr>
          <w:p w14:paraId="1099F7C7" w14:textId="77777777" w:rsidR="00073E18" w:rsidRDefault="00073E18" w:rsidP="00E932DB">
            <w:pPr>
              <w:jc w:val="center"/>
              <w:rPr>
                <w:rFonts w:ascii="Tahoma" w:hAnsi="Tahoma" w:cs="Tahoma"/>
                <w:b/>
                <w:bCs/>
              </w:rPr>
            </w:pPr>
          </w:p>
        </w:tc>
        <w:tc>
          <w:tcPr>
            <w:tcW w:w="11662" w:type="dxa"/>
            <w:gridSpan w:val="8"/>
            <w:vAlign w:val="center"/>
          </w:tcPr>
          <w:p w14:paraId="6F6DA2A0" w14:textId="10AB243D" w:rsidR="00073E18" w:rsidRDefault="00073E18" w:rsidP="00E932DB">
            <w:pPr>
              <w:jc w:val="center"/>
              <w:rPr>
                <w:rFonts w:ascii="Tahoma" w:hAnsi="Tahoma" w:cs="Tahoma"/>
                <w:b/>
                <w:bCs/>
                <w:lang w:val="en-US"/>
              </w:rPr>
            </w:pPr>
            <w:r>
              <w:rPr>
                <w:rFonts w:ascii="Tahoma" w:hAnsi="Tahoma" w:cs="Tahoma"/>
                <w:b/>
                <w:bCs/>
              </w:rPr>
              <w:t>ΓΕΝΙΚΕΣ ΠΑΡΑΤΗΡΗΣΕΙΣ</w:t>
            </w:r>
          </w:p>
          <w:p w14:paraId="56027FFC" w14:textId="77777777" w:rsidR="00073E18" w:rsidRPr="00E932DB" w:rsidRDefault="00073E18" w:rsidP="00E932DB">
            <w:pPr>
              <w:jc w:val="center"/>
              <w:rPr>
                <w:rFonts w:ascii="Tahoma" w:hAnsi="Tahoma" w:cs="Tahoma"/>
                <w:lang w:val="en-US"/>
              </w:rPr>
            </w:pPr>
          </w:p>
          <w:p w14:paraId="207CC807" w14:textId="77777777" w:rsidR="00073E18" w:rsidRPr="00E932DB" w:rsidRDefault="00073E18" w:rsidP="00E932DB">
            <w:pPr>
              <w:jc w:val="center"/>
              <w:rPr>
                <w:rFonts w:ascii="Tahoma" w:hAnsi="Tahoma" w:cs="Tahoma"/>
                <w:lang w:val="en-US"/>
              </w:rPr>
            </w:pPr>
          </w:p>
          <w:p w14:paraId="54F664ED" w14:textId="77777777" w:rsidR="00073E18" w:rsidRPr="00E932DB" w:rsidRDefault="00073E18" w:rsidP="00E932DB">
            <w:pPr>
              <w:jc w:val="center"/>
              <w:rPr>
                <w:rFonts w:ascii="Tahoma" w:eastAsia="Times New Roman" w:hAnsi="Tahoma" w:cs="Tahoma"/>
                <w:lang w:val="en-US"/>
              </w:rPr>
            </w:pPr>
          </w:p>
          <w:p w14:paraId="0062ECE5" w14:textId="77777777" w:rsidR="00073E18" w:rsidRPr="0081618F" w:rsidRDefault="00073E18" w:rsidP="00A270C1">
            <w:pPr>
              <w:spacing w:before="120"/>
              <w:rPr>
                <w:rFonts w:asciiTheme="minorHAnsi" w:eastAsia="Times New Roman" w:hAnsiTheme="minorHAnsi" w:cstheme="minorHAnsi"/>
                <w:sz w:val="22"/>
                <w:szCs w:val="22"/>
              </w:rPr>
            </w:pPr>
          </w:p>
        </w:tc>
      </w:tr>
    </w:tbl>
    <w:p w14:paraId="0062ECE7" w14:textId="171D36B7" w:rsidR="00876424" w:rsidRPr="0081618F" w:rsidRDefault="00876424" w:rsidP="00265487">
      <w:pPr>
        <w:widowControl/>
        <w:autoSpaceDE/>
        <w:autoSpaceDN/>
        <w:spacing w:before="120"/>
        <w:jc w:val="both"/>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 Ειδικά το δικαίωμα 46 συνδέεται με το Ταμείο Εσωτερικής Ασφάλειας και το Μέσο Χρηματοδοτικής Στήριξης για τη Διαχείριση των Συνόρων και την Πολιτική Θεωρήσεων</w:t>
      </w:r>
    </w:p>
    <w:p w14:paraId="0062ECE8" w14:textId="0C292FF5" w:rsidR="00876424" w:rsidRPr="0081618F" w:rsidRDefault="00876424" w:rsidP="00265487">
      <w:pPr>
        <w:widowControl/>
        <w:autoSpaceDE/>
        <w:autoSpaceDN/>
        <w:spacing w:before="120"/>
        <w:jc w:val="both"/>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 Τα δικαιώματα τα σχετικά με την ανθρώπινη αξιοπρέπεια (1 έως 5) είναι απόλυτα δικαιώματα που δεν υπόκεινται σε κανένα περιορισμό. Στα απόλυτα δικαιώματα περιλαμβάνονται επίσης και το 49 και το 50. Τα δικαιώματα 1 έως 5 δεν νοείται ότι μπορούν να παραβιαστούν από τις πράξεις Προγραμμάτων των Ταμείων του Καν. 1060/2021</w:t>
      </w:r>
      <w:r w:rsidR="00D81005" w:rsidRPr="0081618F">
        <w:rPr>
          <w:rFonts w:asciiTheme="minorHAnsi" w:eastAsia="Times New Roman" w:hAnsiTheme="minorHAnsi" w:cstheme="minorHAnsi"/>
          <w:lang w:eastAsia="el-GR"/>
        </w:rPr>
        <w:t xml:space="preserve">. </w:t>
      </w:r>
    </w:p>
    <w:p w14:paraId="326A7EE5" w14:textId="19709788" w:rsidR="00604B1B" w:rsidRPr="003047AA" w:rsidRDefault="00876424" w:rsidP="00604B1B">
      <w:pPr>
        <w:widowControl/>
        <w:autoSpaceDE/>
        <w:autoSpaceDN/>
        <w:spacing w:before="120"/>
        <w:jc w:val="both"/>
        <w:rPr>
          <w:rFonts w:asciiTheme="minorHAnsi" w:eastAsia="Times New Roman" w:hAnsiTheme="minorHAnsi" w:cstheme="minorHAnsi"/>
          <w:lang w:eastAsia="el-GR"/>
        </w:rPr>
      </w:pPr>
      <w:r w:rsidRPr="0081618F">
        <w:rPr>
          <w:rFonts w:asciiTheme="minorHAnsi" w:eastAsia="Times New Roman" w:hAnsiTheme="minorHAnsi" w:cstheme="minorHAnsi"/>
          <w:lang w:eastAsia="el-GR"/>
        </w:rPr>
        <w:t>Στην περίπτωση που</w:t>
      </w:r>
      <w:r w:rsidR="00D56E3B">
        <w:rPr>
          <w:rFonts w:asciiTheme="minorHAnsi" w:eastAsia="Times New Roman" w:hAnsiTheme="minorHAnsi" w:cstheme="minorHAnsi"/>
          <w:lang w:eastAsia="el-GR"/>
        </w:rPr>
        <w:t xml:space="preserve">, κατά την επιτόπια επαλήθευση, </w:t>
      </w:r>
      <w:r w:rsidR="006B7E87" w:rsidRPr="006B7E87">
        <w:rPr>
          <w:rFonts w:asciiTheme="minorHAnsi" w:eastAsia="Times New Roman" w:hAnsiTheme="minorHAnsi" w:cstheme="minorHAnsi"/>
          <w:lang w:eastAsia="el-GR"/>
        </w:rPr>
        <w:t xml:space="preserve">ο Υπεύθυνος Προστασίας Θεμελιωδών Δικαιωμάτων </w:t>
      </w:r>
      <w:r w:rsidR="006B7E87" w:rsidRPr="006B7E87">
        <w:rPr>
          <w:rFonts w:asciiTheme="minorHAnsi" w:eastAsia="Times New Roman" w:hAnsiTheme="minorHAnsi" w:cstheme="minorHAnsi"/>
          <w:b/>
          <w:bCs/>
          <w:lang w:eastAsia="el-GR"/>
        </w:rPr>
        <w:t xml:space="preserve">πιθανολογεί ή διαπιστώνει </w:t>
      </w:r>
      <w:r w:rsidR="006B7E87" w:rsidRPr="006B7E87">
        <w:rPr>
          <w:rFonts w:asciiTheme="minorHAnsi" w:eastAsia="Times New Roman" w:hAnsiTheme="minorHAnsi" w:cstheme="minorHAnsi"/>
          <w:lang w:eastAsia="el-GR"/>
        </w:rPr>
        <w:t xml:space="preserve">τη μη συμμόρφωση της πράξης με δικαίωμα(τα), </w:t>
      </w:r>
      <w:r w:rsidR="00480345">
        <w:rPr>
          <w:rFonts w:asciiTheme="minorHAnsi" w:eastAsia="Times New Roman" w:hAnsiTheme="minorHAnsi" w:cstheme="minorHAnsi"/>
          <w:lang w:eastAsia="el-GR"/>
        </w:rPr>
        <w:t xml:space="preserve">1) </w:t>
      </w:r>
      <w:r w:rsidR="006B7E87" w:rsidRPr="006B7E87">
        <w:rPr>
          <w:rFonts w:asciiTheme="minorHAnsi" w:eastAsia="Times New Roman" w:hAnsiTheme="minorHAnsi" w:cstheme="minorHAnsi"/>
          <w:b/>
          <w:bCs/>
          <w:lang w:eastAsia="el-GR"/>
        </w:rPr>
        <w:t>προτείνει</w:t>
      </w:r>
      <w:r w:rsidR="006B7E87" w:rsidRPr="006B7E87">
        <w:rPr>
          <w:rFonts w:asciiTheme="minorHAnsi" w:eastAsia="Times New Roman" w:hAnsiTheme="minorHAnsi" w:cstheme="minorHAnsi"/>
          <w:lang w:eastAsia="el-GR"/>
        </w:rPr>
        <w:t xml:space="preserve"> στην ΔΑ/ΕΦ την ανάληψη κατάλληλων διορθωτικών μέτρων. </w:t>
      </w:r>
      <w:r w:rsidR="006B7E87" w:rsidRPr="006B7E87">
        <w:rPr>
          <w:rFonts w:asciiTheme="minorHAnsi" w:eastAsia="Times New Roman" w:hAnsiTheme="minorHAnsi" w:cstheme="minorHAnsi"/>
          <w:b/>
          <w:bCs/>
          <w:lang w:eastAsia="el-GR"/>
        </w:rPr>
        <w:t>Εφόσον η ΔΑ/ΕΦ προβεί στην επικύρωση των προτεινόμενων διορθωτικών μέτρων,</w:t>
      </w:r>
      <w:r w:rsidR="006B7E87" w:rsidRPr="006B7E87">
        <w:rPr>
          <w:rFonts w:asciiTheme="minorHAnsi" w:eastAsia="Times New Roman" w:hAnsiTheme="minorHAnsi" w:cstheme="minorHAnsi"/>
          <w:lang w:eastAsia="el-GR"/>
        </w:rPr>
        <w:t xml:space="preserve"> ο δικαιούχος οφείλει να τα εφαρμόσει, εντός τεθείσας προθεσμίας</w:t>
      </w:r>
      <w:r w:rsidR="00BE3F7E">
        <w:rPr>
          <w:rFonts w:asciiTheme="minorHAnsi" w:eastAsia="Times New Roman" w:hAnsiTheme="minorHAnsi" w:cstheme="minorHAnsi"/>
          <w:lang w:eastAsia="el-GR"/>
        </w:rPr>
        <w:t xml:space="preserve"> 2</w:t>
      </w:r>
      <w:r w:rsidR="001C153C">
        <w:rPr>
          <w:rFonts w:asciiTheme="minorHAnsi" w:eastAsia="Times New Roman" w:hAnsiTheme="minorHAnsi" w:cstheme="minorHAnsi"/>
          <w:lang w:eastAsia="el-GR"/>
        </w:rPr>
        <w:t>)</w:t>
      </w:r>
      <w:r w:rsidR="00241CAF">
        <w:rPr>
          <w:rFonts w:asciiTheme="minorHAnsi" w:eastAsia="Times New Roman" w:hAnsiTheme="minorHAnsi" w:cstheme="minorHAnsi"/>
          <w:lang w:eastAsia="el-GR"/>
        </w:rPr>
        <w:t xml:space="preserve"> </w:t>
      </w:r>
      <w:r w:rsidR="00604B1B">
        <w:rPr>
          <w:rFonts w:asciiTheme="minorHAnsi" w:eastAsia="Times New Roman" w:hAnsiTheme="minorHAnsi" w:cstheme="minorHAnsi"/>
          <w:lang w:eastAsia="el-GR"/>
        </w:rPr>
        <w:t>Τ</w:t>
      </w:r>
      <w:r w:rsidR="00604B1B" w:rsidRPr="003047AA">
        <w:rPr>
          <w:rFonts w:asciiTheme="minorHAnsi" w:eastAsia="Times New Roman" w:hAnsiTheme="minorHAnsi" w:cstheme="minorHAnsi"/>
          <w:lang w:eastAsia="el-GR"/>
        </w:rPr>
        <w:t xml:space="preserve">α τυχόν προτεινόμενα από τον </w:t>
      </w:r>
      <w:r w:rsidR="00604B1B" w:rsidRPr="006B7E87">
        <w:rPr>
          <w:rFonts w:asciiTheme="minorHAnsi" w:eastAsia="Times New Roman" w:hAnsiTheme="minorHAnsi" w:cstheme="minorHAnsi"/>
          <w:lang w:eastAsia="el-GR"/>
        </w:rPr>
        <w:t xml:space="preserve">Υπεύθυνο Προστασίας Θεμελιωδών Δικαιωμάτων </w:t>
      </w:r>
      <w:r w:rsidR="00604B1B" w:rsidRPr="003047AA">
        <w:rPr>
          <w:rFonts w:asciiTheme="minorHAnsi" w:eastAsia="Times New Roman" w:hAnsiTheme="minorHAnsi" w:cstheme="minorHAnsi"/>
          <w:lang w:eastAsia="el-GR"/>
        </w:rPr>
        <w:t>διορθωτικά μέτρα να κοινοποιούνται παράλληλα και στην Επιτροπή Παρακολούθησης.</w:t>
      </w:r>
    </w:p>
    <w:p w14:paraId="0062ECEC" w14:textId="296220EC" w:rsidR="00876424" w:rsidRPr="005F3976" w:rsidRDefault="00876424" w:rsidP="006B7E87">
      <w:pPr>
        <w:widowControl/>
        <w:autoSpaceDE/>
        <w:autoSpaceDN/>
        <w:spacing w:before="120"/>
        <w:jc w:val="both"/>
        <w:rPr>
          <w:rFonts w:asciiTheme="minorHAnsi" w:eastAsia="Times New Roman" w:hAnsiTheme="minorHAnsi" w:cstheme="minorHAnsi"/>
          <w:lang w:eastAsia="el-GR"/>
        </w:rPr>
      </w:pPr>
      <w:r w:rsidRPr="0081618F">
        <w:rPr>
          <w:rFonts w:asciiTheme="minorHAnsi" w:eastAsia="Times New Roman" w:hAnsiTheme="minorHAnsi" w:cstheme="minorHAnsi"/>
          <w:lang w:eastAsia="el-GR"/>
        </w:rPr>
        <w:lastRenderedPageBreak/>
        <w:t>Στην περίπτωση που ο δικαιούχος δεν εφαρμόσει τα διορθωτικά μέτρα, δηλαδή δεν συμμορφώνεται ως προς την άρση παραβίασης κάποιου δικαιώματος, καταλογίζονται δημοσιονομικές διορθώσεις ή/και επιβάλλονται και ανακτήσεις αχρεωστήτως ή παρανόμως καταβληθέντων ποσών.</w:t>
      </w:r>
    </w:p>
    <w:sectPr w:rsidR="00876424" w:rsidRPr="005F3976" w:rsidSect="00876424">
      <w:headerReference w:type="default" r:id="rId11"/>
      <w:footerReference w:type="default" r:id="rId12"/>
      <w:type w:val="continuous"/>
      <w:pgSz w:w="16840" w:h="11910" w:orient="landscape"/>
      <w:pgMar w:top="1120" w:right="1840" w:bottom="2180" w:left="1100" w:header="78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D997" w14:textId="77777777" w:rsidR="0009158B" w:rsidRDefault="0009158B">
      <w:r>
        <w:separator/>
      </w:r>
    </w:p>
  </w:endnote>
  <w:endnote w:type="continuationSeparator" w:id="0">
    <w:p w14:paraId="4691C048" w14:textId="77777777" w:rsidR="0009158B" w:rsidRDefault="0009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005"/>
      <w:gridCol w:w="1455"/>
      <w:gridCol w:w="8572"/>
    </w:tblGrid>
    <w:tr w:rsidR="75FF5F37" w14:paraId="4DBDF8C7" w14:textId="77777777" w:rsidTr="1FBDBB36">
      <w:trPr>
        <w:trHeight w:val="840"/>
      </w:trPr>
      <w:tc>
        <w:tcPr>
          <w:tcW w:w="4005" w:type="dxa"/>
          <w:tcBorders>
            <w:top w:val="single" w:sz="6" w:space="0" w:color="auto"/>
            <w:left w:val="nil"/>
            <w:bottom w:val="nil"/>
            <w:right w:val="nil"/>
          </w:tcBorders>
          <w:tcMar>
            <w:left w:w="90" w:type="dxa"/>
            <w:right w:w="90" w:type="dxa"/>
          </w:tcMar>
          <w:vAlign w:val="center"/>
        </w:tcPr>
        <w:p w14:paraId="4924D3EC" w14:textId="7CB57AEF" w:rsidR="75FF5F37" w:rsidRDefault="75FF5F37" w:rsidP="75FF5F37">
          <w:pPr>
            <w:spacing w:beforeAutospacing="1" w:line="259" w:lineRule="auto"/>
            <w:jc w:val="center"/>
            <w:rPr>
              <w:rFonts w:ascii="Verdana" w:eastAsia="Verdana" w:hAnsi="Verdana" w:cs="Verdana"/>
              <w:color w:val="000000" w:themeColor="text1"/>
              <w:sz w:val="16"/>
              <w:szCs w:val="16"/>
            </w:rPr>
          </w:pPr>
          <w:r>
            <w:rPr>
              <w:noProof/>
            </w:rPr>
            <w:drawing>
              <wp:inline distT="0" distB="0" distL="0" distR="0" wp14:anchorId="7C1D158B" wp14:editId="3F458FCD">
                <wp:extent cx="2000250" cy="247650"/>
                <wp:effectExtent l="0" t="0" r="0" b="0"/>
                <wp:docPr id="1058302194" name="Εικόνα 105830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455" w:type="dxa"/>
          <w:tcBorders>
            <w:top w:val="single" w:sz="6" w:space="0" w:color="auto"/>
            <w:left w:val="nil"/>
            <w:bottom w:val="nil"/>
            <w:right w:val="nil"/>
          </w:tcBorders>
          <w:tcMar>
            <w:left w:w="90" w:type="dxa"/>
            <w:right w:w="90" w:type="dxa"/>
          </w:tcMar>
          <w:vAlign w:val="center"/>
        </w:tcPr>
        <w:p w14:paraId="0543091E" w14:textId="3B4CEEF1" w:rsidR="75FF5F37" w:rsidRDefault="003C2AF2" w:rsidP="00165516">
          <w:pPr>
            <w:spacing w:beforeAutospacing="1" w:line="259" w:lineRule="auto"/>
            <w:jc w:val="right"/>
            <w:rPr>
              <w:rFonts w:ascii="Tahoma" w:eastAsia="Tahoma" w:hAnsi="Tahoma" w:cs="Tahoma"/>
              <w:color w:val="000000" w:themeColor="text1"/>
              <w:sz w:val="16"/>
              <w:szCs w:val="16"/>
            </w:rPr>
          </w:pPr>
          <w:r w:rsidRPr="003C2AF2">
            <w:rPr>
              <w:rFonts w:ascii="Tahoma" w:eastAsia="Tahoma" w:hAnsi="Tahoma" w:cs="Tahoma"/>
              <w:color w:val="000000" w:themeColor="text1"/>
              <w:sz w:val="16"/>
              <w:szCs w:val="16"/>
            </w:rPr>
            <w:fldChar w:fldCharType="begin"/>
          </w:r>
          <w:r w:rsidRPr="003C2AF2">
            <w:rPr>
              <w:rFonts w:ascii="Tahoma" w:eastAsia="Tahoma" w:hAnsi="Tahoma" w:cs="Tahoma"/>
              <w:color w:val="000000" w:themeColor="text1"/>
              <w:sz w:val="16"/>
              <w:szCs w:val="16"/>
            </w:rPr>
            <w:instrText>PAGE   \* MERGEFORMAT</w:instrText>
          </w:r>
          <w:r w:rsidRPr="003C2AF2">
            <w:rPr>
              <w:rFonts w:ascii="Tahoma" w:eastAsia="Tahoma" w:hAnsi="Tahoma" w:cs="Tahoma"/>
              <w:color w:val="000000" w:themeColor="text1"/>
              <w:sz w:val="16"/>
              <w:szCs w:val="16"/>
            </w:rPr>
            <w:fldChar w:fldCharType="separate"/>
          </w:r>
          <w:r w:rsidRPr="003C2AF2">
            <w:rPr>
              <w:rFonts w:ascii="Tahoma" w:eastAsia="Tahoma" w:hAnsi="Tahoma" w:cs="Tahoma"/>
              <w:color w:val="000000" w:themeColor="text1"/>
              <w:sz w:val="16"/>
              <w:szCs w:val="16"/>
            </w:rPr>
            <w:t>1</w:t>
          </w:r>
          <w:r w:rsidRPr="003C2AF2">
            <w:rPr>
              <w:rFonts w:ascii="Tahoma" w:eastAsia="Tahoma" w:hAnsi="Tahoma" w:cs="Tahoma"/>
              <w:color w:val="000000" w:themeColor="text1"/>
              <w:sz w:val="16"/>
              <w:szCs w:val="16"/>
            </w:rPr>
            <w:fldChar w:fldCharType="end"/>
          </w:r>
        </w:p>
      </w:tc>
      <w:tc>
        <w:tcPr>
          <w:tcW w:w="8572" w:type="dxa"/>
          <w:tcBorders>
            <w:top w:val="single" w:sz="6" w:space="0" w:color="auto"/>
            <w:left w:val="nil"/>
            <w:bottom w:val="nil"/>
            <w:right w:val="nil"/>
          </w:tcBorders>
          <w:tcMar>
            <w:left w:w="90" w:type="dxa"/>
            <w:right w:w="90" w:type="dxa"/>
          </w:tcMar>
          <w:vAlign w:val="center"/>
        </w:tcPr>
        <w:p w14:paraId="2F3E052C" w14:textId="18636288" w:rsidR="75FF5F37" w:rsidRDefault="1FBDBB36" w:rsidP="1FBDBB36">
          <w:pPr>
            <w:spacing w:line="259" w:lineRule="auto"/>
            <w:contextualSpacing/>
            <w:jc w:val="right"/>
            <w:rPr>
              <w:rFonts w:ascii="Tahoma" w:eastAsia="Tahoma" w:hAnsi="Tahoma" w:cs="Tahoma"/>
              <w:color w:val="000000" w:themeColor="text1"/>
              <w:sz w:val="16"/>
              <w:szCs w:val="16"/>
            </w:rPr>
          </w:pPr>
          <w:proofErr w:type="spellStart"/>
          <w:r w:rsidRPr="1FBDBB36">
            <w:rPr>
              <w:rFonts w:ascii="Tahoma" w:eastAsia="Tahoma" w:hAnsi="Tahoma" w:cs="Tahoma"/>
              <w:color w:val="000000" w:themeColor="text1"/>
              <w:sz w:val="16"/>
              <w:szCs w:val="16"/>
            </w:rPr>
            <w:t>Εντύπο</w:t>
          </w:r>
          <w:proofErr w:type="spellEnd"/>
          <w:r w:rsidRPr="1FBDBB36">
            <w:rPr>
              <w:rFonts w:ascii="Tahoma" w:eastAsia="Tahoma" w:hAnsi="Tahoma" w:cs="Tahoma"/>
              <w:color w:val="000000" w:themeColor="text1"/>
              <w:sz w:val="16"/>
              <w:szCs w:val="16"/>
            </w:rPr>
            <w:t xml:space="preserve">: </w:t>
          </w:r>
          <w:r w:rsidR="00E932DB">
            <w:rPr>
              <w:rFonts w:ascii="Tahoma" w:eastAsia="Tahoma" w:hAnsi="Tahoma" w:cs="Tahoma"/>
              <w:color w:val="000000" w:themeColor="text1"/>
              <w:sz w:val="16"/>
              <w:szCs w:val="16"/>
            </w:rPr>
            <w:t>Λ</w:t>
          </w:r>
          <w:r w:rsidRPr="1FBDBB36">
            <w:rPr>
              <w:rFonts w:ascii="Tahoma" w:eastAsia="Tahoma" w:hAnsi="Tahoma" w:cs="Tahoma"/>
              <w:color w:val="000000" w:themeColor="text1"/>
              <w:sz w:val="16"/>
              <w:szCs w:val="16"/>
            </w:rPr>
            <w:t>.Ι</w:t>
          </w:r>
          <w:r w:rsidR="00E932DB">
            <w:rPr>
              <w:rFonts w:ascii="Tahoma" w:eastAsia="Tahoma" w:hAnsi="Tahoma" w:cs="Tahoma"/>
              <w:color w:val="000000" w:themeColor="text1"/>
              <w:sz w:val="16"/>
              <w:szCs w:val="16"/>
              <w:lang w:val="en-US"/>
            </w:rPr>
            <w:t>I</w:t>
          </w:r>
          <w:r w:rsidRPr="1FBDBB36">
            <w:rPr>
              <w:rFonts w:ascii="Tahoma" w:eastAsia="Tahoma" w:hAnsi="Tahoma" w:cs="Tahoma"/>
              <w:color w:val="000000" w:themeColor="text1"/>
              <w:sz w:val="16"/>
              <w:szCs w:val="16"/>
            </w:rPr>
            <w:t>.</w:t>
          </w:r>
          <w:r w:rsidR="00E932DB" w:rsidRPr="00605885">
            <w:rPr>
              <w:rFonts w:ascii="Tahoma" w:eastAsia="Tahoma" w:hAnsi="Tahoma" w:cs="Tahoma"/>
              <w:color w:val="000000" w:themeColor="text1"/>
              <w:sz w:val="16"/>
              <w:szCs w:val="16"/>
            </w:rPr>
            <w:t>8</w:t>
          </w:r>
          <w:r w:rsidRPr="1FBDBB36">
            <w:rPr>
              <w:rFonts w:ascii="Tahoma" w:eastAsia="Tahoma" w:hAnsi="Tahoma" w:cs="Tahoma"/>
              <w:color w:val="000000" w:themeColor="text1"/>
              <w:sz w:val="16"/>
              <w:szCs w:val="16"/>
            </w:rPr>
            <w:t>_</w:t>
          </w:r>
          <w:r w:rsidR="00E932DB" w:rsidRPr="00605885">
            <w:rPr>
              <w:rFonts w:ascii="Tahoma" w:eastAsia="Tahoma" w:hAnsi="Tahoma" w:cs="Tahoma"/>
              <w:color w:val="000000" w:themeColor="text1"/>
              <w:sz w:val="16"/>
              <w:szCs w:val="16"/>
            </w:rPr>
            <w:t>3</w:t>
          </w:r>
        </w:p>
        <w:p w14:paraId="1C3EAE29" w14:textId="24042045" w:rsidR="75FF5F37" w:rsidRDefault="1FBDBB36" w:rsidP="1FBDBB36">
          <w:pPr>
            <w:spacing w:line="259" w:lineRule="auto"/>
            <w:contextualSpacing/>
            <w:jc w:val="right"/>
            <w:rPr>
              <w:rFonts w:ascii="Tahoma" w:eastAsia="Tahoma" w:hAnsi="Tahoma" w:cs="Tahoma"/>
              <w:color w:val="000000" w:themeColor="text1"/>
              <w:sz w:val="16"/>
              <w:szCs w:val="16"/>
            </w:rPr>
          </w:pPr>
          <w:r w:rsidRPr="1FBDBB36">
            <w:rPr>
              <w:rFonts w:ascii="Tahoma" w:eastAsia="Tahoma" w:hAnsi="Tahoma" w:cs="Tahoma"/>
              <w:color w:val="000000" w:themeColor="text1"/>
              <w:sz w:val="16"/>
              <w:szCs w:val="16"/>
            </w:rPr>
            <w:t>Έκδοση:</w:t>
          </w:r>
          <w:r w:rsidR="00997CA7">
            <w:rPr>
              <w:rFonts w:ascii="Tahoma" w:eastAsia="Tahoma" w:hAnsi="Tahoma" w:cs="Tahoma"/>
              <w:color w:val="000000" w:themeColor="text1"/>
              <w:sz w:val="16"/>
              <w:szCs w:val="16"/>
            </w:rPr>
            <w:t>1</w:t>
          </w:r>
          <w:r w:rsidRPr="1FBDBB36">
            <w:rPr>
              <w:rFonts w:ascii="Tahoma" w:eastAsia="Tahoma" w:hAnsi="Tahoma" w:cs="Tahoma"/>
              <w:color w:val="000000" w:themeColor="text1"/>
              <w:sz w:val="16"/>
              <w:szCs w:val="16"/>
              <w:vertAlign w:val="superscript"/>
            </w:rPr>
            <w:t>η</w:t>
          </w:r>
          <w:r w:rsidRPr="1FBDBB36">
            <w:rPr>
              <w:rFonts w:ascii="Tahoma" w:eastAsia="Tahoma" w:hAnsi="Tahoma" w:cs="Tahoma"/>
              <w:color w:val="000000" w:themeColor="text1"/>
              <w:sz w:val="16"/>
              <w:szCs w:val="16"/>
            </w:rPr>
            <w:t xml:space="preserve"> </w:t>
          </w:r>
        </w:p>
        <w:p w14:paraId="429E5EE7" w14:textId="3495B3E9" w:rsidR="75FF5F37" w:rsidRDefault="1FBDBB36" w:rsidP="1FBDBB36">
          <w:pPr>
            <w:spacing w:line="259" w:lineRule="auto"/>
            <w:contextualSpacing/>
            <w:jc w:val="right"/>
            <w:rPr>
              <w:rFonts w:ascii="Tahoma" w:eastAsia="Tahoma" w:hAnsi="Tahoma" w:cs="Tahoma"/>
              <w:color w:val="000000" w:themeColor="text1"/>
              <w:sz w:val="16"/>
              <w:szCs w:val="16"/>
            </w:rPr>
          </w:pPr>
          <w:proofErr w:type="spellStart"/>
          <w:r w:rsidRPr="1FBDBB36">
            <w:rPr>
              <w:rFonts w:ascii="Tahoma" w:eastAsia="Tahoma" w:hAnsi="Tahoma" w:cs="Tahoma"/>
              <w:color w:val="000000" w:themeColor="text1"/>
              <w:sz w:val="16"/>
              <w:szCs w:val="16"/>
            </w:rPr>
            <w:t>Ημ</w:t>
          </w:r>
          <w:proofErr w:type="spellEnd"/>
          <w:r w:rsidRPr="1FBDBB36">
            <w:rPr>
              <w:rFonts w:ascii="Tahoma" w:eastAsia="Tahoma" w:hAnsi="Tahoma" w:cs="Tahoma"/>
              <w:color w:val="000000" w:themeColor="text1"/>
              <w:sz w:val="16"/>
              <w:szCs w:val="16"/>
            </w:rPr>
            <w:t xml:space="preserve">. Έκδοσης: </w:t>
          </w:r>
          <w:r w:rsidR="00AB19F5">
            <w:rPr>
              <w:rFonts w:ascii="Tahoma" w:eastAsia="Tahoma" w:hAnsi="Tahoma" w:cs="Tahoma"/>
              <w:color w:val="000000" w:themeColor="text1"/>
              <w:sz w:val="16"/>
              <w:szCs w:val="16"/>
            </w:rPr>
            <w:t>24</w:t>
          </w:r>
          <w:r w:rsidR="009B49D2">
            <w:rPr>
              <w:rFonts w:ascii="Tahoma" w:eastAsia="Tahoma" w:hAnsi="Tahoma" w:cs="Tahoma"/>
              <w:color w:val="000000" w:themeColor="text1"/>
              <w:sz w:val="16"/>
              <w:szCs w:val="16"/>
            </w:rPr>
            <w:t>.06.2025</w:t>
          </w:r>
        </w:p>
      </w:tc>
    </w:tr>
  </w:tbl>
  <w:p w14:paraId="0062ECF8" w14:textId="5E303802" w:rsidR="001D0860" w:rsidRDefault="001D0860" w:rsidP="75FF5F37">
    <w:pPr>
      <w:pStyle w:val="a7"/>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926A" w14:textId="77777777" w:rsidR="0009158B" w:rsidRDefault="0009158B">
      <w:r>
        <w:separator/>
      </w:r>
    </w:p>
  </w:footnote>
  <w:footnote w:type="continuationSeparator" w:id="0">
    <w:p w14:paraId="44CB066E" w14:textId="77777777" w:rsidR="0009158B" w:rsidRDefault="0009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ECF7" w14:textId="583FED68" w:rsidR="00355532" w:rsidRDefault="00355532">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3AC"/>
    <w:multiLevelType w:val="hybridMultilevel"/>
    <w:tmpl w:val="97CCE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4018C"/>
    <w:multiLevelType w:val="hybridMultilevel"/>
    <w:tmpl w:val="E80CA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EB1202"/>
    <w:multiLevelType w:val="hybridMultilevel"/>
    <w:tmpl w:val="FA90F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1C548A"/>
    <w:multiLevelType w:val="hybridMultilevel"/>
    <w:tmpl w:val="F932753C"/>
    <w:lvl w:ilvl="0" w:tplc="F4FAC186">
      <w:numFmt w:val="bullet"/>
      <w:lvlText w:val=""/>
      <w:lvlJc w:val="left"/>
      <w:pPr>
        <w:ind w:left="645" w:hanging="281"/>
      </w:pPr>
      <w:rPr>
        <w:rFonts w:ascii="Symbol" w:eastAsia="Symbol" w:hAnsi="Symbol" w:cs="Symbol" w:hint="default"/>
        <w:w w:val="100"/>
        <w:sz w:val="22"/>
        <w:szCs w:val="22"/>
        <w:lang w:val="el-GR" w:eastAsia="en-US" w:bidi="ar-SA"/>
      </w:rPr>
    </w:lvl>
    <w:lvl w:ilvl="1" w:tplc="D842DA02">
      <w:numFmt w:val="bullet"/>
      <w:lvlText w:val="•"/>
      <w:lvlJc w:val="left"/>
      <w:pPr>
        <w:ind w:left="1108" w:hanging="281"/>
      </w:pPr>
      <w:rPr>
        <w:rFonts w:hint="default"/>
        <w:lang w:val="el-GR" w:eastAsia="en-US" w:bidi="ar-SA"/>
      </w:rPr>
    </w:lvl>
    <w:lvl w:ilvl="2" w:tplc="1BA4A700">
      <w:numFmt w:val="bullet"/>
      <w:lvlText w:val="•"/>
      <w:lvlJc w:val="left"/>
      <w:pPr>
        <w:ind w:left="1576" w:hanging="281"/>
      </w:pPr>
      <w:rPr>
        <w:rFonts w:hint="default"/>
        <w:lang w:val="el-GR" w:eastAsia="en-US" w:bidi="ar-SA"/>
      </w:rPr>
    </w:lvl>
    <w:lvl w:ilvl="3" w:tplc="3C98E0BC">
      <w:numFmt w:val="bullet"/>
      <w:lvlText w:val="•"/>
      <w:lvlJc w:val="left"/>
      <w:pPr>
        <w:ind w:left="2044" w:hanging="281"/>
      </w:pPr>
      <w:rPr>
        <w:rFonts w:hint="default"/>
        <w:lang w:val="el-GR" w:eastAsia="en-US" w:bidi="ar-SA"/>
      </w:rPr>
    </w:lvl>
    <w:lvl w:ilvl="4" w:tplc="15407D02">
      <w:numFmt w:val="bullet"/>
      <w:lvlText w:val="•"/>
      <w:lvlJc w:val="left"/>
      <w:pPr>
        <w:ind w:left="2512" w:hanging="281"/>
      </w:pPr>
      <w:rPr>
        <w:rFonts w:hint="default"/>
        <w:lang w:val="el-GR" w:eastAsia="en-US" w:bidi="ar-SA"/>
      </w:rPr>
    </w:lvl>
    <w:lvl w:ilvl="5" w:tplc="36D62F5C">
      <w:numFmt w:val="bullet"/>
      <w:lvlText w:val="•"/>
      <w:lvlJc w:val="left"/>
      <w:pPr>
        <w:ind w:left="2980" w:hanging="281"/>
      </w:pPr>
      <w:rPr>
        <w:rFonts w:hint="default"/>
        <w:lang w:val="el-GR" w:eastAsia="en-US" w:bidi="ar-SA"/>
      </w:rPr>
    </w:lvl>
    <w:lvl w:ilvl="6" w:tplc="29C6D834">
      <w:numFmt w:val="bullet"/>
      <w:lvlText w:val="•"/>
      <w:lvlJc w:val="left"/>
      <w:pPr>
        <w:ind w:left="3448" w:hanging="281"/>
      </w:pPr>
      <w:rPr>
        <w:rFonts w:hint="default"/>
        <w:lang w:val="el-GR" w:eastAsia="en-US" w:bidi="ar-SA"/>
      </w:rPr>
    </w:lvl>
    <w:lvl w:ilvl="7" w:tplc="C8BA36FE">
      <w:numFmt w:val="bullet"/>
      <w:lvlText w:val="•"/>
      <w:lvlJc w:val="left"/>
      <w:pPr>
        <w:ind w:left="3916" w:hanging="281"/>
      </w:pPr>
      <w:rPr>
        <w:rFonts w:hint="default"/>
        <w:lang w:val="el-GR" w:eastAsia="en-US" w:bidi="ar-SA"/>
      </w:rPr>
    </w:lvl>
    <w:lvl w:ilvl="8" w:tplc="0AD03E7E">
      <w:numFmt w:val="bullet"/>
      <w:lvlText w:val="•"/>
      <w:lvlJc w:val="left"/>
      <w:pPr>
        <w:ind w:left="4384" w:hanging="281"/>
      </w:pPr>
      <w:rPr>
        <w:rFonts w:hint="default"/>
        <w:lang w:val="el-GR" w:eastAsia="en-US" w:bidi="ar-SA"/>
      </w:rPr>
    </w:lvl>
  </w:abstractNum>
  <w:abstractNum w:abstractNumId="4" w15:restartNumberingAfterBreak="0">
    <w:nsid w:val="1C1A40AA"/>
    <w:multiLevelType w:val="hybridMultilevel"/>
    <w:tmpl w:val="EBA813B6"/>
    <w:lvl w:ilvl="0" w:tplc="A1AE2F06">
      <w:numFmt w:val="bullet"/>
      <w:lvlText w:val=""/>
      <w:lvlJc w:val="left"/>
      <w:pPr>
        <w:ind w:left="645" w:hanging="281"/>
      </w:pPr>
      <w:rPr>
        <w:rFonts w:ascii="Symbol" w:eastAsia="Symbol" w:hAnsi="Symbol" w:cs="Symbol" w:hint="default"/>
        <w:w w:val="100"/>
        <w:sz w:val="22"/>
        <w:szCs w:val="22"/>
        <w:lang w:val="el-GR" w:eastAsia="en-US" w:bidi="ar-SA"/>
      </w:rPr>
    </w:lvl>
    <w:lvl w:ilvl="1" w:tplc="4FDE534E">
      <w:numFmt w:val="bullet"/>
      <w:lvlText w:val="•"/>
      <w:lvlJc w:val="left"/>
      <w:pPr>
        <w:ind w:left="1108" w:hanging="281"/>
      </w:pPr>
      <w:rPr>
        <w:rFonts w:hint="default"/>
        <w:lang w:val="el-GR" w:eastAsia="en-US" w:bidi="ar-SA"/>
      </w:rPr>
    </w:lvl>
    <w:lvl w:ilvl="2" w:tplc="51D4BBB8">
      <w:numFmt w:val="bullet"/>
      <w:lvlText w:val="•"/>
      <w:lvlJc w:val="left"/>
      <w:pPr>
        <w:ind w:left="1576" w:hanging="281"/>
      </w:pPr>
      <w:rPr>
        <w:rFonts w:hint="default"/>
        <w:lang w:val="el-GR" w:eastAsia="en-US" w:bidi="ar-SA"/>
      </w:rPr>
    </w:lvl>
    <w:lvl w:ilvl="3" w:tplc="20FA9992">
      <w:numFmt w:val="bullet"/>
      <w:lvlText w:val="•"/>
      <w:lvlJc w:val="left"/>
      <w:pPr>
        <w:ind w:left="2044" w:hanging="281"/>
      </w:pPr>
      <w:rPr>
        <w:rFonts w:hint="default"/>
        <w:lang w:val="el-GR" w:eastAsia="en-US" w:bidi="ar-SA"/>
      </w:rPr>
    </w:lvl>
    <w:lvl w:ilvl="4" w:tplc="144889B0">
      <w:numFmt w:val="bullet"/>
      <w:lvlText w:val="•"/>
      <w:lvlJc w:val="left"/>
      <w:pPr>
        <w:ind w:left="2512" w:hanging="281"/>
      </w:pPr>
      <w:rPr>
        <w:rFonts w:hint="default"/>
        <w:lang w:val="el-GR" w:eastAsia="en-US" w:bidi="ar-SA"/>
      </w:rPr>
    </w:lvl>
    <w:lvl w:ilvl="5" w:tplc="AA504480">
      <w:numFmt w:val="bullet"/>
      <w:lvlText w:val="•"/>
      <w:lvlJc w:val="left"/>
      <w:pPr>
        <w:ind w:left="2980" w:hanging="281"/>
      </w:pPr>
      <w:rPr>
        <w:rFonts w:hint="default"/>
        <w:lang w:val="el-GR" w:eastAsia="en-US" w:bidi="ar-SA"/>
      </w:rPr>
    </w:lvl>
    <w:lvl w:ilvl="6" w:tplc="379229D4">
      <w:numFmt w:val="bullet"/>
      <w:lvlText w:val="•"/>
      <w:lvlJc w:val="left"/>
      <w:pPr>
        <w:ind w:left="3448" w:hanging="281"/>
      </w:pPr>
      <w:rPr>
        <w:rFonts w:hint="default"/>
        <w:lang w:val="el-GR" w:eastAsia="en-US" w:bidi="ar-SA"/>
      </w:rPr>
    </w:lvl>
    <w:lvl w:ilvl="7" w:tplc="F21A8178">
      <w:numFmt w:val="bullet"/>
      <w:lvlText w:val="•"/>
      <w:lvlJc w:val="left"/>
      <w:pPr>
        <w:ind w:left="3916" w:hanging="281"/>
      </w:pPr>
      <w:rPr>
        <w:rFonts w:hint="default"/>
        <w:lang w:val="el-GR" w:eastAsia="en-US" w:bidi="ar-SA"/>
      </w:rPr>
    </w:lvl>
    <w:lvl w:ilvl="8" w:tplc="7506E604">
      <w:numFmt w:val="bullet"/>
      <w:lvlText w:val="•"/>
      <w:lvlJc w:val="left"/>
      <w:pPr>
        <w:ind w:left="4384" w:hanging="281"/>
      </w:pPr>
      <w:rPr>
        <w:rFonts w:hint="default"/>
        <w:lang w:val="el-GR" w:eastAsia="en-US" w:bidi="ar-SA"/>
      </w:rPr>
    </w:lvl>
  </w:abstractNum>
  <w:abstractNum w:abstractNumId="5" w15:restartNumberingAfterBreak="0">
    <w:nsid w:val="1F75146B"/>
    <w:multiLevelType w:val="hybridMultilevel"/>
    <w:tmpl w:val="15360328"/>
    <w:lvl w:ilvl="0" w:tplc="61EE5996">
      <w:numFmt w:val="bullet"/>
      <w:lvlText w:val=""/>
      <w:lvlJc w:val="left"/>
      <w:pPr>
        <w:ind w:left="359" w:hanging="255"/>
      </w:pPr>
      <w:rPr>
        <w:rFonts w:ascii="Symbol" w:eastAsia="Symbol" w:hAnsi="Symbol" w:cs="Symbol" w:hint="default"/>
        <w:w w:val="100"/>
        <w:sz w:val="22"/>
        <w:szCs w:val="22"/>
        <w:lang w:val="el-GR" w:eastAsia="en-US" w:bidi="ar-SA"/>
      </w:rPr>
    </w:lvl>
    <w:lvl w:ilvl="1" w:tplc="672A4D78">
      <w:numFmt w:val="bullet"/>
      <w:lvlText w:val="•"/>
      <w:lvlJc w:val="left"/>
      <w:pPr>
        <w:ind w:left="856" w:hanging="255"/>
      </w:pPr>
      <w:rPr>
        <w:rFonts w:hint="default"/>
        <w:lang w:val="el-GR" w:eastAsia="en-US" w:bidi="ar-SA"/>
      </w:rPr>
    </w:lvl>
    <w:lvl w:ilvl="2" w:tplc="53C2BCA8">
      <w:numFmt w:val="bullet"/>
      <w:lvlText w:val="•"/>
      <w:lvlJc w:val="left"/>
      <w:pPr>
        <w:ind w:left="1352" w:hanging="255"/>
      </w:pPr>
      <w:rPr>
        <w:rFonts w:hint="default"/>
        <w:lang w:val="el-GR" w:eastAsia="en-US" w:bidi="ar-SA"/>
      </w:rPr>
    </w:lvl>
    <w:lvl w:ilvl="3" w:tplc="1778A270">
      <w:numFmt w:val="bullet"/>
      <w:lvlText w:val="•"/>
      <w:lvlJc w:val="left"/>
      <w:pPr>
        <w:ind w:left="1848" w:hanging="255"/>
      </w:pPr>
      <w:rPr>
        <w:rFonts w:hint="default"/>
        <w:lang w:val="el-GR" w:eastAsia="en-US" w:bidi="ar-SA"/>
      </w:rPr>
    </w:lvl>
    <w:lvl w:ilvl="4" w:tplc="26F4D0EC">
      <w:numFmt w:val="bullet"/>
      <w:lvlText w:val="•"/>
      <w:lvlJc w:val="left"/>
      <w:pPr>
        <w:ind w:left="2344" w:hanging="255"/>
      </w:pPr>
      <w:rPr>
        <w:rFonts w:hint="default"/>
        <w:lang w:val="el-GR" w:eastAsia="en-US" w:bidi="ar-SA"/>
      </w:rPr>
    </w:lvl>
    <w:lvl w:ilvl="5" w:tplc="7E0AE494">
      <w:numFmt w:val="bullet"/>
      <w:lvlText w:val="•"/>
      <w:lvlJc w:val="left"/>
      <w:pPr>
        <w:ind w:left="2840" w:hanging="255"/>
      </w:pPr>
      <w:rPr>
        <w:rFonts w:hint="default"/>
        <w:lang w:val="el-GR" w:eastAsia="en-US" w:bidi="ar-SA"/>
      </w:rPr>
    </w:lvl>
    <w:lvl w:ilvl="6" w:tplc="910A92A8">
      <w:numFmt w:val="bullet"/>
      <w:lvlText w:val="•"/>
      <w:lvlJc w:val="left"/>
      <w:pPr>
        <w:ind w:left="3336" w:hanging="255"/>
      </w:pPr>
      <w:rPr>
        <w:rFonts w:hint="default"/>
        <w:lang w:val="el-GR" w:eastAsia="en-US" w:bidi="ar-SA"/>
      </w:rPr>
    </w:lvl>
    <w:lvl w:ilvl="7" w:tplc="BBBA5840">
      <w:numFmt w:val="bullet"/>
      <w:lvlText w:val="•"/>
      <w:lvlJc w:val="left"/>
      <w:pPr>
        <w:ind w:left="3832" w:hanging="255"/>
      </w:pPr>
      <w:rPr>
        <w:rFonts w:hint="default"/>
        <w:lang w:val="el-GR" w:eastAsia="en-US" w:bidi="ar-SA"/>
      </w:rPr>
    </w:lvl>
    <w:lvl w:ilvl="8" w:tplc="2C843AD2">
      <w:numFmt w:val="bullet"/>
      <w:lvlText w:val="•"/>
      <w:lvlJc w:val="left"/>
      <w:pPr>
        <w:ind w:left="4328" w:hanging="255"/>
      </w:pPr>
      <w:rPr>
        <w:rFonts w:hint="default"/>
        <w:lang w:val="el-GR" w:eastAsia="en-US" w:bidi="ar-SA"/>
      </w:rPr>
    </w:lvl>
  </w:abstractNum>
  <w:abstractNum w:abstractNumId="6" w15:restartNumberingAfterBreak="0">
    <w:nsid w:val="25F42E3C"/>
    <w:multiLevelType w:val="hybridMultilevel"/>
    <w:tmpl w:val="C556EF78"/>
    <w:lvl w:ilvl="0" w:tplc="59AA28E8">
      <w:numFmt w:val="bullet"/>
      <w:lvlText w:val=""/>
      <w:lvlJc w:val="left"/>
      <w:pPr>
        <w:ind w:left="359" w:hanging="255"/>
      </w:pPr>
      <w:rPr>
        <w:rFonts w:ascii="Symbol" w:eastAsia="Symbol" w:hAnsi="Symbol" w:cs="Symbol" w:hint="default"/>
        <w:w w:val="100"/>
        <w:sz w:val="22"/>
        <w:szCs w:val="22"/>
        <w:lang w:val="el-GR" w:eastAsia="en-US" w:bidi="ar-SA"/>
      </w:rPr>
    </w:lvl>
    <w:lvl w:ilvl="1" w:tplc="9F5053BA">
      <w:numFmt w:val="bullet"/>
      <w:lvlText w:val="•"/>
      <w:lvlJc w:val="left"/>
      <w:pPr>
        <w:ind w:left="856" w:hanging="255"/>
      </w:pPr>
      <w:rPr>
        <w:rFonts w:hint="default"/>
        <w:lang w:val="el-GR" w:eastAsia="en-US" w:bidi="ar-SA"/>
      </w:rPr>
    </w:lvl>
    <w:lvl w:ilvl="2" w:tplc="77EE42AE">
      <w:numFmt w:val="bullet"/>
      <w:lvlText w:val="•"/>
      <w:lvlJc w:val="left"/>
      <w:pPr>
        <w:ind w:left="1352" w:hanging="255"/>
      </w:pPr>
      <w:rPr>
        <w:rFonts w:hint="default"/>
        <w:lang w:val="el-GR" w:eastAsia="en-US" w:bidi="ar-SA"/>
      </w:rPr>
    </w:lvl>
    <w:lvl w:ilvl="3" w:tplc="648E35EA">
      <w:numFmt w:val="bullet"/>
      <w:lvlText w:val="•"/>
      <w:lvlJc w:val="left"/>
      <w:pPr>
        <w:ind w:left="1848" w:hanging="255"/>
      </w:pPr>
      <w:rPr>
        <w:rFonts w:hint="default"/>
        <w:lang w:val="el-GR" w:eastAsia="en-US" w:bidi="ar-SA"/>
      </w:rPr>
    </w:lvl>
    <w:lvl w:ilvl="4" w:tplc="A4BA1700">
      <w:numFmt w:val="bullet"/>
      <w:lvlText w:val="•"/>
      <w:lvlJc w:val="left"/>
      <w:pPr>
        <w:ind w:left="2344" w:hanging="255"/>
      </w:pPr>
      <w:rPr>
        <w:rFonts w:hint="default"/>
        <w:lang w:val="el-GR" w:eastAsia="en-US" w:bidi="ar-SA"/>
      </w:rPr>
    </w:lvl>
    <w:lvl w:ilvl="5" w:tplc="C7626F18">
      <w:numFmt w:val="bullet"/>
      <w:lvlText w:val="•"/>
      <w:lvlJc w:val="left"/>
      <w:pPr>
        <w:ind w:left="2840" w:hanging="255"/>
      </w:pPr>
      <w:rPr>
        <w:rFonts w:hint="default"/>
        <w:lang w:val="el-GR" w:eastAsia="en-US" w:bidi="ar-SA"/>
      </w:rPr>
    </w:lvl>
    <w:lvl w:ilvl="6" w:tplc="514C2CC8">
      <w:numFmt w:val="bullet"/>
      <w:lvlText w:val="•"/>
      <w:lvlJc w:val="left"/>
      <w:pPr>
        <w:ind w:left="3336" w:hanging="255"/>
      </w:pPr>
      <w:rPr>
        <w:rFonts w:hint="default"/>
        <w:lang w:val="el-GR" w:eastAsia="en-US" w:bidi="ar-SA"/>
      </w:rPr>
    </w:lvl>
    <w:lvl w:ilvl="7" w:tplc="3E8AAEB6">
      <w:numFmt w:val="bullet"/>
      <w:lvlText w:val="•"/>
      <w:lvlJc w:val="left"/>
      <w:pPr>
        <w:ind w:left="3832" w:hanging="255"/>
      </w:pPr>
      <w:rPr>
        <w:rFonts w:hint="default"/>
        <w:lang w:val="el-GR" w:eastAsia="en-US" w:bidi="ar-SA"/>
      </w:rPr>
    </w:lvl>
    <w:lvl w:ilvl="8" w:tplc="FD2E9002">
      <w:numFmt w:val="bullet"/>
      <w:lvlText w:val="•"/>
      <w:lvlJc w:val="left"/>
      <w:pPr>
        <w:ind w:left="4328" w:hanging="255"/>
      </w:pPr>
      <w:rPr>
        <w:rFonts w:hint="default"/>
        <w:lang w:val="el-GR" w:eastAsia="en-US" w:bidi="ar-SA"/>
      </w:rPr>
    </w:lvl>
  </w:abstractNum>
  <w:abstractNum w:abstractNumId="7" w15:restartNumberingAfterBreak="0">
    <w:nsid w:val="27163C1A"/>
    <w:multiLevelType w:val="hybridMultilevel"/>
    <w:tmpl w:val="6C20783E"/>
    <w:lvl w:ilvl="0" w:tplc="23F280F2">
      <w:start w:val="2"/>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3F5F1E"/>
    <w:multiLevelType w:val="hybridMultilevel"/>
    <w:tmpl w:val="BA3869B8"/>
    <w:lvl w:ilvl="0" w:tplc="584CDD96">
      <w:numFmt w:val="bullet"/>
      <w:lvlText w:val=""/>
      <w:lvlJc w:val="left"/>
      <w:pPr>
        <w:ind w:left="645" w:hanging="281"/>
      </w:pPr>
      <w:rPr>
        <w:rFonts w:ascii="Symbol" w:eastAsia="Symbol" w:hAnsi="Symbol" w:cs="Symbol" w:hint="default"/>
        <w:w w:val="100"/>
        <w:sz w:val="22"/>
        <w:szCs w:val="22"/>
        <w:lang w:val="el-GR" w:eastAsia="en-US" w:bidi="ar-SA"/>
      </w:rPr>
    </w:lvl>
    <w:lvl w:ilvl="1" w:tplc="5DD65CE4">
      <w:numFmt w:val="bullet"/>
      <w:lvlText w:val="•"/>
      <w:lvlJc w:val="left"/>
      <w:pPr>
        <w:ind w:left="1108" w:hanging="281"/>
      </w:pPr>
      <w:rPr>
        <w:rFonts w:hint="default"/>
        <w:lang w:val="el-GR" w:eastAsia="en-US" w:bidi="ar-SA"/>
      </w:rPr>
    </w:lvl>
    <w:lvl w:ilvl="2" w:tplc="08E80302">
      <w:numFmt w:val="bullet"/>
      <w:lvlText w:val="•"/>
      <w:lvlJc w:val="left"/>
      <w:pPr>
        <w:ind w:left="1576" w:hanging="281"/>
      </w:pPr>
      <w:rPr>
        <w:rFonts w:hint="default"/>
        <w:lang w:val="el-GR" w:eastAsia="en-US" w:bidi="ar-SA"/>
      </w:rPr>
    </w:lvl>
    <w:lvl w:ilvl="3" w:tplc="9CBA37E6">
      <w:numFmt w:val="bullet"/>
      <w:lvlText w:val="•"/>
      <w:lvlJc w:val="left"/>
      <w:pPr>
        <w:ind w:left="2044" w:hanging="281"/>
      </w:pPr>
      <w:rPr>
        <w:rFonts w:hint="default"/>
        <w:lang w:val="el-GR" w:eastAsia="en-US" w:bidi="ar-SA"/>
      </w:rPr>
    </w:lvl>
    <w:lvl w:ilvl="4" w:tplc="F42489C6">
      <w:numFmt w:val="bullet"/>
      <w:lvlText w:val="•"/>
      <w:lvlJc w:val="left"/>
      <w:pPr>
        <w:ind w:left="2512" w:hanging="281"/>
      </w:pPr>
      <w:rPr>
        <w:rFonts w:hint="default"/>
        <w:lang w:val="el-GR" w:eastAsia="en-US" w:bidi="ar-SA"/>
      </w:rPr>
    </w:lvl>
    <w:lvl w:ilvl="5" w:tplc="0FFC7256">
      <w:numFmt w:val="bullet"/>
      <w:lvlText w:val="•"/>
      <w:lvlJc w:val="left"/>
      <w:pPr>
        <w:ind w:left="2980" w:hanging="281"/>
      </w:pPr>
      <w:rPr>
        <w:rFonts w:hint="default"/>
        <w:lang w:val="el-GR" w:eastAsia="en-US" w:bidi="ar-SA"/>
      </w:rPr>
    </w:lvl>
    <w:lvl w:ilvl="6" w:tplc="CD46A372">
      <w:numFmt w:val="bullet"/>
      <w:lvlText w:val="•"/>
      <w:lvlJc w:val="left"/>
      <w:pPr>
        <w:ind w:left="3448" w:hanging="281"/>
      </w:pPr>
      <w:rPr>
        <w:rFonts w:hint="default"/>
        <w:lang w:val="el-GR" w:eastAsia="en-US" w:bidi="ar-SA"/>
      </w:rPr>
    </w:lvl>
    <w:lvl w:ilvl="7" w:tplc="D672677E">
      <w:numFmt w:val="bullet"/>
      <w:lvlText w:val="•"/>
      <w:lvlJc w:val="left"/>
      <w:pPr>
        <w:ind w:left="3916" w:hanging="281"/>
      </w:pPr>
      <w:rPr>
        <w:rFonts w:hint="default"/>
        <w:lang w:val="el-GR" w:eastAsia="en-US" w:bidi="ar-SA"/>
      </w:rPr>
    </w:lvl>
    <w:lvl w:ilvl="8" w:tplc="D9A4018E">
      <w:numFmt w:val="bullet"/>
      <w:lvlText w:val="•"/>
      <w:lvlJc w:val="left"/>
      <w:pPr>
        <w:ind w:left="4384" w:hanging="281"/>
      </w:pPr>
      <w:rPr>
        <w:rFonts w:hint="default"/>
        <w:lang w:val="el-GR" w:eastAsia="en-US" w:bidi="ar-SA"/>
      </w:rPr>
    </w:lvl>
  </w:abstractNum>
  <w:abstractNum w:abstractNumId="9" w15:restartNumberingAfterBreak="0">
    <w:nsid w:val="2F424226"/>
    <w:multiLevelType w:val="hybridMultilevel"/>
    <w:tmpl w:val="BA085768"/>
    <w:lvl w:ilvl="0" w:tplc="C3ECBB40">
      <w:numFmt w:val="bullet"/>
      <w:lvlText w:val=""/>
      <w:lvlJc w:val="left"/>
      <w:pPr>
        <w:ind w:left="362" w:hanging="257"/>
      </w:pPr>
      <w:rPr>
        <w:rFonts w:ascii="Symbol" w:eastAsia="Symbol" w:hAnsi="Symbol" w:cs="Symbol" w:hint="default"/>
        <w:w w:val="100"/>
        <w:sz w:val="22"/>
        <w:szCs w:val="22"/>
        <w:lang w:val="el-GR" w:eastAsia="en-US" w:bidi="ar-SA"/>
      </w:rPr>
    </w:lvl>
    <w:lvl w:ilvl="1" w:tplc="035C60FC">
      <w:numFmt w:val="bullet"/>
      <w:lvlText w:val="•"/>
      <w:lvlJc w:val="left"/>
      <w:pPr>
        <w:ind w:left="856" w:hanging="257"/>
      </w:pPr>
      <w:rPr>
        <w:rFonts w:hint="default"/>
        <w:lang w:val="el-GR" w:eastAsia="en-US" w:bidi="ar-SA"/>
      </w:rPr>
    </w:lvl>
    <w:lvl w:ilvl="2" w:tplc="2F4A8E02">
      <w:numFmt w:val="bullet"/>
      <w:lvlText w:val="•"/>
      <w:lvlJc w:val="left"/>
      <w:pPr>
        <w:ind w:left="1352" w:hanging="257"/>
      </w:pPr>
      <w:rPr>
        <w:rFonts w:hint="default"/>
        <w:lang w:val="el-GR" w:eastAsia="en-US" w:bidi="ar-SA"/>
      </w:rPr>
    </w:lvl>
    <w:lvl w:ilvl="3" w:tplc="56B61116">
      <w:numFmt w:val="bullet"/>
      <w:lvlText w:val="•"/>
      <w:lvlJc w:val="left"/>
      <w:pPr>
        <w:ind w:left="1848" w:hanging="257"/>
      </w:pPr>
      <w:rPr>
        <w:rFonts w:hint="default"/>
        <w:lang w:val="el-GR" w:eastAsia="en-US" w:bidi="ar-SA"/>
      </w:rPr>
    </w:lvl>
    <w:lvl w:ilvl="4" w:tplc="CFAECBEE">
      <w:numFmt w:val="bullet"/>
      <w:lvlText w:val="•"/>
      <w:lvlJc w:val="left"/>
      <w:pPr>
        <w:ind w:left="2344" w:hanging="257"/>
      </w:pPr>
      <w:rPr>
        <w:rFonts w:hint="default"/>
        <w:lang w:val="el-GR" w:eastAsia="en-US" w:bidi="ar-SA"/>
      </w:rPr>
    </w:lvl>
    <w:lvl w:ilvl="5" w:tplc="DE7CFD76">
      <w:numFmt w:val="bullet"/>
      <w:lvlText w:val="•"/>
      <w:lvlJc w:val="left"/>
      <w:pPr>
        <w:ind w:left="2840" w:hanging="257"/>
      </w:pPr>
      <w:rPr>
        <w:rFonts w:hint="default"/>
        <w:lang w:val="el-GR" w:eastAsia="en-US" w:bidi="ar-SA"/>
      </w:rPr>
    </w:lvl>
    <w:lvl w:ilvl="6" w:tplc="275A1588">
      <w:numFmt w:val="bullet"/>
      <w:lvlText w:val="•"/>
      <w:lvlJc w:val="left"/>
      <w:pPr>
        <w:ind w:left="3336" w:hanging="257"/>
      </w:pPr>
      <w:rPr>
        <w:rFonts w:hint="default"/>
        <w:lang w:val="el-GR" w:eastAsia="en-US" w:bidi="ar-SA"/>
      </w:rPr>
    </w:lvl>
    <w:lvl w:ilvl="7" w:tplc="71CE7446">
      <w:numFmt w:val="bullet"/>
      <w:lvlText w:val="•"/>
      <w:lvlJc w:val="left"/>
      <w:pPr>
        <w:ind w:left="3832" w:hanging="257"/>
      </w:pPr>
      <w:rPr>
        <w:rFonts w:hint="default"/>
        <w:lang w:val="el-GR" w:eastAsia="en-US" w:bidi="ar-SA"/>
      </w:rPr>
    </w:lvl>
    <w:lvl w:ilvl="8" w:tplc="1F568164">
      <w:numFmt w:val="bullet"/>
      <w:lvlText w:val="•"/>
      <w:lvlJc w:val="left"/>
      <w:pPr>
        <w:ind w:left="4328" w:hanging="257"/>
      </w:pPr>
      <w:rPr>
        <w:rFonts w:hint="default"/>
        <w:lang w:val="el-GR" w:eastAsia="en-US" w:bidi="ar-SA"/>
      </w:rPr>
    </w:lvl>
  </w:abstractNum>
  <w:abstractNum w:abstractNumId="10" w15:restartNumberingAfterBreak="0">
    <w:nsid w:val="35E0029C"/>
    <w:multiLevelType w:val="hybridMultilevel"/>
    <w:tmpl w:val="794CB36C"/>
    <w:lvl w:ilvl="0" w:tplc="DD467FB8">
      <w:start w:val="1"/>
      <w:numFmt w:val="decimal"/>
      <w:lvlText w:val="%1)"/>
      <w:lvlJc w:val="left"/>
      <w:pPr>
        <w:ind w:left="1020" w:hanging="360"/>
      </w:pPr>
    </w:lvl>
    <w:lvl w:ilvl="1" w:tplc="32C8A402">
      <w:start w:val="1"/>
      <w:numFmt w:val="decimal"/>
      <w:lvlText w:val="%2)"/>
      <w:lvlJc w:val="left"/>
      <w:pPr>
        <w:ind w:left="1020" w:hanging="360"/>
      </w:pPr>
    </w:lvl>
    <w:lvl w:ilvl="2" w:tplc="7C2067A6">
      <w:start w:val="1"/>
      <w:numFmt w:val="decimal"/>
      <w:lvlText w:val="%3)"/>
      <w:lvlJc w:val="left"/>
      <w:pPr>
        <w:ind w:left="1020" w:hanging="360"/>
      </w:pPr>
    </w:lvl>
    <w:lvl w:ilvl="3" w:tplc="D49E2D4C">
      <w:start w:val="1"/>
      <w:numFmt w:val="decimal"/>
      <w:lvlText w:val="%4)"/>
      <w:lvlJc w:val="left"/>
      <w:pPr>
        <w:ind w:left="1020" w:hanging="360"/>
      </w:pPr>
    </w:lvl>
    <w:lvl w:ilvl="4" w:tplc="3CDC48DC">
      <w:start w:val="1"/>
      <w:numFmt w:val="decimal"/>
      <w:lvlText w:val="%5)"/>
      <w:lvlJc w:val="left"/>
      <w:pPr>
        <w:ind w:left="1020" w:hanging="360"/>
      </w:pPr>
    </w:lvl>
    <w:lvl w:ilvl="5" w:tplc="8940F75C">
      <w:start w:val="1"/>
      <w:numFmt w:val="decimal"/>
      <w:lvlText w:val="%6)"/>
      <w:lvlJc w:val="left"/>
      <w:pPr>
        <w:ind w:left="1020" w:hanging="360"/>
      </w:pPr>
    </w:lvl>
    <w:lvl w:ilvl="6" w:tplc="066C9DD8">
      <w:start w:val="1"/>
      <w:numFmt w:val="decimal"/>
      <w:lvlText w:val="%7)"/>
      <w:lvlJc w:val="left"/>
      <w:pPr>
        <w:ind w:left="1020" w:hanging="360"/>
      </w:pPr>
    </w:lvl>
    <w:lvl w:ilvl="7" w:tplc="F0965618">
      <w:start w:val="1"/>
      <w:numFmt w:val="decimal"/>
      <w:lvlText w:val="%8)"/>
      <w:lvlJc w:val="left"/>
      <w:pPr>
        <w:ind w:left="1020" w:hanging="360"/>
      </w:pPr>
    </w:lvl>
    <w:lvl w:ilvl="8" w:tplc="33D006B6">
      <w:start w:val="1"/>
      <w:numFmt w:val="decimal"/>
      <w:lvlText w:val="%9)"/>
      <w:lvlJc w:val="left"/>
      <w:pPr>
        <w:ind w:left="1020" w:hanging="360"/>
      </w:pPr>
    </w:lvl>
  </w:abstractNum>
  <w:abstractNum w:abstractNumId="11" w15:restartNumberingAfterBreak="0">
    <w:nsid w:val="3F9504C8"/>
    <w:multiLevelType w:val="hybridMultilevel"/>
    <w:tmpl w:val="4E360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482728D"/>
    <w:multiLevelType w:val="hybridMultilevel"/>
    <w:tmpl w:val="9296F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D101873"/>
    <w:multiLevelType w:val="hybridMultilevel"/>
    <w:tmpl w:val="9828AD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11F4629"/>
    <w:multiLevelType w:val="hybridMultilevel"/>
    <w:tmpl w:val="B41C3B48"/>
    <w:lvl w:ilvl="0" w:tplc="C9822C7A">
      <w:numFmt w:val="bullet"/>
      <w:lvlText w:val=""/>
      <w:lvlJc w:val="left"/>
      <w:pPr>
        <w:ind w:left="645" w:hanging="281"/>
      </w:pPr>
      <w:rPr>
        <w:rFonts w:ascii="Symbol" w:eastAsia="Symbol" w:hAnsi="Symbol" w:cs="Symbol" w:hint="default"/>
        <w:w w:val="100"/>
        <w:sz w:val="22"/>
        <w:szCs w:val="22"/>
        <w:lang w:val="el-GR" w:eastAsia="en-US" w:bidi="ar-SA"/>
      </w:rPr>
    </w:lvl>
    <w:lvl w:ilvl="1" w:tplc="C7AEE2C4">
      <w:numFmt w:val="bullet"/>
      <w:lvlText w:val="•"/>
      <w:lvlJc w:val="left"/>
      <w:pPr>
        <w:ind w:left="1108" w:hanging="281"/>
      </w:pPr>
      <w:rPr>
        <w:rFonts w:hint="default"/>
        <w:lang w:val="el-GR" w:eastAsia="en-US" w:bidi="ar-SA"/>
      </w:rPr>
    </w:lvl>
    <w:lvl w:ilvl="2" w:tplc="FA80B170">
      <w:numFmt w:val="bullet"/>
      <w:lvlText w:val="•"/>
      <w:lvlJc w:val="left"/>
      <w:pPr>
        <w:ind w:left="1576" w:hanging="281"/>
      </w:pPr>
      <w:rPr>
        <w:rFonts w:hint="default"/>
        <w:lang w:val="el-GR" w:eastAsia="en-US" w:bidi="ar-SA"/>
      </w:rPr>
    </w:lvl>
    <w:lvl w:ilvl="3" w:tplc="B6CC3D04">
      <w:numFmt w:val="bullet"/>
      <w:lvlText w:val="•"/>
      <w:lvlJc w:val="left"/>
      <w:pPr>
        <w:ind w:left="2044" w:hanging="281"/>
      </w:pPr>
      <w:rPr>
        <w:rFonts w:hint="default"/>
        <w:lang w:val="el-GR" w:eastAsia="en-US" w:bidi="ar-SA"/>
      </w:rPr>
    </w:lvl>
    <w:lvl w:ilvl="4" w:tplc="419C4B96">
      <w:numFmt w:val="bullet"/>
      <w:lvlText w:val="•"/>
      <w:lvlJc w:val="left"/>
      <w:pPr>
        <w:ind w:left="2512" w:hanging="281"/>
      </w:pPr>
      <w:rPr>
        <w:rFonts w:hint="default"/>
        <w:lang w:val="el-GR" w:eastAsia="en-US" w:bidi="ar-SA"/>
      </w:rPr>
    </w:lvl>
    <w:lvl w:ilvl="5" w:tplc="52EE0448">
      <w:numFmt w:val="bullet"/>
      <w:lvlText w:val="•"/>
      <w:lvlJc w:val="left"/>
      <w:pPr>
        <w:ind w:left="2980" w:hanging="281"/>
      </w:pPr>
      <w:rPr>
        <w:rFonts w:hint="default"/>
        <w:lang w:val="el-GR" w:eastAsia="en-US" w:bidi="ar-SA"/>
      </w:rPr>
    </w:lvl>
    <w:lvl w:ilvl="6" w:tplc="8C5AE460">
      <w:numFmt w:val="bullet"/>
      <w:lvlText w:val="•"/>
      <w:lvlJc w:val="left"/>
      <w:pPr>
        <w:ind w:left="3448" w:hanging="281"/>
      </w:pPr>
      <w:rPr>
        <w:rFonts w:hint="default"/>
        <w:lang w:val="el-GR" w:eastAsia="en-US" w:bidi="ar-SA"/>
      </w:rPr>
    </w:lvl>
    <w:lvl w:ilvl="7" w:tplc="CA6C2150">
      <w:numFmt w:val="bullet"/>
      <w:lvlText w:val="•"/>
      <w:lvlJc w:val="left"/>
      <w:pPr>
        <w:ind w:left="3916" w:hanging="281"/>
      </w:pPr>
      <w:rPr>
        <w:rFonts w:hint="default"/>
        <w:lang w:val="el-GR" w:eastAsia="en-US" w:bidi="ar-SA"/>
      </w:rPr>
    </w:lvl>
    <w:lvl w:ilvl="8" w:tplc="7020F5B0">
      <w:numFmt w:val="bullet"/>
      <w:lvlText w:val="•"/>
      <w:lvlJc w:val="left"/>
      <w:pPr>
        <w:ind w:left="4384" w:hanging="281"/>
      </w:pPr>
      <w:rPr>
        <w:rFonts w:hint="default"/>
        <w:lang w:val="el-GR" w:eastAsia="en-US" w:bidi="ar-SA"/>
      </w:rPr>
    </w:lvl>
  </w:abstractNum>
  <w:abstractNum w:abstractNumId="15" w15:restartNumberingAfterBreak="0">
    <w:nsid w:val="52ED074C"/>
    <w:multiLevelType w:val="hybridMultilevel"/>
    <w:tmpl w:val="32A08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1C13FF"/>
    <w:multiLevelType w:val="hybridMultilevel"/>
    <w:tmpl w:val="8CBEF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2F395A"/>
    <w:multiLevelType w:val="hybridMultilevel"/>
    <w:tmpl w:val="0574A15E"/>
    <w:lvl w:ilvl="0" w:tplc="FEA251C4">
      <w:numFmt w:val="bullet"/>
      <w:lvlText w:val=""/>
      <w:lvlJc w:val="left"/>
      <w:pPr>
        <w:ind w:left="650" w:hanging="281"/>
      </w:pPr>
      <w:rPr>
        <w:rFonts w:ascii="Symbol" w:eastAsia="Symbol" w:hAnsi="Symbol" w:cs="Symbol" w:hint="default"/>
        <w:w w:val="100"/>
        <w:sz w:val="22"/>
        <w:szCs w:val="22"/>
        <w:lang w:val="el-GR" w:eastAsia="en-US" w:bidi="ar-SA"/>
      </w:rPr>
    </w:lvl>
    <w:lvl w:ilvl="1" w:tplc="2026DDFC">
      <w:numFmt w:val="bullet"/>
      <w:lvlText w:val="•"/>
      <w:lvlJc w:val="left"/>
      <w:pPr>
        <w:ind w:left="1126" w:hanging="281"/>
      </w:pPr>
      <w:rPr>
        <w:rFonts w:hint="default"/>
        <w:lang w:val="el-GR" w:eastAsia="en-US" w:bidi="ar-SA"/>
      </w:rPr>
    </w:lvl>
    <w:lvl w:ilvl="2" w:tplc="85B876F8">
      <w:numFmt w:val="bullet"/>
      <w:lvlText w:val="•"/>
      <w:lvlJc w:val="left"/>
      <w:pPr>
        <w:ind w:left="1592" w:hanging="281"/>
      </w:pPr>
      <w:rPr>
        <w:rFonts w:hint="default"/>
        <w:lang w:val="el-GR" w:eastAsia="en-US" w:bidi="ar-SA"/>
      </w:rPr>
    </w:lvl>
    <w:lvl w:ilvl="3" w:tplc="92A2D682">
      <w:numFmt w:val="bullet"/>
      <w:lvlText w:val="•"/>
      <w:lvlJc w:val="left"/>
      <w:pPr>
        <w:ind w:left="2058" w:hanging="281"/>
      </w:pPr>
      <w:rPr>
        <w:rFonts w:hint="default"/>
        <w:lang w:val="el-GR" w:eastAsia="en-US" w:bidi="ar-SA"/>
      </w:rPr>
    </w:lvl>
    <w:lvl w:ilvl="4" w:tplc="ED323E1E">
      <w:numFmt w:val="bullet"/>
      <w:lvlText w:val="•"/>
      <w:lvlJc w:val="left"/>
      <w:pPr>
        <w:ind w:left="2524" w:hanging="281"/>
      </w:pPr>
      <w:rPr>
        <w:rFonts w:hint="default"/>
        <w:lang w:val="el-GR" w:eastAsia="en-US" w:bidi="ar-SA"/>
      </w:rPr>
    </w:lvl>
    <w:lvl w:ilvl="5" w:tplc="6FDE3ACC">
      <w:numFmt w:val="bullet"/>
      <w:lvlText w:val="•"/>
      <w:lvlJc w:val="left"/>
      <w:pPr>
        <w:ind w:left="2990" w:hanging="281"/>
      </w:pPr>
      <w:rPr>
        <w:rFonts w:hint="default"/>
        <w:lang w:val="el-GR" w:eastAsia="en-US" w:bidi="ar-SA"/>
      </w:rPr>
    </w:lvl>
    <w:lvl w:ilvl="6" w:tplc="1B60A798">
      <w:numFmt w:val="bullet"/>
      <w:lvlText w:val="•"/>
      <w:lvlJc w:val="left"/>
      <w:pPr>
        <w:ind w:left="3456" w:hanging="281"/>
      </w:pPr>
      <w:rPr>
        <w:rFonts w:hint="default"/>
        <w:lang w:val="el-GR" w:eastAsia="en-US" w:bidi="ar-SA"/>
      </w:rPr>
    </w:lvl>
    <w:lvl w:ilvl="7" w:tplc="EDBA86A2">
      <w:numFmt w:val="bullet"/>
      <w:lvlText w:val="•"/>
      <w:lvlJc w:val="left"/>
      <w:pPr>
        <w:ind w:left="3922" w:hanging="281"/>
      </w:pPr>
      <w:rPr>
        <w:rFonts w:hint="default"/>
        <w:lang w:val="el-GR" w:eastAsia="en-US" w:bidi="ar-SA"/>
      </w:rPr>
    </w:lvl>
    <w:lvl w:ilvl="8" w:tplc="6F5C89A0">
      <w:numFmt w:val="bullet"/>
      <w:lvlText w:val="•"/>
      <w:lvlJc w:val="left"/>
      <w:pPr>
        <w:ind w:left="4388" w:hanging="281"/>
      </w:pPr>
      <w:rPr>
        <w:rFonts w:hint="default"/>
        <w:lang w:val="el-GR" w:eastAsia="en-US" w:bidi="ar-SA"/>
      </w:rPr>
    </w:lvl>
  </w:abstractNum>
  <w:abstractNum w:abstractNumId="18" w15:restartNumberingAfterBreak="0">
    <w:nsid w:val="64171426"/>
    <w:multiLevelType w:val="hybridMultilevel"/>
    <w:tmpl w:val="30C2D30E"/>
    <w:lvl w:ilvl="0" w:tplc="4C82889E">
      <w:numFmt w:val="bullet"/>
      <w:lvlText w:val=""/>
      <w:lvlJc w:val="left"/>
      <w:pPr>
        <w:ind w:left="645" w:hanging="281"/>
      </w:pPr>
      <w:rPr>
        <w:rFonts w:ascii="Symbol" w:eastAsia="Symbol" w:hAnsi="Symbol" w:cs="Symbol" w:hint="default"/>
        <w:w w:val="100"/>
        <w:sz w:val="22"/>
        <w:szCs w:val="22"/>
        <w:lang w:val="el-GR" w:eastAsia="en-US" w:bidi="ar-SA"/>
      </w:rPr>
    </w:lvl>
    <w:lvl w:ilvl="1" w:tplc="8F261568">
      <w:numFmt w:val="bullet"/>
      <w:lvlText w:val="•"/>
      <w:lvlJc w:val="left"/>
      <w:pPr>
        <w:ind w:left="1108" w:hanging="281"/>
      </w:pPr>
      <w:rPr>
        <w:rFonts w:hint="default"/>
        <w:lang w:val="el-GR" w:eastAsia="en-US" w:bidi="ar-SA"/>
      </w:rPr>
    </w:lvl>
    <w:lvl w:ilvl="2" w:tplc="A8985350">
      <w:numFmt w:val="bullet"/>
      <w:lvlText w:val="•"/>
      <w:lvlJc w:val="left"/>
      <w:pPr>
        <w:ind w:left="1576" w:hanging="281"/>
      </w:pPr>
      <w:rPr>
        <w:rFonts w:hint="default"/>
        <w:lang w:val="el-GR" w:eastAsia="en-US" w:bidi="ar-SA"/>
      </w:rPr>
    </w:lvl>
    <w:lvl w:ilvl="3" w:tplc="8FF2E348">
      <w:numFmt w:val="bullet"/>
      <w:lvlText w:val="•"/>
      <w:lvlJc w:val="left"/>
      <w:pPr>
        <w:ind w:left="2044" w:hanging="281"/>
      </w:pPr>
      <w:rPr>
        <w:rFonts w:hint="default"/>
        <w:lang w:val="el-GR" w:eastAsia="en-US" w:bidi="ar-SA"/>
      </w:rPr>
    </w:lvl>
    <w:lvl w:ilvl="4" w:tplc="F02093AC">
      <w:numFmt w:val="bullet"/>
      <w:lvlText w:val="•"/>
      <w:lvlJc w:val="left"/>
      <w:pPr>
        <w:ind w:left="2512" w:hanging="281"/>
      </w:pPr>
      <w:rPr>
        <w:rFonts w:hint="default"/>
        <w:lang w:val="el-GR" w:eastAsia="en-US" w:bidi="ar-SA"/>
      </w:rPr>
    </w:lvl>
    <w:lvl w:ilvl="5" w:tplc="9656CA9A">
      <w:numFmt w:val="bullet"/>
      <w:lvlText w:val="•"/>
      <w:lvlJc w:val="left"/>
      <w:pPr>
        <w:ind w:left="2980" w:hanging="281"/>
      </w:pPr>
      <w:rPr>
        <w:rFonts w:hint="default"/>
        <w:lang w:val="el-GR" w:eastAsia="en-US" w:bidi="ar-SA"/>
      </w:rPr>
    </w:lvl>
    <w:lvl w:ilvl="6" w:tplc="F0A241C0">
      <w:numFmt w:val="bullet"/>
      <w:lvlText w:val="•"/>
      <w:lvlJc w:val="left"/>
      <w:pPr>
        <w:ind w:left="3448" w:hanging="281"/>
      </w:pPr>
      <w:rPr>
        <w:rFonts w:hint="default"/>
        <w:lang w:val="el-GR" w:eastAsia="en-US" w:bidi="ar-SA"/>
      </w:rPr>
    </w:lvl>
    <w:lvl w:ilvl="7" w:tplc="E5C4359A">
      <w:numFmt w:val="bullet"/>
      <w:lvlText w:val="•"/>
      <w:lvlJc w:val="left"/>
      <w:pPr>
        <w:ind w:left="3916" w:hanging="281"/>
      </w:pPr>
      <w:rPr>
        <w:rFonts w:hint="default"/>
        <w:lang w:val="el-GR" w:eastAsia="en-US" w:bidi="ar-SA"/>
      </w:rPr>
    </w:lvl>
    <w:lvl w:ilvl="8" w:tplc="BF9C6EE4">
      <w:numFmt w:val="bullet"/>
      <w:lvlText w:val="•"/>
      <w:lvlJc w:val="left"/>
      <w:pPr>
        <w:ind w:left="4384" w:hanging="281"/>
      </w:pPr>
      <w:rPr>
        <w:rFonts w:hint="default"/>
        <w:lang w:val="el-GR" w:eastAsia="en-US" w:bidi="ar-SA"/>
      </w:rPr>
    </w:lvl>
  </w:abstractNum>
  <w:abstractNum w:abstractNumId="19" w15:restartNumberingAfterBreak="0">
    <w:nsid w:val="64A429E4"/>
    <w:multiLevelType w:val="hybridMultilevel"/>
    <w:tmpl w:val="B2DE8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B91BE8"/>
    <w:multiLevelType w:val="hybridMultilevel"/>
    <w:tmpl w:val="78001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A4533BA"/>
    <w:multiLevelType w:val="hybridMultilevel"/>
    <w:tmpl w:val="5292053E"/>
    <w:lvl w:ilvl="0" w:tplc="71CAB3D2">
      <w:numFmt w:val="bullet"/>
      <w:lvlText w:val=""/>
      <w:lvlJc w:val="left"/>
      <w:pPr>
        <w:ind w:left="362" w:hanging="284"/>
      </w:pPr>
      <w:rPr>
        <w:rFonts w:ascii="Symbol" w:eastAsia="Symbol" w:hAnsi="Symbol" w:cs="Symbol" w:hint="default"/>
        <w:w w:val="100"/>
        <w:sz w:val="22"/>
        <w:szCs w:val="22"/>
        <w:lang w:val="el-GR" w:eastAsia="en-US" w:bidi="ar-SA"/>
      </w:rPr>
    </w:lvl>
    <w:lvl w:ilvl="1" w:tplc="F5D8017E">
      <w:numFmt w:val="bullet"/>
      <w:lvlText w:val="•"/>
      <w:lvlJc w:val="left"/>
      <w:pPr>
        <w:ind w:left="856" w:hanging="284"/>
      </w:pPr>
      <w:rPr>
        <w:rFonts w:hint="default"/>
        <w:lang w:val="el-GR" w:eastAsia="en-US" w:bidi="ar-SA"/>
      </w:rPr>
    </w:lvl>
    <w:lvl w:ilvl="2" w:tplc="8608867C">
      <w:numFmt w:val="bullet"/>
      <w:lvlText w:val="•"/>
      <w:lvlJc w:val="left"/>
      <w:pPr>
        <w:ind w:left="1352" w:hanging="284"/>
      </w:pPr>
      <w:rPr>
        <w:rFonts w:hint="default"/>
        <w:lang w:val="el-GR" w:eastAsia="en-US" w:bidi="ar-SA"/>
      </w:rPr>
    </w:lvl>
    <w:lvl w:ilvl="3" w:tplc="B8008C08">
      <w:numFmt w:val="bullet"/>
      <w:lvlText w:val="•"/>
      <w:lvlJc w:val="left"/>
      <w:pPr>
        <w:ind w:left="1848" w:hanging="284"/>
      </w:pPr>
      <w:rPr>
        <w:rFonts w:hint="default"/>
        <w:lang w:val="el-GR" w:eastAsia="en-US" w:bidi="ar-SA"/>
      </w:rPr>
    </w:lvl>
    <w:lvl w:ilvl="4" w:tplc="8048B6CA">
      <w:numFmt w:val="bullet"/>
      <w:lvlText w:val="•"/>
      <w:lvlJc w:val="left"/>
      <w:pPr>
        <w:ind w:left="2344" w:hanging="284"/>
      </w:pPr>
      <w:rPr>
        <w:rFonts w:hint="default"/>
        <w:lang w:val="el-GR" w:eastAsia="en-US" w:bidi="ar-SA"/>
      </w:rPr>
    </w:lvl>
    <w:lvl w:ilvl="5" w:tplc="16E25300">
      <w:numFmt w:val="bullet"/>
      <w:lvlText w:val="•"/>
      <w:lvlJc w:val="left"/>
      <w:pPr>
        <w:ind w:left="2840" w:hanging="284"/>
      </w:pPr>
      <w:rPr>
        <w:rFonts w:hint="default"/>
        <w:lang w:val="el-GR" w:eastAsia="en-US" w:bidi="ar-SA"/>
      </w:rPr>
    </w:lvl>
    <w:lvl w:ilvl="6" w:tplc="765E6E78">
      <w:numFmt w:val="bullet"/>
      <w:lvlText w:val="•"/>
      <w:lvlJc w:val="left"/>
      <w:pPr>
        <w:ind w:left="3336" w:hanging="284"/>
      </w:pPr>
      <w:rPr>
        <w:rFonts w:hint="default"/>
        <w:lang w:val="el-GR" w:eastAsia="en-US" w:bidi="ar-SA"/>
      </w:rPr>
    </w:lvl>
    <w:lvl w:ilvl="7" w:tplc="7AE08114">
      <w:numFmt w:val="bullet"/>
      <w:lvlText w:val="•"/>
      <w:lvlJc w:val="left"/>
      <w:pPr>
        <w:ind w:left="3832" w:hanging="284"/>
      </w:pPr>
      <w:rPr>
        <w:rFonts w:hint="default"/>
        <w:lang w:val="el-GR" w:eastAsia="en-US" w:bidi="ar-SA"/>
      </w:rPr>
    </w:lvl>
    <w:lvl w:ilvl="8" w:tplc="711EFFF0">
      <w:numFmt w:val="bullet"/>
      <w:lvlText w:val="•"/>
      <w:lvlJc w:val="left"/>
      <w:pPr>
        <w:ind w:left="4328" w:hanging="284"/>
      </w:pPr>
      <w:rPr>
        <w:rFonts w:hint="default"/>
        <w:lang w:val="el-GR" w:eastAsia="en-US" w:bidi="ar-SA"/>
      </w:rPr>
    </w:lvl>
  </w:abstractNum>
  <w:abstractNum w:abstractNumId="22" w15:restartNumberingAfterBreak="0">
    <w:nsid w:val="71505443"/>
    <w:multiLevelType w:val="hybridMultilevel"/>
    <w:tmpl w:val="94E6B3CE"/>
    <w:lvl w:ilvl="0" w:tplc="6AAEEEEA">
      <w:numFmt w:val="bullet"/>
      <w:lvlText w:val=""/>
      <w:lvlJc w:val="left"/>
      <w:pPr>
        <w:ind w:left="645" w:hanging="281"/>
      </w:pPr>
      <w:rPr>
        <w:rFonts w:ascii="Symbol" w:eastAsia="Symbol" w:hAnsi="Symbol" w:cs="Symbol" w:hint="default"/>
        <w:w w:val="100"/>
        <w:sz w:val="22"/>
        <w:szCs w:val="22"/>
        <w:lang w:val="el-GR" w:eastAsia="en-US" w:bidi="ar-SA"/>
      </w:rPr>
    </w:lvl>
    <w:lvl w:ilvl="1" w:tplc="1D662B88">
      <w:numFmt w:val="bullet"/>
      <w:lvlText w:val="•"/>
      <w:lvlJc w:val="left"/>
      <w:pPr>
        <w:ind w:left="1108" w:hanging="281"/>
      </w:pPr>
      <w:rPr>
        <w:rFonts w:hint="default"/>
        <w:lang w:val="el-GR" w:eastAsia="en-US" w:bidi="ar-SA"/>
      </w:rPr>
    </w:lvl>
    <w:lvl w:ilvl="2" w:tplc="571E7BEA">
      <w:numFmt w:val="bullet"/>
      <w:lvlText w:val="•"/>
      <w:lvlJc w:val="left"/>
      <w:pPr>
        <w:ind w:left="1576" w:hanging="281"/>
      </w:pPr>
      <w:rPr>
        <w:rFonts w:hint="default"/>
        <w:lang w:val="el-GR" w:eastAsia="en-US" w:bidi="ar-SA"/>
      </w:rPr>
    </w:lvl>
    <w:lvl w:ilvl="3" w:tplc="3EA4959A">
      <w:numFmt w:val="bullet"/>
      <w:lvlText w:val="•"/>
      <w:lvlJc w:val="left"/>
      <w:pPr>
        <w:ind w:left="2044" w:hanging="281"/>
      </w:pPr>
      <w:rPr>
        <w:rFonts w:hint="default"/>
        <w:lang w:val="el-GR" w:eastAsia="en-US" w:bidi="ar-SA"/>
      </w:rPr>
    </w:lvl>
    <w:lvl w:ilvl="4" w:tplc="CCCE9142">
      <w:numFmt w:val="bullet"/>
      <w:lvlText w:val="•"/>
      <w:lvlJc w:val="left"/>
      <w:pPr>
        <w:ind w:left="2512" w:hanging="281"/>
      </w:pPr>
      <w:rPr>
        <w:rFonts w:hint="default"/>
        <w:lang w:val="el-GR" w:eastAsia="en-US" w:bidi="ar-SA"/>
      </w:rPr>
    </w:lvl>
    <w:lvl w:ilvl="5" w:tplc="227EBF5E">
      <w:numFmt w:val="bullet"/>
      <w:lvlText w:val="•"/>
      <w:lvlJc w:val="left"/>
      <w:pPr>
        <w:ind w:left="2980" w:hanging="281"/>
      </w:pPr>
      <w:rPr>
        <w:rFonts w:hint="default"/>
        <w:lang w:val="el-GR" w:eastAsia="en-US" w:bidi="ar-SA"/>
      </w:rPr>
    </w:lvl>
    <w:lvl w:ilvl="6" w:tplc="F24000DA">
      <w:numFmt w:val="bullet"/>
      <w:lvlText w:val="•"/>
      <w:lvlJc w:val="left"/>
      <w:pPr>
        <w:ind w:left="3448" w:hanging="281"/>
      </w:pPr>
      <w:rPr>
        <w:rFonts w:hint="default"/>
        <w:lang w:val="el-GR" w:eastAsia="en-US" w:bidi="ar-SA"/>
      </w:rPr>
    </w:lvl>
    <w:lvl w:ilvl="7" w:tplc="03B6B3D2">
      <w:numFmt w:val="bullet"/>
      <w:lvlText w:val="•"/>
      <w:lvlJc w:val="left"/>
      <w:pPr>
        <w:ind w:left="3916" w:hanging="281"/>
      </w:pPr>
      <w:rPr>
        <w:rFonts w:hint="default"/>
        <w:lang w:val="el-GR" w:eastAsia="en-US" w:bidi="ar-SA"/>
      </w:rPr>
    </w:lvl>
    <w:lvl w:ilvl="8" w:tplc="0B508086">
      <w:numFmt w:val="bullet"/>
      <w:lvlText w:val="•"/>
      <w:lvlJc w:val="left"/>
      <w:pPr>
        <w:ind w:left="4384" w:hanging="281"/>
      </w:pPr>
      <w:rPr>
        <w:rFonts w:hint="default"/>
        <w:lang w:val="el-GR" w:eastAsia="en-US" w:bidi="ar-SA"/>
      </w:rPr>
    </w:lvl>
  </w:abstractNum>
  <w:abstractNum w:abstractNumId="23" w15:restartNumberingAfterBreak="0">
    <w:nsid w:val="75F640DA"/>
    <w:multiLevelType w:val="hybridMultilevel"/>
    <w:tmpl w:val="5F664CB4"/>
    <w:lvl w:ilvl="0" w:tplc="FF28548C">
      <w:numFmt w:val="bullet"/>
      <w:lvlText w:val=""/>
      <w:lvlJc w:val="left"/>
      <w:pPr>
        <w:ind w:left="364" w:hanging="255"/>
      </w:pPr>
      <w:rPr>
        <w:rFonts w:ascii="Symbol" w:eastAsia="Symbol" w:hAnsi="Symbol" w:cs="Symbol" w:hint="default"/>
        <w:w w:val="100"/>
        <w:sz w:val="22"/>
        <w:szCs w:val="22"/>
        <w:lang w:val="el-GR" w:eastAsia="en-US" w:bidi="ar-SA"/>
      </w:rPr>
    </w:lvl>
    <w:lvl w:ilvl="1" w:tplc="DED4F606">
      <w:numFmt w:val="bullet"/>
      <w:lvlText w:val="•"/>
      <w:lvlJc w:val="left"/>
      <w:pPr>
        <w:ind w:left="856" w:hanging="255"/>
      </w:pPr>
      <w:rPr>
        <w:rFonts w:hint="default"/>
        <w:lang w:val="el-GR" w:eastAsia="en-US" w:bidi="ar-SA"/>
      </w:rPr>
    </w:lvl>
    <w:lvl w:ilvl="2" w:tplc="F48C647C">
      <w:numFmt w:val="bullet"/>
      <w:lvlText w:val="•"/>
      <w:lvlJc w:val="left"/>
      <w:pPr>
        <w:ind w:left="1352" w:hanging="255"/>
      </w:pPr>
      <w:rPr>
        <w:rFonts w:hint="default"/>
        <w:lang w:val="el-GR" w:eastAsia="en-US" w:bidi="ar-SA"/>
      </w:rPr>
    </w:lvl>
    <w:lvl w:ilvl="3" w:tplc="49F0F69A">
      <w:numFmt w:val="bullet"/>
      <w:lvlText w:val="•"/>
      <w:lvlJc w:val="left"/>
      <w:pPr>
        <w:ind w:left="1848" w:hanging="255"/>
      </w:pPr>
      <w:rPr>
        <w:rFonts w:hint="default"/>
        <w:lang w:val="el-GR" w:eastAsia="en-US" w:bidi="ar-SA"/>
      </w:rPr>
    </w:lvl>
    <w:lvl w:ilvl="4" w:tplc="321CE134">
      <w:numFmt w:val="bullet"/>
      <w:lvlText w:val="•"/>
      <w:lvlJc w:val="left"/>
      <w:pPr>
        <w:ind w:left="2344" w:hanging="255"/>
      </w:pPr>
      <w:rPr>
        <w:rFonts w:hint="default"/>
        <w:lang w:val="el-GR" w:eastAsia="en-US" w:bidi="ar-SA"/>
      </w:rPr>
    </w:lvl>
    <w:lvl w:ilvl="5" w:tplc="47F293F0">
      <w:numFmt w:val="bullet"/>
      <w:lvlText w:val="•"/>
      <w:lvlJc w:val="left"/>
      <w:pPr>
        <w:ind w:left="2840" w:hanging="255"/>
      </w:pPr>
      <w:rPr>
        <w:rFonts w:hint="default"/>
        <w:lang w:val="el-GR" w:eastAsia="en-US" w:bidi="ar-SA"/>
      </w:rPr>
    </w:lvl>
    <w:lvl w:ilvl="6" w:tplc="E7AEB932">
      <w:numFmt w:val="bullet"/>
      <w:lvlText w:val="•"/>
      <w:lvlJc w:val="left"/>
      <w:pPr>
        <w:ind w:left="3336" w:hanging="255"/>
      </w:pPr>
      <w:rPr>
        <w:rFonts w:hint="default"/>
        <w:lang w:val="el-GR" w:eastAsia="en-US" w:bidi="ar-SA"/>
      </w:rPr>
    </w:lvl>
    <w:lvl w:ilvl="7" w:tplc="34085E6A">
      <w:numFmt w:val="bullet"/>
      <w:lvlText w:val="•"/>
      <w:lvlJc w:val="left"/>
      <w:pPr>
        <w:ind w:left="3832" w:hanging="255"/>
      </w:pPr>
      <w:rPr>
        <w:rFonts w:hint="default"/>
        <w:lang w:val="el-GR" w:eastAsia="en-US" w:bidi="ar-SA"/>
      </w:rPr>
    </w:lvl>
    <w:lvl w:ilvl="8" w:tplc="7402E1D2">
      <w:numFmt w:val="bullet"/>
      <w:lvlText w:val="•"/>
      <w:lvlJc w:val="left"/>
      <w:pPr>
        <w:ind w:left="4328" w:hanging="255"/>
      </w:pPr>
      <w:rPr>
        <w:rFonts w:hint="default"/>
        <w:lang w:val="el-GR" w:eastAsia="en-US" w:bidi="ar-SA"/>
      </w:rPr>
    </w:lvl>
  </w:abstractNum>
  <w:abstractNum w:abstractNumId="24" w15:restartNumberingAfterBreak="0">
    <w:nsid w:val="7B7F0752"/>
    <w:multiLevelType w:val="hybridMultilevel"/>
    <w:tmpl w:val="27C86D28"/>
    <w:lvl w:ilvl="0" w:tplc="048A6064">
      <w:start w:val="1"/>
      <w:numFmt w:val="decimal"/>
      <w:lvlText w:val="%1."/>
      <w:lvlJc w:val="left"/>
      <w:pPr>
        <w:ind w:left="323" w:hanging="219"/>
      </w:pPr>
      <w:rPr>
        <w:rFonts w:ascii="Calibri" w:eastAsia="Calibri" w:hAnsi="Calibri" w:cs="Calibri" w:hint="default"/>
        <w:w w:val="100"/>
        <w:sz w:val="22"/>
        <w:szCs w:val="22"/>
        <w:lang w:val="el-GR" w:eastAsia="en-US" w:bidi="ar-SA"/>
      </w:rPr>
    </w:lvl>
    <w:lvl w:ilvl="1" w:tplc="43160F1E">
      <w:numFmt w:val="bullet"/>
      <w:lvlText w:val="•"/>
      <w:lvlJc w:val="left"/>
      <w:pPr>
        <w:ind w:left="820" w:hanging="219"/>
      </w:pPr>
      <w:rPr>
        <w:rFonts w:hint="default"/>
        <w:lang w:val="el-GR" w:eastAsia="en-US" w:bidi="ar-SA"/>
      </w:rPr>
    </w:lvl>
    <w:lvl w:ilvl="2" w:tplc="3A4E1A74">
      <w:numFmt w:val="bullet"/>
      <w:lvlText w:val="•"/>
      <w:lvlJc w:val="left"/>
      <w:pPr>
        <w:ind w:left="1320" w:hanging="219"/>
      </w:pPr>
      <w:rPr>
        <w:rFonts w:hint="default"/>
        <w:lang w:val="el-GR" w:eastAsia="en-US" w:bidi="ar-SA"/>
      </w:rPr>
    </w:lvl>
    <w:lvl w:ilvl="3" w:tplc="54501438">
      <w:numFmt w:val="bullet"/>
      <w:lvlText w:val="•"/>
      <w:lvlJc w:val="left"/>
      <w:pPr>
        <w:ind w:left="1820" w:hanging="219"/>
      </w:pPr>
      <w:rPr>
        <w:rFonts w:hint="default"/>
        <w:lang w:val="el-GR" w:eastAsia="en-US" w:bidi="ar-SA"/>
      </w:rPr>
    </w:lvl>
    <w:lvl w:ilvl="4" w:tplc="F04EA6B8">
      <w:numFmt w:val="bullet"/>
      <w:lvlText w:val="•"/>
      <w:lvlJc w:val="left"/>
      <w:pPr>
        <w:ind w:left="2320" w:hanging="219"/>
      </w:pPr>
      <w:rPr>
        <w:rFonts w:hint="default"/>
        <w:lang w:val="el-GR" w:eastAsia="en-US" w:bidi="ar-SA"/>
      </w:rPr>
    </w:lvl>
    <w:lvl w:ilvl="5" w:tplc="7FCC50B2">
      <w:numFmt w:val="bullet"/>
      <w:lvlText w:val="•"/>
      <w:lvlJc w:val="left"/>
      <w:pPr>
        <w:ind w:left="2820" w:hanging="219"/>
      </w:pPr>
      <w:rPr>
        <w:rFonts w:hint="default"/>
        <w:lang w:val="el-GR" w:eastAsia="en-US" w:bidi="ar-SA"/>
      </w:rPr>
    </w:lvl>
    <w:lvl w:ilvl="6" w:tplc="3F3A1DB0">
      <w:numFmt w:val="bullet"/>
      <w:lvlText w:val="•"/>
      <w:lvlJc w:val="left"/>
      <w:pPr>
        <w:ind w:left="3320" w:hanging="219"/>
      </w:pPr>
      <w:rPr>
        <w:rFonts w:hint="default"/>
        <w:lang w:val="el-GR" w:eastAsia="en-US" w:bidi="ar-SA"/>
      </w:rPr>
    </w:lvl>
    <w:lvl w:ilvl="7" w:tplc="3F1A2E9E">
      <w:numFmt w:val="bullet"/>
      <w:lvlText w:val="•"/>
      <w:lvlJc w:val="left"/>
      <w:pPr>
        <w:ind w:left="3820" w:hanging="219"/>
      </w:pPr>
      <w:rPr>
        <w:rFonts w:hint="default"/>
        <w:lang w:val="el-GR" w:eastAsia="en-US" w:bidi="ar-SA"/>
      </w:rPr>
    </w:lvl>
    <w:lvl w:ilvl="8" w:tplc="D69CCCBE">
      <w:numFmt w:val="bullet"/>
      <w:lvlText w:val="•"/>
      <w:lvlJc w:val="left"/>
      <w:pPr>
        <w:ind w:left="4320" w:hanging="219"/>
      </w:pPr>
      <w:rPr>
        <w:rFonts w:hint="default"/>
        <w:lang w:val="el-GR" w:eastAsia="en-US" w:bidi="ar-SA"/>
      </w:rPr>
    </w:lvl>
  </w:abstractNum>
  <w:num w:numId="1" w16cid:durableId="1997300647">
    <w:abstractNumId w:val="9"/>
  </w:num>
  <w:num w:numId="2" w16cid:durableId="1837189715">
    <w:abstractNumId w:val="4"/>
  </w:num>
  <w:num w:numId="3" w16cid:durableId="827986412">
    <w:abstractNumId w:val="18"/>
  </w:num>
  <w:num w:numId="4" w16cid:durableId="43258917">
    <w:abstractNumId w:val="14"/>
  </w:num>
  <w:num w:numId="5" w16cid:durableId="1419325843">
    <w:abstractNumId w:val="22"/>
  </w:num>
  <w:num w:numId="6" w16cid:durableId="1260137165">
    <w:abstractNumId w:val="24"/>
  </w:num>
  <w:num w:numId="7" w16cid:durableId="691732872">
    <w:abstractNumId w:val="6"/>
  </w:num>
  <w:num w:numId="8" w16cid:durableId="1489977739">
    <w:abstractNumId w:val="5"/>
  </w:num>
  <w:num w:numId="9" w16cid:durableId="301619369">
    <w:abstractNumId w:val="21"/>
  </w:num>
  <w:num w:numId="10" w16cid:durableId="555093557">
    <w:abstractNumId w:val="8"/>
  </w:num>
  <w:num w:numId="11" w16cid:durableId="1667898644">
    <w:abstractNumId w:val="3"/>
  </w:num>
  <w:num w:numId="12" w16cid:durableId="1613056275">
    <w:abstractNumId w:val="23"/>
  </w:num>
  <w:num w:numId="13" w16cid:durableId="61485687">
    <w:abstractNumId w:val="17"/>
  </w:num>
  <w:num w:numId="14" w16cid:durableId="710496072">
    <w:abstractNumId w:val="13"/>
  </w:num>
  <w:num w:numId="15" w16cid:durableId="892037019">
    <w:abstractNumId w:val="11"/>
  </w:num>
  <w:num w:numId="16" w16cid:durableId="171460038">
    <w:abstractNumId w:val="16"/>
  </w:num>
  <w:num w:numId="17" w16cid:durableId="96104690">
    <w:abstractNumId w:val="12"/>
  </w:num>
  <w:num w:numId="18" w16cid:durableId="469978749">
    <w:abstractNumId w:val="0"/>
  </w:num>
  <w:num w:numId="19" w16cid:durableId="728381712">
    <w:abstractNumId w:val="20"/>
  </w:num>
  <w:num w:numId="20" w16cid:durableId="776558140">
    <w:abstractNumId w:val="15"/>
  </w:num>
  <w:num w:numId="21" w16cid:durableId="316303095">
    <w:abstractNumId w:val="1"/>
  </w:num>
  <w:num w:numId="22" w16cid:durableId="409037247">
    <w:abstractNumId w:val="19"/>
  </w:num>
  <w:num w:numId="23" w16cid:durableId="802579868">
    <w:abstractNumId w:val="2"/>
  </w:num>
  <w:num w:numId="24" w16cid:durableId="48916419">
    <w:abstractNumId w:val="7"/>
  </w:num>
  <w:num w:numId="25" w16cid:durableId="2067684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32"/>
    <w:rsid w:val="0001108F"/>
    <w:rsid w:val="00032088"/>
    <w:rsid w:val="0004286B"/>
    <w:rsid w:val="00043836"/>
    <w:rsid w:val="00073E18"/>
    <w:rsid w:val="0009158B"/>
    <w:rsid w:val="00096B25"/>
    <w:rsid w:val="000A1DFF"/>
    <w:rsid w:val="000D4AC1"/>
    <w:rsid w:val="000F2BE9"/>
    <w:rsid w:val="00102D81"/>
    <w:rsid w:val="00103D56"/>
    <w:rsid w:val="00134293"/>
    <w:rsid w:val="00164935"/>
    <w:rsid w:val="00165516"/>
    <w:rsid w:val="00170D66"/>
    <w:rsid w:val="00180A95"/>
    <w:rsid w:val="001A4EFC"/>
    <w:rsid w:val="001C153C"/>
    <w:rsid w:val="001D0860"/>
    <w:rsid w:val="001D0B8D"/>
    <w:rsid w:val="001E0949"/>
    <w:rsid w:val="002165B1"/>
    <w:rsid w:val="0021679F"/>
    <w:rsid w:val="00241CAF"/>
    <w:rsid w:val="002426DA"/>
    <w:rsid w:val="00245824"/>
    <w:rsid w:val="00265487"/>
    <w:rsid w:val="002925A4"/>
    <w:rsid w:val="002C174F"/>
    <w:rsid w:val="002C4E05"/>
    <w:rsid w:val="002D13F0"/>
    <w:rsid w:val="00317125"/>
    <w:rsid w:val="003446A0"/>
    <w:rsid w:val="00355532"/>
    <w:rsid w:val="00364A67"/>
    <w:rsid w:val="00394F00"/>
    <w:rsid w:val="003C2AF2"/>
    <w:rsid w:val="0040232A"/>
    <w:rsid w:val="004118A0"/>
    <w:rsid w:val="00421422"/>
    <w:rsid w:val="00425B05"/>
    <w:rsid w:val="00425EFB"/>
    <w:rsid w:val="004618F4"/>
    <w:rsid w:val="00480345"/>
    <w:rsid w:val="00491EE0"/>
    <w:rsid w:val="0049317A"/>
    <w:rsid w:val="00495989"/>
    <w:rsid w:val="004A4ECE"/>
    <w:rsid w:val="004B735A"/>
    <w:rsid w:val="004C6C9E"/>
    <w:rsid w:val="004D6C64"/>
    <w:rsid w:val="004E0D89"/>
    <w:rsid w:val="004E77F1"/>
    <w:rsid w:val="004F5A78"/>
    <w:rsid w:val="0055747F"/>
    <w:rsid w:val="00586260"/>
    <w:rsid w:val="00586717"/>
    <w:rsid w:val="005A6002"/>
    <w:rsid w:val="005F3976"/>
    <w:rsid w:val="00604B1B"/>
    <w:rsid w:val="00605885"/>
    <w:rsid w:val="00622128"/>
    <w:rsid w:val="0063042E"/>
    <w:rsid w:val="00631AFE"/>
    <w:rsid w:val="0063587F"/>
    <w:rsid w:val="00680092"/>
    <w:rsid w:val="006A3D83"/>
    <w:rsid w:val="006B7E87"/>
    <w:rsid w:val="006C7DDB"/>
    <w:rsid w:val="006E177C"/>
    <w:rsid w:val="006E7223"/>
    <w:rsid w:val="006F6BDD"/>
    <w:rsid w:val="0071413F"/>
    <w:rsid w:val="007238F7"/>
    <w:rsid w:val="007475F7"/>
    <w:rsid w:val="007715F7"/>
    <w:rsid w:val="00775452"/>
    <w:rsid w:val="007B1CC1"/>
    <w:rsid w:val="007B2570"/>
    <w:rsid w:val="007B76C9"/>
    <w:rsid w:val="007E0CCA"/>
    <w:rsid w:val="00805E5B"/>
    <w:rsid w:val="0081618F"/>
    <w:rsid w:val="00833E04"/>
    <w:rsid w:val="00843049"/>
    <w:rsid w:val="00876424"/>
    <w:rsid w:val="00876FD1"/>
    <w:rsid w:val="0088006D"/>
    <w:rsid w:val="00881B50"/>
    <w:rsid w:val="00885E9C"/>
    <w:rsid w:val="008938E7"/>
    <w:rsid w:val="008C1AA7"/>
    <w:rsid w:val="008C590F"/>
    <w:rsid w:val="008E1DC1"/>
    <w:rsid w:val="009005A9"/>
    <w:rsid w:val="0091039E"/>
    <w:rsid w:val="00931A15"/>
    <w:rsid w:val="00935F4E"/>
    <w:rsid w:val="00954D2A"/>
    <w:rsid w:val="00961636"/>
    <w:rsid w:val="00997CA7"/>
    <w:rsid w:val="009A3835"/>
    <w:rsid w:val="009B3752"/>
    <w:rsid w:val="009B49D2"/>
    <w:rsid w:val="009B6811"/>
    <w:rsid w:val="009C0C6F"/>
    <w:rsid w:val="009E74B8"/>
    <w:rsid w:val="00A016BE"/>
    <w:rsid w:val="00A01DB6"/>
    <w:rsid w:val="00A270C1"/>
    <w:rsid w:val="00A31D70"/>
    <w:rsid w:val="00A42FB1"/>
    <w:rsid w:val="00A57C1C"/>
    <w:rsid w:val="00A60ECA"/>
    <w:rsid w:val="00AB19F5"/>
    <w:rsid w:val="00AF55EA"/>
    <w:rsid w:val="00AF6B38"/>
    <w:rsid w:val="00AF7FE9"/>
    <w:rsid w:val="00B048E5"/>
    <w:rsid w:val="00B0606D"/>
    <w:rsid w:val="00B07B29"/>
    <w:rsid w:val="00B152FA"/>
    <w:rsid w:val="00B50F22"/>
    <w:rsid w:val="00B80F4E"/>
    <w:rsid w:val="00B904D5"/>
    <w:rsid w:val="00B91D19"/>
    <w:rsid w:val="00BC2491"/>
    <w:rsid w:val="00BE3F7E"/>
    <w:rsid w:val="00C14728"/>
    <w:rsid w:val="00C238A0"/>
    <w:rsid w:val="00C2569C"/>
    <w:rsid w:val="00C5166F"/>
    <w:rsid w:val="00C75D82"/>
    <w:rsid w:val="00C76526"/>
    <w:rsid w:val="00C8233F"/>
    <w:rsid w:val="00CB6882"/>
    <w:rsid w:val="00D13530"/>
    <w:rsid w:val="00D323E9"/>
    <w:rsid w:val="00D56E3B"/>
    <w:rsid w:val="00D61FAB"/>
    <w:rsid w:val="00D81005"/>
    <w:rsid w:val="00D93851"/>
    <w:rsid w:val="00D94BB2"/>
    <w:rsid w:val="00DB77B4"/>
    <w:rsid w:val="00DD34EC"/>
    <w:rsid w:val="00E10762"/>
    <w:rsid w:val="00E109FD"/>
    <w:rsid w:val="00E143D0"/>
    <w:rsid w:val="00E24638"/>
    <w:rsid w:val="00E25A7F"/>
    <w:rsid w:val="00E31F8F"/>
    <w:rsid w:val="00E32486"/>
    <w:rsid w:val="00E51250"/>
    <w:rsid w:val="00E76857"/>
    <w:rsid w:val="00E85307"/>
    <w:rsid w:val="00E91CCD"/>
    <w:rsid w:val="00E932DB"/>
    <w:rsid w:val="00EB3CC2"/>
    <w:rsid w:val="00F11A7F"/>
    <w:rsid w:val="00F65975"/>
    <w:rsid w:val="00FF3561"/>
    <w:rsid w:val="1FBDBB36"/>
    <w:rsid w:val="4E2D65F4"/>
    <w:rsid w:val="74B6669D"/>
    <w:rsid w:val="75FF5F3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EB64"/>
  <w15:docId w15:val="{3E95B18B-6116-4BCA-94B5-2B07192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Title"/>
    <w:basedOn w:val="a"/>
    <w:uiPriority w:val="1"/>
    <w:qFormat/>
    <w:pPr>
      <w:ind w:left="28"/>
    </w:pPr>
    <w:rPr>
      <w:b/>
      <w:bCs/>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0A1DFF"/>
    <w:pPr>
      <w:tabs>
        <w:tab w:val="center" w:pos="4153"/>
        <w:tab w:val="right" w:pos="8306"/>
      </w:tabs>
    </w:pPr>
  </w:style>
  <w:style w:type="character" w:customStyle="1" w:styleId="Char">
    <w:name w:val="Κεφαλίδα Char"/>
    <w:basedOn w:val="a0"/>
    <w:link w:val="a6"/>
    <w:uiPriority w:val="99"/>
    <w:rsid w:val="000A1DFF"/>
    <w:rPr>
      <w:rFonts w:ascii="Calibri" w:eastAsia="Calibri" w:hAnsi="Calibri" w:cs="Calibri"/>
      <w:lang w:val="el-GR"/>
    </w:rPr>
  </w:style>
  <w:style w:type="paragraph" w:styleId="a7">
    <w:name w:val="footer"/>
    <w:basedOn w:val="a"/>
    <w:link w:val="Char0"/>
    <w:uiPriority w:val="99"/>
    <w:unhideWhenUsed/>
    <w:rsid w:val="000A1DFF"/>
    <w:pPr>
      <w:tabs>
        <w:tab w:val="center" w:pos="4153"/>
        <w:tab w:val="right" w:pos="8306"/>
      </w:tabs>
    </w:pPr>
  </w:style>
  <w:style w:type="character" w:customStyle="1" w:styleId="Char0">
    <w:name w:val="Υποσέλιδο Char"/>
    <w:basedOn w:val="a0"/>
    <w:link w:val="a7"/>
    <w:uiPriority w:val="99"/>
    <w:rsid w:val="000A1DFF"/>
    <w:rPr>
      <w:rFonts w:ascii="Calibri" w:eastAsia="Calibri" w:hAnsi="Calibri" w:cs="Calibri"/>
      <w:lang w:val="el-GR"/>
    </w:rPr>
  </w:style>
  <w:style w:type="table" w:styleId="a8">
    <w:name w:val="Table Grid"/>
    <w:basedOn w:val="a1"/>
    <w:uiPriority w:val="39"/>
    <w:rsid w:val="00876424"/>
    <w:pPr>
      <w:widowControl/>
      <w:autoSpaceDE/>
      <w:autoSpaceDN/>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91EE0"/>
    <w:pPr>
      <w:widowControl/>
      <w:autoSpaceDE/>
      <w:autoSpaceDN/>
    </w:pPr>
    <w:rPr>
      <w:rFonts w:ascii="Calibri" w:eastAsia="Calibri" w:hAnsi="Calibri" w:cs="Calibri"/>
      <w:lang w:val="el-GR"/>
    </w:rPr>
  </w:style>
  <w:style w:type="character" w:styleId="aa">
    <w:name w:val="annotation reference"/>
    <w:basedOn w:val="a0"/>
    <w:uiPriority w:val="99"/>
    <w:semiHidden/>
    <w:unhideWhenUsed/>
    <w:rsid w:val="00AF55EA"/>
    <w:rPr>
      <w:sz w:val="16"/>
      <w:szCs w:val="16"/>
    </w:rPr>
  </w:style>
  <w:style w:type="paragraph" w:styleId="ab">
    <w:name w:val="annotation text"/>
    <w:basedOn w:val="a"/>
    <w:link w:val="Char1"/>
    <w:uiPriority w:val="99"/>
    <w:unhideWhenUsed/>
    <w:rsid w:val="00AF55EA"/>
    <w:rPr>
      <w:sz w:val="20"/>
      <w:szCs w:val="20"/>
    </w:rPr>
  </w:style>
  <w:style w:type="character" w:customStyle="1" w:styleId="Char1">
    <w:name w:val="Κείμενο σχολίου Char"/>
    <w:basedOn w:val="a0"/>
    <w:link w:val="ab"/>
    <w:uiPriority w:val="99"/>
    <w:rsid w:val="00AF55EA"/>
    <w:rPr>
      <w:rFonts w:ascii="Calibri" w:eastAsia="Calibri" w:hAnsi="Calibri" w:cs="Calibri"/>
      <w:sz w:val="20"/>
      <w:szCs w:val="20"/>
      <w:lang w:val="el-GR"/>
    </w:rPr>
  </w:style>
  <w:style w:type="paragraph" w:styleId="ac">
    <w:name w:val="annotation subject"/>
    <w:basedOn w:val="ab"/>
    <w:next w:val="ab"/>
    <w:link w:val="Char2"/>
    <w:uiPriority w:val="99"/>
    <w:semiHidden/>
    <w:unhideWhenUsed/>
    <w:rsid w:val="00AF55EA"/>
    <w:rPr>
      <w:b/>
      <w:bCs/>
    </w:rPr>
  </w:style>
  <w:style w:type="character" w:customStyle="1" w:styleId="Char2">
    <w:name w:val="Θέμα σχολίου Char"/>
    <w:basedOn w:val="Char1"/>
    <w:link w:val="ac"/>
    <w:uiPriority w:val="99"/>
    <w:semiHidden/>
    <w:rsid w:val="00AF55EA"/>
    <w:rPr>
      <w:rFonts w:ascii="Calibri" w:eastAsia="Calibri" w:hAnsi="Calibri" w:cs="Calibri"/>
      <w:b/>
      <w:bCs/>
      <w:sz w:val="20"/>
      <w:szCs w:val="20"/>
      <w:lang w:val="el-GR"/>
    </w:rPr>
  </w:style>
  <w:style w:type="character" w:styleId="-">
    <w:name w:val="Hyperlink"/>
    <w:basedOn w:val="a0"/>
    <w:uiPriority w:val="99"/>
    <w:unhideWhenUsed/>
    <w:rsid w:val="00A57C1C"/>
    <w:rPr>
      <w:color w:val="0000FF" w:themeColor="hyperlink"/>
      <w:u w:val="single"/>
    </w:rPr>
  </w:style>
  <w:style w:type="character" w:styleId="ad">
    <w:name w:val="Unresolved Mention"/>
    <w:basedOn w:val="a0"/>
    <w:uiPriority w:val="99"/>
    <w:semiHidden/>
    <w:unhideWhenUsed/>
    <w:rsid w:val="00A5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6467">
      <w:bodyDiv w:val="1"/>
      <w:marLeft w:val="0"/>
      <w:marRight w:val="0"/>
      <w:marTop w:val="0"/>
      <w:marBottom w:val="0"/>
      <w:divBdr>
        <w:top w:val="none" w:sz="0" w:space="0" w:color="auto"/>
        <w:left w:val="none" w:sz="0" w:space="0" w:color="auto"/>
        <w:bottom w:val="none" w:sz="0" w:space="0" w:color="auto"/>
        <w:right w:val="none" w:sz="0" w:space="0" w:color="auto"/>
      </w:divBdr>
    </w:div>
    <w:div w:id="67661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31fdfef-a9ee-4488-87d7-25509bb61a67">
      <Terms xmlns="http://schemas.microsoft.com/office/infopath/2007/PartnerControls"/>
    </lcf76f155ced4ddcb4097134ff3c332f>
    <TaxCatchAll xmlns="9b14f67b-07fb-4990-84f3-2bcbd42143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F9DFD-B907-4E2F-AD93-8E17D397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D0812-C9A7-4AEA-8769-89352DC5756B}">
  <ds:schemaRefs>
    <ds:schemaRef ds:uri="http://schemas.openxmlformats.org/officeDocument/2006/bibliography"/>
  </ds:schemaRefs>
</ds:datastoreItem>
</file>

<file path=customXml/itemProps3.xml><?xml version="1.0" encoding="utf-8"?>
<ds:datastoreItem xmlns:ds="http://schemas.openxmlformats.org/officeDocument/2006/customXml" ds:itemID="{4BEC8ECF-C19F-4F8F-ADB7-1848BC907871}">
  <ds:schemaRefs>
    <ds:schemaRef ds:uri="http://schemas.microsoft.com/office/2006/metadata/properties"/>
    <ds:schemaRef ds:uri="http://schemas.microsoft.com/office/infopath/2007/PartnerControls"/>
    <ds:schemaRef ds:uri="http://schemas.microsoft.com/sharepoint/v3"/>
    <ds:schemaRef ds:uri="231fdfef-a9ee-4488-87d7-25509bb61a67"/>
    <ds:schemaRef ds:uri="9b14f67b-07fb-4990-84f3-2bcbd421439c"/>
  </ds:schemaRefs>
</ds:datastoreItem>
</file>

<file path=customXml/itemProps4.xml><?xml version="1.0" encoding="utf-8"?>
<ds:datastoreItem xmlns:ds="http://schemas.openxmlformats.org/officeDocument/2006/customXml" ds:itemID="{713FBC55-3D2B-497A-BCA1-3935BD946468}">
  <ds:schemaRefs>
    <ds:schemaRef ds:uri="http://schemas.microsoft.com/sharepoint/v3/contenttype/forms"/>
  </ds:schemaRefs>
</ds:datastoreItem>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2286</Words>
  <Characters>12345</Characters>
  <Application>Microsoft Office Word</Application>
  <DocSecurity>0</DocSecurity>
  <Lines>102</Lines>
  <Paragraphs>29</Paragraphs>
  <ScaleCrop>false</ScaleCrop>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dt</dc:creator>
  <cp:lastModifiedBy>Δήμητρα Σουλελέ</cp:lastModifiedBy>
  <cp:revision>4</cp:revision>
  <cp:lastPrinted>2025-06-13T10:14:00Z</cp:lastPrinted>
  <dcterms:created xsi:type="dcterms:W3CDTF">2025-06-24T08:19:00Z</dcterms:created>
  <dcterms:modified xsi:type="dcterms:W3CDTF">2025-06-24T08:39:00Z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για το Microsoft 365</vt:lpwstr>
  </property>
  <property fmtid="{D5CDD505-2E9C-101B-9397-08002B2CF9AE}" pid="4" name="LastSaved">
    <vt:filetime>2023-04-12T00:00:00Z</vt:filetime>
  </property>
  <property fmtid="{D5CDD505-2E9C-101B-9397-08002B2CF9AE}" pid="5" name="ContentTypeId">
    <vt:lpwstr>0x01010036BBF09E51E3D747983419EBE5C3D381</vt:lpwstr>
  </property>
  <property fmtid="{D5CDD505-2E9C-101B-9397-08002B2CF9AE}" pid="6" name="MediaServiceImageTags">
    <vt:lpwstr/>
  </property>
  <property fmtid="{D5CDD505-2E9C-101B-9397-08002B2CF9AE}" pid="7" name="_ip_UnifiedCompliancePolicyUIAction">
    <vt:lpwstr/>
  </property>
  <property fmtid="{D5CDD505-2E9C-101B-9397-08002B2CF9AE}" pid="8" name="TaxCatchAll">
    <vt:lpwstr/>
  </property>
  <property fmtid="{D5CDD505-2E9C-101B-9397-08002B2CF9AE}" pid="9" name="_ip_UnifiedCompliancePolicyProperties">
    <vt:lpwstr/>
  </property>
  <property fmtid="{D5CDD505-2E9C-101B-9397-08002B2CF9AE}" pid="10" name="lcf76f155ced4ddcb4097134ff3c332f">
    <vt:lpwstr/>
  </property>
  <property fmtid="{D5CDD505-2E9C-101B-9397-08002B2CF9AE}" pid="11" name="MSIP_Label_2059aa38-f392-4105-be92-628035578272_Enabled">
    <vt:lpwstr>true</vt:lpwstr>
  </property>
  <property fmtid="{D5CDD505-2E9C-101B-9397-08002B2CF9AE}" pid="12" name="MSIP_Label_2059aa38-f392-4105-be92-628035578272_SetDate">
    <vt:lpwstr>2025-03-27T12:49:58Z</vt:lpwstr>
  </property>
  <property fmtid="{D5CDD505-2E9C-101B-9397-08002B2CF9AE}" pid="13" name="MSIP_Label_2059aa38-f392-4105-be92-628035578272_Method">
    <vt:lpwstr>Standard</vt:lpwstr>
  </property>
  <property fmtid="{D5CDD505-2E9C-101B-9397-08002B2CF9AE}" pid="14" name="MSIP_Label_2059aa38-f392-4105-be92-628035578272_Name">
    <vt:lpwstr>IOMLb0020IN123173</vt:lpwstr>
  </property>
  <property fmtid="{D5CDD505-2E9C-101B-9397-08002B2CF9AE}" pid="15" name="MSIP_Label_2059aa38-f392-4105-be92-628035578272_SiteId">
    <vt:lpwstr>1588262d-23fb-43b4-bd6e-bce49c8e6186</vt:lpwstr>
  </property>
  <property fmtid="{D5CDD505-2E9C-101B-9397-08002B2CF9AE}" pid="16" name="MSIP_Label_2059aa38-f392-4105-be92-628035578272_ActionId">
    <vt:lpwstr>eb5fbe8f-ce00-42b5-83da-d3da352b47e8</vt:lpwstr>
  </property>
  <property fmtid="{D5CDD505-2E9C-101B-9397-08002B2CF9AE}" pid="17" name="MSIP_Label_2059aa38-f392-4105-be92-628035578272_ContentBits">
    <vt:lpwstr>0</vt:lpwstr>
  </property>
  <property fmtid="{D5CDD505-2E9C-101B-9397-08002B2CF9AE}" pid="18" name="MSIP_Label_2059aa38-f392-4105-be92-628035578272_Tag">
    <vt:lpwstr>10, 3, 0, 1</vt:lpwstr>
  </property>
</Properties>
</file>